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E9D4722" w14:textId="1D64B5C1" w:rsidR="008B689B" w:rsidRPr="008159A4" w:rsidRDefault="00D12E30" w:rsidP="00D12E30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</w:rPr>
      </w:pPr>
      <w:r w:rsidRPr="00D12E30">
        <w:rPr>
          <w:rFonts w:ascii="微软雅黑" w:eastAsia="微软雅黑" w:hAnsi="微软雅黑" w:hint="eastAsia"/>
          <w:b/>
          <w:sz w:val="32"/>
          <w:szCs w:val="32"/>
        </w:rPr>
        <w:t>养元六个核桃 2</w:t>
      </w:r>
      <w:r w:rsidRPr="00D12E30">
        <w:rPr>
          <w:rFonts w:ascii="微软雅黑" w:eastAsia="微软雅黑" w:hAnsi="微软雅黑"/>
          <w:b/>
          <w:sz w:val="32"/>
          <w:szCs w:val="32"/>
        </w:rPr>
        <w:t>0</w:t>
      </w:r>
      <w:r w:rsidRPr="00D12E30">
        <w:rPr>
          <w:rFonts w:ascii="微软雅黑" w:eastAsia="微软雅黑" w:hAnsi="微软雅黑" w:hint="eastAsia"/>
          <w:b/>
          <w:sz w:val="32"/>
          <w:szCs w:val="32"/>
        </w:rPr>
        <w:t>20高考季营销案例回顾</w:t>
      </w:r>
      <w:r w:rsidRPr="008159A4">
        <w:rPr>
          <w:rFonts w:ascii="微软雅黑" w:eastAsia="微软雅黑" w:hAnsi="微软雅黑"/>
          <w:b/>
        </w:rPr>
        <w:t xml:space="preserve"> </w:t>
      </w:r>
    </w:p>
    <w:p w14:paraId="02BEBA6C" w14:textId="0E1CDD9E" w:rsidR="008B689B" w:rsidRPr="00D12E30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12E30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D12E30" w:rsidRPr="00D12E30">
        <w:rPr>
          <w:rFonts w:ascii="微软雅黑" w:eastAsia="微软雅黑" w:hAnsi="微软雅黑" w:cs="Times New Roman" w:hint="eastAsia"/>
          <w:kern w:val="2"/>
          <w:sz w:val="21"/>
          <w:szCs w:val="21"/>
        </w:rPr>
        <w:t>河北养</w:t>
      </w:r>
      <w:proofErr w:type="gramStart"/>
      <w:r w:rsidR="00D12E30" w:rsidRPr="00D12E30">
        <w:rPr>
          <w:rFonts w:ascii="微软雅黑" w:eastAsia="微软雅黑" w:hAnsi="微软雅黑" w:cs="Times New Roman" w:hint="eastAsia"/>
          <w:kern w:val="2"/>
          <w:sz w:val="21"/>
          <w:szCs w:val="21"/>
        </w:rPr>
        <w:t>元智汇饮品</w:t>
      </w:r>
      <w:proofErr w:type="gramEnd"/>
      <w:r w:rsidR="00D12E30" w:rsidRPr="00D12E30">
        <w:rPr>
          <w:rFonts w:ascii="微软雅黑" w:eastAsia="微软雅黑" w:hAnsi="微软雅黑" w:cs="Times New Roman" w:hint="eastAsia"/>
          <w:kern w:val="2"/>
          <w:sz w:val="21"/>
          <w:szCs w:val="21"/>
        </w:rPr>
        <w:t>股份有限公司</w:t>
      </w:r>
      <w:r w:rsidR="00D12E30" w:rsidRPr="00D12E30"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6A027741" w14:textId="196F8C07" w:rsidR="008B689B" w:rsidRPr="00D12E30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12E30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A717E" w:rsidRPr="00D12E30">
        <w:rPr>
          <w:rFonts w:ascii="微软雅黑" w:eastAsia="微软雅黑" w:hAnsi="微软雅黑" w:cs="Times New Roman" w:hint="eastAsia"/>
          <w:kern w:val="2"/>
          <w:sz w:val="21"/>
          <w:szCs w:val="21"/>
        </w:rPr>
        <w:t>饮品</w:t>
      </w:r>
    </w:p>
    <w:p w14:paraId="7BA5F764" w14:textId="6C7BFAFA" w:rsidR="008B689B" w:rsidRPr="00D12E30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12E30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0A717E" w:rsidRPr="00D12E30">
        <w:rPr>
          <w:rFonts w:ascii="微软雅黑" w:eastAsia="微软雅黑" w:hAnsi="微软雅黑" w:cs="Times New Roman" w:hint="eastAsia"/>
          <w:kern w:val="2"/>
          <w:sz w:val="21"/>
          <w:szCs w:val="21"/>
        </w:rPr>
        <w:t>2020.</w:t>
      </w:r>
      <w:r w:rsidR="00D12E30">
        <w:rPr>
          <w:rFonts w:ascii="微软雅黑" w:eastAsia="微软雅黑" w:hAnsi="微软雅黑" w:cs="Times New Roman"/>
          <w:kern w:val="2"/>
          <w:sz w:val="21"/>
          <w:szCs w:val="21"/>
        </w:rPr>
        <w:t>0</w:t>
      </w:r>
      <w:r w:rsidR="000A717E" w:rsidRPr="00D12E30">
        <w:rPr>
          <w:rFonts w:ascii="微软雅黑" w:eastAsia="微软雅黑" w:hAnsi="微软雅黑" w:cs="Times New Roman" w:hint="eastAsia"/>
          <w:kern w:val="2"/>
          <w:sz w:val="21"/>
          <w:szCs w:val="21"/>
        </w:rPr>
        <w:t>5.26-</w:t>
      </w:r>
      <w:r w:rsidR="00D12E30">
        <w:rPr>
          <w:rFonts w:ascii="微软雅黑" w:eastAsia="微软雅黑" w:hAnsi="微软雅黑" w:cs="Times New Roman"/>
          <w:kern w:val="2"/>
          <w:sz w:val="21"/>
          <w:szCs w:val="21"/>
        </w:rPr>
        <w:t>0</w:t>
      </w:r>
      <w:r w:rsidR="000A717E" w:rsidRPr="00D12E30">
        <w:rPr>
          <w:rFonts w:ascii="微软雅黑" w:eastAsia="微软雅黑" w:hAnsi="微软雅黑" w:cs="Times New Roman" w:hint="eastAsia"/>
          <w:kern w:val="2"/>
          <w:sz w:val="21"/>
          <w:szCs w:val="21"/>
        </w:rPr>
        <w:t>6.18</w:t>
      </w:r>
      <w:r w:rsidR="000A717E" w:rsidRPr="00D12E30">
        <w:rPr>
          <w:rFonts w:ascii="微软雅黑" w:eastAsia="微软雅黑" w:hAnsi="微软雅黑" w:cs="Times New Roman"/>
          <w:kern w:val="2"/>
          <w:sz w:val="21"/>
          <w:szCs w:val="21"/>
        </w:rPr>
        <w:t xml:space="preserve"> </w:t>
      </w:r>
    </w:p>
    <w:p w14:paraId="2910B50F" w14:textId="46285EAA" w:rsidR="000631F9" w:rsidRPr="00D12E30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D12E30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12E30" w:rsidRPr="00D12E30">
        <w:rPr>
          <w:rFonts w:ascii="微软雅黑" w:eastAsia="微软雅黑" w:hAnsi="微软雅黑" w:hint="eastAsia"/>
          <w:sz w:val="21"/>
          <w:szCs w:val="21"/>
        </w:rPr>
        <w:t>大事件营销类</w:t>
      </w:r>
    </w:p>
    <w:p w14:paraId="08DE8C75" w14:textId="30A66E97" w:rsidR="00B5241D" w:rsidRPr="00D12E30" w:rsidRDefault="000631F9" w:rsidP="004059FC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5BE8E9F" w14:textId="124D05A3" w:rsidR="00A22C23" w:rsidRPr="00D12E30" w:rsidRDefault="00A22C23" w:rsidP="004059FC">
      <w:pPr>
        <w:spacing w:before="100" w:beforeAutospacing="1" w:after="100" w:afterAutospacing="1"/>
        <w:rPr>
          <w:rFonts w:ascii="微软雅黑" w:eastAsia="微软雅黑" w:hAnsi="微软雅黑"/>
          <w:sz w:val="20"/>
          <w:szCs w:val="28"/>
        </w:rPr>
      </w:pPr>
      <w:r w:rsidRPr="0026381C">
        <w:rPr>
          <w:rFonts w:ascii="微软雅黑" w:eastAsia="微软雅黑" w:hAnsi="微软雅黑" w:hint="eastAsia"/>
          <w:sz w:val="20"/>
          <w:szCs w:val="28"/>
        </w:rPr>
        <w:t>在特殊的「疫情高考季」，围绕“轻松用脑，加油高考”原生主题，产出正能量、有趣、睿智的年轻、时尚内容。所有内容，都在统一的原生主题指引下，诉求六个核桃的“健脑补脑智慧陪伴，一天</w:t>
      </w:r>
      <w:proofErr w:type="gramStart"/>
      <w:r w:rsidRPr="0026381C">
        <w:rPr>
          <w:rFonts w:ascii="微软雅黑" w:eastAsia="微软雅黑" w:hAnsi="微软雅黑" w:hint="eastAsia"/>
          <w:sz w:val="20"/>
          <w:szCs w:val="28"/>
        </w:rPr>
        <w:t>一罐让</w:t>
      </w:r>
      <w:proofErr w:type="gramEnd"/>
      <w:r w:rsidRPr="0026381C">
        <w:rPr>
          <w:rFonts w:ascii="微软雅黑" w:eastAsia="微软雅黑" w:hAnsi="微软雅黑" w:hint="eastAsia"/>
          <w:sz w:val="20"/>
          <w:szCs w:val="28"/>
        </w:rPr>
        <w:t>备考更轻松”的品牌场景核心价值</w:t>
      </w:r>
      <w:r>
        <w:rPr>
          <w:rFonts w:ascii="微软雅黑" w:eastAsia="微软雅黑" w:hAnsi="微软雅黑" w:hint="eastAsia"/>
          <w:sz w:val="20"/>
          <w:szCs w:val="28"/>
        </w:rPr>
        <w:t>。</w:t>
      </w:r>
    </w:p>
    <w:p w14:paraId="2A91C3A6" w14:textId="2758BCBA" w:rsidR="000631F9" w:rsidRPr="00D12E30" w:rsidRDefault="00A22C23" w:rsidP="004059FC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51FBECAD" wp14:editId="7E9CB344">
            <wp:extent cx="2712293" cy="1807699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18" cy="185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B8AB3" w14:textId="77777777" w:rsidR="000631F9" w:rsidRPr="002B1FC2" w:rsidRDefault="000631F9" w:rsidP="004059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AA807E3" w14:textId="437A4AD4" w:rsidR="00B5241D" w:rsidRPr="002E2816" w:rsidRDefault="00A22C23" w:rsidP="002E2816">
      <w:pPr>
        <w:spacing w:before="100" w:beforeAutospacing="1" w:after="100" w:afterAutospacing="1"/>
        <w:rPr>
          <w:rFonts w:ascii="微软雅黑" w:eastAsia="微软雅黑" w:hAnsi="微软雅黑"/>
          <w:sz w:val="20"/>
          <w:szCs w:val="28"/>
        </w:rPr>
      </w:pPr>
      <w:r w:rsidRPr="0026381C">
        <w:rPr>
          <w:rFonts w:ascii="微软雅黑" w:eastAsia="微软雅黑" w:hAnsi="微软雅黑" w:hint="eastAsia"/>
          <w:sz w:val="20"/>
          <w:szCs w:val="28"/>
        </w:rPr>
        <w:t>在品牌时尚化、年轻化战略的指引下，解决长期困扰品牌正向发展的“土、low、缺乏品质感”等负面印象，同时通过年轻时尚的调性改变，建立生活愉悦感，引发年轻饮用者和家长购买群体的喜爱，提升日常饮用频次。疫情虽逐步稳定，但国人的心理恢复仍需要过程，尤其是千万考生及家庭，一场大疫让他们难上加难，更需帮助和鼓励，</w:t>
      </w:r>
      <w:r>
        <w:rPr>
          <w:rFonts w:ascii="微软雅黑" w:eastAsia="微软雅黑" w:hAnsi="微软雅黑" w:hint="eastAsia"/>
          <w:sz w:val="20"/>
          <w:szCs w:val="28"/>
        </w:rPr>
        <w:t>进</w:t>
      </w:r>
      <w:r w:rsidRPr="0026381C">
        <w:rPr>
          <w:rFonts w:ascii="微软雅黑" w:eastAsia="微软雅黑" w:hAnsi="微软雅黑" w:hint="eastAsia"/>
          <w:sz w:val="20"/>
          <w:szCs w:val="28"/>
        </w:rPr>
        <w:t>而需要让身处危机心态和高考双重压力的考生及家庭感受到被关爱、被呵护、有希望、</w:t>
      </w:r>
      <w:proofErr w:type="gramStart"/>
      <w:r w:rsidRPr="0026381C">
        <w:rPr>
          <w:rFonts w:ascii="微软雅黑" w:eastAsia="微软雅黑" w:hAnsi="微软雅黑" w:hint="eastAsia"/>
          <w:sz w:val="20"/>
          <w:szCs w:val="28"/>
        </w:rPr>
        <w:t>不</w:t>
      </w:r>
      <w:proofErr w:type="gramEnd"/>
      <w:r w:rsidRPr="0026381C">
        <w:rPr>
          <w:rFonts w:ascii="微软雅黑" w:eastAsia="微软雅黑" w:hAnsi="微软雅黑" w:hint="eastAsia"/>
          <w:sz w:val="20"/>
          <w:szCs w:val="28"/>
        </w:rPr>
        <w:t>迷茫</w:t>
      </w:r>
      <w:r>
        <w:rPr>
          <w:rFonts w:ascii="微软雅黑" w:eastAsia="微软雅黑" w:hAnsi="微软雅黑" w:hint="eastAsia"/>
          <w:sz w:val="20"/>
          <w:szCs w:val="28"/>
        </w:rPr>
        <w:t>。</w:t>
      </w:r>
      <w:r w:rsidR="002E2816">
        <w:rPr>
          <w:noProof/>
        </w:rPr>
        <w:drawing>
          <wp:inline distT="0" distB="0" distL="0" distR="0" wp14:anchorId="067FB0F3" wp14:editId="16FB4158">
            <wp:extent cx="5720715" cy="22390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1F9"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4FD17CF" w14:textId="77777777" w:rsidR="00427B19" w:rsidRPr="00427B19" w:rsidRDefault="00427B19" w:rsidP="004059FC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427B19">
        <w:rPr>
          <w:rFonts w:ascii="微软雅黑" w:eastAsia="微软雅黑" w:hAnsi="微软雅黑" w:hint="eastAsia"/>
          <w:sz w:val="21"/>
          <w:szCs w:val="21"/>
        </w:rPr>
        <w:lastRenderedPageBreak/>
        <w:t>为了融入目标人群生活场景，在备考关键节点，用内容做链接，拉近和消费者的距离，以年轻化、潮流化、品质化内容为核心，多维诠释“六个核桃的健脑补脑陪伴，一天</w:t>
      </w:r>
      <w:proofErr w:type="gramStart"/>
      <w:r w:rsidRPr="00427B19">
        <w:rPr>
          <w:rFonts w:ascii="微软雅黑" w:eastAsia="微软雅黑" w:hAnsi="微软雅黑" w:hint="eastAsia"/>
          <w:sz w:val="21"/>
          <w:szCs w:val="21"/>
        </w:rPr>
        <w:t>一罐让</w:t>
      </w:r>
      <w:proofErr w:type="gramEnd"/>
      <w:r w:rsidRPr="00427B19">
        <w:rPr>
          <w:rFonts w:ascii="微软雅黑" w:eastAsia="微软雅黑" w:hAnsi="微软雅黑" w:hint="eastAsia"/>
          <w:sz w:val="21"/>
          <w:szCs w:val="21"/>
        </w:rPr>
        <w:t>备考更轻松”，通过多元备考场景内容和应用，让关爱、呵护、加油可感知可落地。同时在应用平台，让原生内容落地大众互联网平台，达人聚集平台及自媒体矩阵等，高效释放品牌影响力势能。</w:t>
      </w:r>
    </w:p>
    <w:p w14:paraId="27AF8B5C" w14:textId="04D8B60F" w:rsidR="00B5241D" w:rsidRPr="002B1FC2" w:rsidRDefault="002E2816" w:rsidP="004059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noProof/>
        </w:rPr>
        <w:drawing>
          <wp:inline distT="0" distB="0" distL="0" distR="0" wp14:anchorId="08CD0E02" wp14:editId="0C91F95F">
            <wp:extent cx="5720715" cy="14401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1F9"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0B54246" w14:textId="77777777" w:rsidR="00427B19" w:rsidRPr="00D12E30" w:rsidRDefault="00427B19" w:rsidP="004059FC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D12E30">
        <w:rPr>
          <w:rFonts w:ascii="微软雅黑" w:eastAsia="微软雅黑" w:hAnsi="微软雅黑" w:hint="eastAsia"/>
          <w:sz w:val="21"/>
          <w:szCs w:val="21"/>
        </w:rPr>
        <w:t>用更加年轻化，时尚化的媒介平台、媒介触点、媒介语言诉说品牌与“我”的关系，建立强相关性。原生视频结合视频信息流，突破用户主动观看习惯。</w:t>
      </w:r>
    </w:p>
    <w:p w14:paraId="04BC582B" w14:textId="77777777" w:rsidR="00427B19" w:rsidRPr="00D12E30" w:rsidRDefault="00427B19" w:rsidP="004059FC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D12E30">
        <w:rPr>
          <w:rFonts w:ascii="微软雅黑" w:eastAsia="微软雅黑" w:hAnsi="微软雅黑" w:hint="eastAsia"/>
          <w:sz w:val="21"/>
          <w:szCs w:val="21"/>
        </w:rPr>
        <w:t>在传播周期内贯穿达人合作，从内容上击穿用户心智，提高用户接受度。</w:t>
      </w:r>
    </w:p>
    <w:p w14:paraId="488F09D7" w14:textId="77777777" w:rsidR="00427B19" w:rsidRPr="00D12E30" w:rsidRDefault="00427B19" w:rsidP="004059FC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D12E30">
        <w:rPr>
          <w:rFonts w:ascii="微软雅黑" w:eastAsia="微软雅黑" w:hAnsi="微软雅黑" w:hint="eastAsia"/>
          <w:sz w:val="21"/>
          <w:szCs w:val="21"/>
        </w:rPr>
        <w:t>为传播赋能：促进销售精准转化。在合作中加入磁贴-附加和POI创意形式，磁</w:t>
      </w:r>
      <w:proofErr w:type="gramStart"/>
      <w:r w:rsidRPr="00D12E30">
        <w:rPr>
          <w:rFonts w:ascii="微软雅黑" w:eastAsia="微软雅黑" w:hAnsi="微软雅黑" w:hint="eastAsia"/>
          <w:sz w:val="21"/>
          <w:szCs w:val="21"/>
        </w:rPr>
        <w:t>贴重点</w:t>
      </w:r>
      <w:proofErr w:type="gramEnd"/>
      <w:r w:rsidRPr="00D12E30">
        <w:rPr>
          <w:rFonts w:ascii="微软雅黑" w:eastAsia="微软雅黑" w:hAnsi="微软雅黑" w:hint="eastAsia"/>
          <w:sz w:val="21"/>
          <w:szCs w:val="21"/>
        </w:rPr>
        <w:t>露出促销等关键信息，引导用户到电商页面精准转化；POI则根据用户定位精准推荐线下最近购买地点。</w:t>
      </w:r>
    </w:p>
    <w:p w14:paraId="18C241A7" w14:textId="21E59926" w:rsidR="00594ADA" w:rsidRPr="00D12E30" w:rsidRDefault="00427B19" w:rsidP="004059FC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D12E30">
        <w:rPr>
          <w:rFonts w:ascii="微软雅黑" w:eastAsia="微软雅黑" w:hAnsi="微软雅黑" w:hint="eastAsia"/>
          <w:sz w:val="21"/>
          <w:szCs w:val="21"/>
        </w:rPr>
        <w:t>二次发酵：内容热推，赢得更多用户好感。除原生信息流广告之外，无广告标签形式内容服务，以纯原生内容形式出现在用户信息流中，赢得更多好感。加强</w:t>
      </w:r>
      <w:proofErr w:type="gramStart"/>
      <w:r w:rsidRPr="00D12E30">
        <w:rPr>
          <w:rFonts w:ascii="微软雅黑" w:eastAsia="微软雅黑" w:hAnsi="微软雅黑" w:hint="eastAsia"/>
          <w:sz w:val="21"/>
          <w:szCs w:val="21"/>
        </w:rPr>
        <w:t>官方抖音号</w:t>
      </w:r>
      <w:proofErr w:type="gramEnd"/>
      <w:r w:rsidRPr="00D12E30">
        <w:rPr>
          <w:rFonts w:ascii="微软雅黑" w:eastAsia="微软雅黑" w:hAnsi="微软雅黑" w:hint="eastAsia"/>
          <w:sz w:val="21"/>
          <w:szCs w:val="21"/>
        </w:rPr>
        <w:t>的运营操作，产出更多贴近用户的内容，以热</w:t>
      </w:r>
      <w:proofErr w:type="gramStart"/>
      <w:r w:rsidRPr="00D12E30">
        <w:rPr>
          <w:rFonts w:ascii="微软雅黑" w:eastAsia="微软雅黑" w:hAnsi="微软雅黑" w:hint="eastAsia"/>
          <w:sz w:val="21"/>
          <w:szCs w:val="21"/>
        </w:rPr>
        <w:t>推形式</w:t>
      </w:r>
      <w:proofErr w:type="gramEnd"/>
      <w:r w:rsidRPr="00D12E30">
        <w:rPr>
          <w:rFonts w:ascii="微软雅黑" w:eastAsia="微软雅黑" w:hAnsi="微软雅黑" w:hint="eastAsia"/>
          <w:sz w:val="21"/>
          <w:szCs w:val="21"/>
        </w:rPr>
        <w:t>投放，有效为官</w:t>
      </w:r>
      <w:proofErr w:type="gramStart"/>
      <w:r w:rsidRPr="00D12E30">
        <w:rPr>
          <w:rFonts w:ascii="微软雅黑" w:eastAsia="微软雅黑" w:hAnsi="微软雅黑" w:hint="eastAsia"/>
          <w:sz w:val="21"/>
          <w:szCs w:val="21"/>
        </w:rPr>
        <w:t>抖涨粉并</w:t>
      </w:r>
      <w:proofErr w:type="gramEnd"/>
      <w:r w:rsidRPr="00D12E30">
        <w:rPr>
          <w:rFonts w:ascii="微软雅黑" w:eastAsia="微软雅黑" w:hAnsi="微软雅黑" w:hint="eastAsia"/>
          <w:sz w:val="21"/>
          <w:szCs w:val="21"/>
        </w:rPr>
        <w:t>提升品牌产品</w:t>
      </w:r>
      <w:proofErr w:type="gramStart"/>
      <w:r w:rsidRPr="00D12E30">
        <w:rPr>
          <w:rFonts w:ascii="微软雅黑" w:eastAsia="微软雅黑" w:hAnsi="微软雅黑" w:hint="eastAsia"/>
          <w:sz w:val="21"/>
          <w:szCs w:val="21"/>
        </w:rPr>
        <w:t>的抖音站内</w:t>
      </w:r>
      <w:proofErr w:type="gramEnd"/>
      <w:r w:rsidRPr="00D12E30">
        <w:rPr>
          <w:rFonts w:ascii="微软雅黑" w:eastAsia="微软雅黑" w:hAnsi="微软雅黑" w:hint="eastAsia"/>
          <w:sz w:val="21"/>
          <w:szCs w:val="21"/>
        </w:rPr>
        <w:t>综合热。</w:t>
      </w:r>
    </w:p>
    <w:p w14:paraId="05098BCC" w14:textId="03AC5599" w:rsidR="000631F9" w:rsidRDefault="002E2816" w:rsidP="004059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5669F351" wp14:editId="39A83BCC">
            <wp:extent cx="5720715" cy="153416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D470B9F" w14:textId="77777777" w:rsidR="00594ADA" w:rsidRDefault="00594ADA" w:rsidP="004059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</w:p>
    <w:p w14:paraId="7DB016C3" w14:textId="25B167BE" w:rsidR="00594ADA" w:rsidRPr="00427B19" w:rsidRDefault="00594ADA" w:rsidP="002E281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4E7DB4F2" wp14:editId="0E7450E1">
            <wp:extent cx="2757268" cy="15504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12" cy="15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4C542" w14:textId="77777777" w:rsidR="00E40EE7" w:rsidRPr="002B1FC2" w:rsidRDefault="000631F9" w:rsidP="004059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AAF9037" w14:textId="77777777" w:rsidR="00427B19" w:rsidRPr="00427B19" w:rsidRDefault="00427B19" w:rsidP="004059FC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427B19">
        <w:rPr>
          <w:rFonts w:ascii="微软雅黑" w:eastAsia="微软雅黑" w:hAnsi="微软雅黑" w:cs="Times New Roman" w:hint="eastAsia"/>
          <w:kern w:val="2"/>
          <w:sz w:val="21"/>
          <w:szCs w:val="21"/>
        </w:rPr>
        <w:t>活动期间，</w:t>
      </w:r>
      <w:proofErr w:type="gramStart"/>
      <w:r w:rsidRPr="00427B19">
        <w:rPr>
          <w:rFonts w:ascii="微软雅黑" w:eastAsia="微软雅黑" w:hAnsi="微软雅黑" w:cs="Times New Roman" w:hint="eastAsia"/>
          <w:kern w:val="2"/>
          <w:sz w:val="21"/>
          <w:szCs w:val="21"/>
        </w:rPr>
        <w:t>抖音信息流</w:t>
      </w:r>
      <w:proofErr w:type="gramEnd"/>
      <w:r w:rsidRPr="00427B19">
        <w:rPr>
          <w:rFonts w:ascii="微软雅黑" w:eastAsia="微软雅黑" w:hAnsi="微软雅黑" w:cs="Times New Roman" w:hint="eastAsia"/>
          <w:kern w:val="2"/>
          <w:sz w:val="21"/>
          <w:szCs w:val="21"/>
        </w:rPr>
        <w:t>曝光200,942,593；总点击1,930,789。达人视频合作播放数9,118,720；</w:t>
      </w:r>
      <w:proofErr w:type="gramStart"/>
      <w:r w:rsidRPr="00427B19">
        <w:rPr>
          <w:rFonts w:ascii="微软雅黑" w:eastAsia="微软雅黑" w:hAnsi="微软雅黑" w:cs="Times New Roman" w:hint="eastAsia"/>
          <w:kern w:val="2"/>
          <w:sz w:val="21"/>
          <w:szCs w:val="21"/>
        </w:rPr>
        <w:t>点赞总数</w:t>
      </w:r>
      <w:proofErr w:type="gramEnd"/>
      <w:r w:rsidRPr="00427B19">
        <w:rPr>
          <w:rFonts w:ascii="微软雅黑" w:eastAsia="微软雅黑" w:hAnsi="微软雅黑" w:cs="Times New Roman" w:hint="eastAsia"/>
          <w:kern w:val="2"/>
          <w:sz w:val="21"/>
          <w:szCs w:val="21"/>
        </w:rPr>
        <w:t>514,340；评论总数110,709。 B站UP主视频合作播放总量超1</w:t>
      </w:r>
      <w:r w:rsidRPr="00427B19">
        <w:rPr>
          <w:rFonts w:ascii="微软雅黑" w:eastAsia="微软雅黑" w:hAnsi="微软雅黑" w:cs="Times New Roman"/>
          <w:kern w:val="2"/>
          <w:sz w:val="21"/>
          <w:szCs w:val="21"/>
        </w:rPr>
        <w:t>,</w:t>
      </w:r>
      <w:r w:rsidRPr="00427B19">
        <w:rPr>
          <w:rFonts w:ascii="微软雅黑" w:eastAsia="微软雅黑" w:hAnsi="微软雅黑" w:cs="Times New Roman" w:hint="eastAsia"/>
          <w:kern w:val="2"/>
          <w:sz w:val="21"/>
          <w:szCs w:val="21"/>
        </w:rPr>
        <w:t>410</w:t>
      </w:r>
      <w:r w:rsidRPr="00427B19">
        <w:rPr>
          <w:rFonts w:ascii="微软雅黑" w:eastAsia="微软雅黑" w:hAnsi="微软雅黑" w:cs="Times New Roman"/>
          <w:kern w:val="2"/>
          <w:sz w:val="21"/>
          <w:szCs w:val="21"/>
        </w:rPr>
        <w:t>,</w:t>
      </w:r>
      <w:r w:rsidRPr="00427B19">
        <w:rPr>
          <w:rFonts w:ascii="微软雅黑" w:eastAsia="微软雅黑" w:hAnsi="微软雅黑" w:cs="Times New Roman" w:hint="eastAsia"/>
          <w:kern w:val="2"/>
          <w:sz w:val="21"/>
          <w:szCs w:val="21"/>
        </w:rPr>
        <w:t>000；</w:t>
      </w:r>
      <w:proofErr w:type="gramStart"/>
      <w:r w:rsidRPr="00427B19">
        <w:rPr>
          <w:rFonts w:ascii="微软雅黑" w:eastAsia="微软雅黑" w:hAnsi="微软雅黑" w:cs="Times New Roman" w:hint="eastAsia"/>
          <w:kern w:val="2"/>
          <w:sz w:val="21"/>
          <w:szCs w:val="21"/>
        </w:rPr>
        <w:t>点赞</w:t>
      </w:r>
      <w:proofErr w:type="gramEnd"/>
      <w:r w:rsidRPr="00427B19">
        <w:rPr>
          <w:rFonts w:ascii="微软雅黑" w:eastAsia="微软雅黑" w:hAnsi="微软雅黑" w:cs="Times New Roman" w:hint="eastAsia"/>
          <w:kern w:val="2"/>
          <w:sz w:val="21"/>
          <w:szCs w:val="21"/>
        </w:rPr>
        <w:t>140,480。B站UP主转发动态浏览量3,540,000；</w:t>
      </w:r>
      <w:proofErr w:type="gramStart"/>
      <w:r w:rsidRPr="00427B19">
        <w:rPr>
          <w:rFonts w:ascii="微软雅黑" w:eastAsia="微软雅黑" w:hAnsi="微软雅黑" w:cs="Times New Roman" w:hint="eastAsia"/>
          <w:kern w:val="2"/>
          <w:sz w:val="21"/>
          <w:szCs w:val="21"/>
        </w:rPr>
        <w:t>点赞</w:t>
      </w:r>
      <w:proofErr w:type="gramEnd"/>
      <w:r w:rsidRPr="00427B19">
        <w:rPr>
          <w:rFonts w:ascii="微软雅黑" w:eastAsia="微软雅黑" w:hAnsi="微软雅黑" w:cs="Times New Roman" w:hint="eastAsia"/>
          <w:kern w:val="2"/>
          <w:sz w:val="21"/>
          <w:szCs w:val="21"/>
        </w:rPr>
        <w:t>112,639。</w:t>
      </w:r>
    </w:p>
    <w:p w14:paraId="006B145C" w14:textId="2FE81BDC" w:rsidR="002B1FC2" w:rsidRPr="004059FC" w:rsidRDefault="00427B19" w:rsidP="004059FC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 w:cs="Times New Roman"/>
          <w:b/>
          <w:kern w:val="2"/>
          <w:sz w:val="21"/>
          <w:szCs w:val="21"/>
        </w:rPr>
      </w:pPr>
      <w:r w:rsidRPr="00427B19">
        <w:rPr>
          <w:rFonts w:ascii="微软雅黑" w:eastAsia="微软雅黑" w:hAnsi="微软雅黑" w:cs="Times New Roman" w:hint="eastAsia"/>
          <w:kern w:val="2"/>
          <w:sz w:val="21"/>
          <w:szCs w:val="21"/>
        </w:rPr>
        <w:t>以优质原生内容为驱动，强化场景营销，加深用户对产品的理解与价值认可，最终实现营销一体，价值增长。</w:t>
      </w:r>
    </w:p>
    <w:p w14:paraId="483351AD" w14:textId="0597A569" w:rsidR="00BC7577" w:rsidRPr="002368AC" w:rsidRDefault="002368AC" w:rsidP="004059FC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Cs w:val="21"/>
          <w:u w:val="single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0"/>
        </w:rPr>
        <w:t>案例</w:t>
      </w:r>
      <w:r w:rsidRPr="002368AC">
        <w:rPr>
          <w:rFonts w:ascii="微软雅黑" w:eastAsia="微软雅黑" w:hAnsi="微软雅黑" w:hint="eastAsia"/>
          <w:b/>
          <w:bCs/>
          <w:color w:val="000000" w:themeColor="text1"/>
          <w:sz w:val="20"/>
        </w:rPr>
        <w:t>视频链接：</w:t>
      </w:r>
      <w:hyperlink r:id="rId13" w:history="1">
        <w:r w:rsidRPr="00D12E30">
          <w:rPr>
            <w:rStyle w:val="a5"/>
            <w:rFonts w:ascii="微软雅黑" w:eastAsia="微软雅黑" w:hAnsi="微软雅黑"/>
            <w:b/>
            <w:bCs/>
            <w:sz w:val="21"/>
            <w:szCs w:val="21"/>
          </w:rPr>
          <w:t>https://v.qq.com/x/page/w32251asldo.html</w:t>
        </w:r>
      </w:hyperlink>
    </w:p>
    <w:sectPr w:rsidR="00BC7577" w:rsidRPr="002368AC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93694D" w14:textId="77777777" w:rsidR="001D752E" w:rsidRDefault="001D752E">
      <w:r>
        <w:separator/>
      </w:r>
    </w:p>
  </w:endnote>
  <w:endnote w:type="continuationSeparator" w:id="0">
    <w:p w14:paraId="17D6DB69" w14:textId="77777777" w:rsidR="001D752E" w:rsidRDefault="001D7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E82AD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63F8040E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FA424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008D829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FF18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88E420" w14:textId="77777777" w:rsidR="001D752E" w:rsidRDefault="001D752E">
      <w:r>
        <w:separator/>
      </w:r>
    </w:p>
  </w:footnote>
  <w:footnote w:type="continuationSeparator" w:id="0">
    <w:p w14:paraId="1C8A364A" w14:textId="77777777" w:rsidR="001D752E" w:rsidRDefault="001D7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88A54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6AE44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921E8B4" wp14:editId="54E936C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F9AB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CD634A6"/>
    <w:multiLevelType w:val="hybridMultilevel"/>
    <w:tmpl w:val="4EA43E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 w:numId="12">
    <w:abstractNumId w:val="13"/>
  </w:num>
  <w:num w:numId="13">
    <w:abstractNumId w:val="3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717E"/>
    <w:rsid w:val="000B2399"/>
    <w:rsid w:val="000B5A4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752E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68A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2816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59FC"/>
    <w:rsid w:val="00407F5C"/>
    <w:rsid w:val="00407FAE"/>
    <w:rsid w:val="004109EA"/>
    <w:rsid w:val="00423117"/>
    <w:rsid w:val="00426569"/>
    <w:rsid w:val="00426D8C"/>
    <w:rsid w:val="00427B19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4ADA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3B99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2C23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197B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2E30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747E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0B98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32B4F7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D12E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.qq.com/x/page/w32251asldo.htm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181</Words>
  <Characters>1032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4</cp:revision>
  <cp:lastPrinted>2012-10-11T08:46:00Z</cp:lastPrinted>
  <dcterms:created xsi:type="dcterms:W3CDTF">2021-01-31T10:01:00Z</dcterms:created>
  <dcterms:modified xsi:type="dcterms:W3CDTF">2021-02-01T08:38:00Z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