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10FF876" w14:textId="77777777" w:rsidR="00B9756A" w:rsidRDefault="00B9756A" w:rsidP="0037069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B9756A">
        <w:rPr>
          <w:rFonts w:ascii="微软雅黑" w:eastAsia="微软雅黑" w:hAnsi="微软雅黑"/>
          <w:b/>
          <w:sz w:val="32"/>
          <w:szCs w:val="32"/>
        </w:rPr>
        <w:t xml:space="preserve">#一起来，晒出你的健康好状态#云南白药气血康 </w:t>
      </w:r>
    </w:p>
    <w:p w14:paraId="4E9D4722" w14:textId="6FDB09B3" w:rsidR="008B689B" w:rsidRPr="008159A4" w:rsidRDefault="00B9756A" w:rsidP="0037069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</w:rPr>
      </w:pPr>
      <w:r w:rsidRPr="00B9756A">
        <w:rPr>
          <w:rFonts w:ascii="微软雅黑" w:eastAsia="微软雅黑" w:hAnsi="微软雅黑"/>
          <w:b/>
          <w:sz w:val="32"/>
          <w:szCs w:val="32"/>
        </w:rPr>
        <w:t>2020春季营销</w:t>
      </w:r>
      <w:r w:rsidR="00370694" w:rsidRPr="008159A4">
        <w:rPr>
          <w:rFonts w:ascii="微软雅黑" w:eastAsia="微软雅黑" w:hAnsi="微软雅黑"/>
          <w:b/>
        </w:rPr>
        <w:t xml:space="preserve"> </w:t>
      </w:r>
    </w:p>
    <w:p w14:paraId="02BEBA6C" w14:textId="7D7B4C5B" w:rsidR="008B689B" w:rsidRPr="0037069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70694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86919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云南白药集团股份有限公司</w:t>
      </w:r>
    </w:p>
    <w:p w14:paraId="6A027741" w14:textId="617B57DA" w:rsidR="008B689B" w:rsidRPr="0037069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70694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86919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医药</w:t>
      </w:r>
    </w:p>
    <w:p w14:paraId="7BA5F764" w14:textId="4EA448A6" w:rsidR="008B689B" w:rsidRPr="00370694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70694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A717E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="00AF13A3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="000A717E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370694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AF13A3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2</w:t>
      </w:r>
      <w:r w:rsidR="00486919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AF13A3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10</w:t>
      </w:r>
      <w:r w:rsidR="000A717E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-</w:t>
      </w:r>
      <w:r w:rsidR="00370694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AF13A3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6</w:t>
      </w:r>
      <w:r w:rsidR="000A717E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486919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2</w:t>
      </w:r>
      <w:r w:rsidR="00AF13A3" w:rsidRPr="00370694">
        <w:rPr>
          <w:rFonts w:ascii="微软雅黑" w:eastAsia="微软雅黑" w:hAnsi="微软雅黑" w:cs="Times New Roman" w:hint="eastAsia"/>
          <w:kern w:val="2"/>
          <w:sz w:val="21"/>
          <w:szCs w:val="21"/>
        </w:rPr>
        <w:t>2</w:t>
      </w:r>
      <w:r w:rsidR="000A717E" w:rsidRPr="00370694">
        <w:rPr>
          <w:rFonts w:ascii="微软雅黑" w:eastAsia="微软雅黑" w:hAnsi="微软雅黑" w:cs="Times New Roman"/>
          <w:kern w:val="2"/>
          <w:sz w:val="21"/>
          <w:szCs w:val="21"/>
        </w:rPr>
        <w:t xml:space="preserve"> </w:t>
      </w:r>
    </w:p>
    <w:p w14:paraId="2910B50F" w14:textId="190EE64E" w:rsidR="000631F9" w:rsidRPr="00370694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70694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70694" w:rsidRPr="00370694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13281B63" w14:textId="4F8D8DE0" w:rsidR="00AF13A3" w:rsidRPr="00370694" w:rsidRDefault="000631F9" w:rsidP="00370694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4AF688E" w14:textId="77777777" w:rsidR="00AF13A3" w:rsidRPr="00D755C9" w:rsidRDefault="00AF13A3" w:rsidP="00370694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以2019年“改善神倦乏力，自然健康好状态”概念为基础，承袭品牌核心资产：“健康”、“好状态”；沿用2020年春节营销中的“晒”主题；结合时下最高效的“种草+拔草”营销模式，以“晒”为驱动力，在春季女神节、母亲节等关键营销节点，建立更易促进用户参与、互动的品牌场景角色，进而为终端强化销售助力的势能。</w:t>
      </w:r>
    </w:p>
    <w:p w14:paraId="2A91C3A6" w14:textId="56384FA5" w:rsidR="000631F9" w:rsidRPr="00370694" w:rsidRDefault="00951793" w:rsidP="00370694">
      <w:pPr>
        <w:spacing w:before="100" w:beforeAutospacing="1" w:after="100" w:afterAutospacing="1"/>
        <w:ind w:firstLineChars="300" w:firstLine="720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49545AA3" wp14:editId="4B39C499">
            <wp:extent cx="5720715" cy="15976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8AB3" w14:textId="77777777" w:rsidR="000631F9" w:rsidRPr="002B1FC2" w:rsidRDefault="000631F9" w:rsidP="003706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44A6804" w14:textId="77777777" w:rsidR="00AF13A3" w:rsidRPr="00D755C9" w:rsidRDefault="00AF13A3" w:rsidP="0037069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以#一起来，晒出你的健康好状态#为主题，在2020年春季，让「植物补益在身旁」IP承载起助力云南白药药品事业部打响年度营销战役第一炮的重任。</w:t>
      </w:r>
    </w:p>
    <w:p w14:paraId="664EAA65" w14:textId="08756AA4" w:rsidR="00536AB6" w:rsidRPr="00427B19" w:rsidRDefault="00D755C9" w:rsidP="003706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 wp14:anchorId="136F7DEC" wp14:editId="6E081FB3">
            <wp:extent cx="2813538" cy="158140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74" cy="15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AB6">
        <w:rPr>
          <w:rFonts w:ascii="微软雅黑" w:eastAsia="微软雅黑" w:hAnsi="微软雅黑" w:hint="eastAsia"/>
        </w:rPr>
        <w:t xml:space="preserve"> </w:t>
      </w:r>
    </w:p>
    <w:p w14:paraId="2AA807E3" w14:textId="77777777" w:rsidR="00B5241D" w:rsidRPr="002B1FC2" w:rsidRDefault="000631F9" w:rsidP="003706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27C9732" w14:textId="77777777" w:rsidR="00AF13A3" w:rsidRPr="00D755C9" w:rsidRDefault="00AF13A3" w:rsidP="0037069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lastRenderedPageBreak/>
        <w:t>在职场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加班人主线，通过场景化、生活化、多元化的内容，落地于垂直平台大姨妈、脉脉，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聚焦职场人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、尤其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是职场女性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，进一步在长期深耕的核心场景中，做实产品“改善神倦乏力”的核心功效，与“人”建立紧密的需求强相关性。</w:t>
      </w:r>
    </w:p>
    <w:p w14:paraId="40C13FD1" w14:textId="77777777" w:rsidR="00AF13A3" w:rsidRPr="00D755C9" w:rsidRDefault="00AF13A3" w:rsidP="0037069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在自媒体线，巩固“晒”主题，多元维度、多角度切入，强化产品功能与需求场景关联，形成更垂直的口碑沉淀及销售闭环。</w:t>
      </w:r>
    </w:p>
    <w:p w14:paraId="78972848" w14:textId="1F6C16E0" w:rsidR="00536AB6" w:rsidRPr="00951793" w:rsidRDefault="00AF13A3" w:rsidP="00951793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双线合并，将云南白药的关爱、帮助与正能量融入疫情危机场景，让品牌优势、产品价值以及企业社会责任在场景中得到最大释放。</w:t>
      </w:r>
      <w:r w:rsidR="00951793">
        <w:rPr>
          <w:noProof/>
        </w:rPr>
        <w:drawing>
          <wp:inline distT="0" distB="0" distL="0" distR="0" wp14:anchorId="6406E419" wp14:editId="1ACDB9FE">
            <wp:extent cx="5720715" cy="17805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8B5C" w14:textId="77777777" w:rsidR="00B5241D" w:rsidRPr="002B1FC2" w:rsidRDefault="000631F9" w:rsidP="003706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62BC21D" w14:textId="2F0EF9EF" w:rsidR="00D755C9" w:rsidRPr="00D755C9" w:rsidRDefault="00D755C9" w:rsidP="0037069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结合疫情节点，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聚焦职场圈层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，强化场景内容，发声互动进行品牌共建，专注女性健康场景，抓住舆论爆点制造营销切口，升华品牌公益暖心形象。在疫情下购物方式的转变背景下，聚焦节点场景，兑现内容植入，实现电商场景强化。如#健康打卡21天 晒出健康好状态#互动，有奖激励用户，引爆大姨妈流量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口碑双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 xml:space="preserve">丰收，实力种草。结合女性专题《记录她时刻》，用内容话题沉淀优质用户内容。通过有奖征集#Pick 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职场闪光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女神</w:t>
      </w:r>
      <w:r w:rsidRPr="00D755C9">
        <w:rPr>
          <w:rFonts w:ascii="微软雅黑" w:eastAsia="微软雅黑" w:hAnsi="微软雅黑"/>
          <w:sz w:val="21"/>
          <w:szCs w:val="21"/>
        </w:rPr>
        <w:t xml:space="preserve"> </w:t>
      </w:r>
      <w:r w:rsidRPr="00D755C9">
        <w:rPr>
          <w:rFonts w:ascii="微软雅黑" w:eastAsia="微软雅黑" w:hAnsi="微软雅黑" w:hint="eastAsia"/>
          <w:sz w:val="21"/>
          <w:szCs w:val="21"/>
        </w:rPr>
        <w:t>分享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职场高光时刻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#，激励用户参与，送气血康花式出道！再通过白药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健康官微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话题活动#复工打卡健康好状态、#母亲节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晒健康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等有奖征集，为品牌产品沉淀大量优质UGC内容</w:t>
      </w:r>
      <w:r w:rsidR="00370694">
        <w:rPr>
          <w:rFonts w:ascii="微软雅黑" w:eastAsia="微软雅黑" w:hAnsi="微软雅黑" w:hint="eastAsia"/>
          <w:sz w:val="21"/>
          <w:szCs w:val="21"/>
        </w:rPr>
        <w:t>。</w:t>
      </w:r>
    </w:p>
    <w:p w14:paraId="27C2839D" w14:textId="77777777" w:rsidR="00D755C9" w:rsidRPr="00D755C9" w:rsidRDefault="00D755C9" w:rsidP="0037069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在原生话题端：聚焦疫情，内容强关联，影响用户心智，同时聚焦女性圈层场景，内容贴合母亲节、护士节，充分展现品牌关爱。</w:t>
      </w:r>
    </w:p>
    <w:p w14:paraId="55A35258" w14:textId="6402B7A6" w:rsidR="00D755C9" w:rsidRPr="00951793" w:rsidRDefault="00D755C9" w:rsidP="00951793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最后，通过抖音短视频打造#一起来！晒出你的健康好状态！#活动与618电商节专栏内容解读产品利益点，助力内容种草到拔草；脉脉站内红包定向推送，精准</w:t>
      </w:r>
      <w:proofErr w:type="gramStart"/>
      <w:r w:rsidRPr="00D755C9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Pr="00D755C9">
        <w:rPr>
          <w:rFonts w:ascii="微软雅黑" w:eastAsia="微软雅黑" w:hAnsi="微软雅黑" w:hint="eastAsia"/>
          <w:sz w:val="21"/>
          <w:szCs w:val="21"/>
        </w:rPr>
        <w:t>用户等三大强化推广手段，高效助力销售转化</w:t>
      </w:r>
      <w:r w:rsidR="00951793">
        <w:rPr>
          <w:rFonts w:ascii="微软雅黑" w:eastAsia="微软雅黑" w:hAnsi="微软雅黑" w:hint="eastAsia"/>
          <w:sz w:val="21"/>
          <w:szCs w:val="21"/>
        </w:rPr>
        <w:t>。</w:t>
      </w:r>
      <w:r w:rsidR="00951793">
        <w:rPr>
          <w:noProof/>
        </w:rPr>
        <w:drawing>
          <wp:inline distT="0" distB="0" distL="0" distR="0" wp14:anchorId="1E505933" wp14:editId="6EF02BCA">
            <wp:extent cx="5720715" cy="1628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E0E4" w14:textId="48001782" w:rsidR="00D755C9" w:rsidRPr="00427B19" w:rsidRDefault="00951793" w:rsidP="00951793">
      <w:pPr>
        <w:spacing w:before="100" w:beforeAutospacing="1" w:after="100" w:afterAutospacing="1"/>
        <w:ind w:firstLine="480"/>
        <w:jc w:val="center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4692BA1B" wp14:editId="4757F1D4">
            <wp:extent cx="5486400" cy="151765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C542" w14:textId="77777777" w:rsidR="00E40EE7" w:rsidRPr="002B1FC2" w:rsidRDefault="000631F9" w:rsidP="0037069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3351AD" w14:textId="30EEF70F" w:rsidR="00BC7577" w:rsidRPr="00370694" w:rsidRDefault="00D755C9" w:rsidP="00370694">
      <w:pPr>
        <w:spacing w:before="100" w:beforeAutospacing="1" w:after="100" w:afterAutospacing="1" w:line="460" w:lineRule="exact"/>
        <w:rPr>
          <w:rFonts w:ascii="微软雅黑" w:eastAsia="微软雅黑" w:hAnsi="微软雅黑"/>
          <w:bCs/>
          <w:sz w:val="21"/>
          <w:szCs w:val="21"/>
        </w:rPr>
      </w:pPr>
      <w:r w:rsidRPr="00D755C9">
        <w:rPr>
          <w:rFonts w:ascii="微软雅黑" w:eastAsia="微软雅黑" w:hAnsi="微软雅黑" w:hint="eastAsia"/>
          <w:sz w:val="21"/>
          <w:szCs w:val="21"/>
        </w:rPr>
        <w:t>活动期间，曝光量达至903,588,966人次，深互动超过35,991,683人次。以优质原生内容为驱动，强化场景营销，加深用户对产品的理解与价值认可，最终实现营销一体，价值增长。</w:t>
      </w:r>
    </w:p>
    <w:p w14:paraId="666B980F" w14:textId="0E79A8BD" w:rsidR="00231C4A" w:rsidRPr="00231C4A" w:rsidRDefault="00231C4A" w:rsidP="00370694">
      <w:pPr>
        <w:spacing w:before="100" w:beforeAutospacing="1" w:after="100" w:afterAutospacing="1" w:line="460" w:lineRule="exact"/>
        <w:rPr>
          <w:rFonts w:ascii="微软雅黑" w:eastAsia="微软雅黑" w:hAnsi="微软雅黑"/>
          <w:b/>
          <w:sz w:val="21"/>
          <w:szCs w:val="21"/>
          <w:u w:val="single"/>
        </w:rPr>
      </w:pPr>
      <w:r w:rsidRPr="00231C4A">
        <w:rPr>
          <w:rFonts w:ascii="微软雅黑" w:eastAsia="微软雅黑" w:hAnsi="微软雅黑" w:hint="eastAsia"/>
          <w:b/>
          <w:sz w:val="21"/>
          <w:szCs w:val="21"/>
        </w:rPr>
        <w:t>案例视频链接：</w:t>
      </w:r>
      <w:hyperlink r:id="rId13" w:history="1">
        <w:r w:rsidRPr="00951793">
          <w:rPr>
            <w:rStyle w:val="a5"/>
            <w:rFonts w:ascii="微软雅黑" w:eastAsia="微软雅黑" w:hAnsi="微软雅黑"/>
            <w:b/>
            <w:sz w:val="21"/>
            <w:szCs w:val="21"/>
          </w:rPr>
          <w:t>https://v.qq.com/x/page/k3224df7etv.html</w:t>
        </w:r>
      </w:hyperlink>
    </w:p>
    <w:sectPr w:rsidR="00231C4A" w:rsidRPr="00231C4A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90199" w14:textId="77777777" w:rsidR="0057795F" w:rsidRDefault="0057795F">
      <w:r>
        <w:separator/>
      </w:r>
    </w:p>
  </w:endnote>
  <w:endnote w:type="continuationSeparator" w:id="0">
    <w:p w14:paraId="271C8C00" w14:textId="77777777" w:rsidR="0057795F" w:rsidRDefault="00577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E82AD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3F8040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FA42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008D829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FF18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E81B6" w14:textId="77777777" w:rsidR="0057795F" w:rsidRDefault="0057795F">
      <w:r>
        <w:separator/>
      </w:r>
    </w:p>
  </w:footnote>
  <w:footnote w:type="continuationSeparator" w:id="0">
    <w:p w14:paraId="3CD969D1" w14:textId="77777777" w:rsidR="0057795F" w:rsidRDefault="00577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88A54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6AE4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921E8B4" wp14:editId="54E936C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F9AB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D634A6"/>
    <w:multiLevelType w:val="hybridMultilevel"/>
    <w:tmpl w:val="4EA43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17E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30EA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1C4A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0694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9DB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B19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919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6AB6"/>
    <w:rsid w:val="005479C8"/>
    <w:rsid w:val="00547E1C"/>
    <w:rsid w:val="005504E6"/>
    <w:rsid w:val="0055479D"/>
    <w:rsid w:val="0056384B"/>
    <w:rsid w:val="00567477"/>
    <w:rsid w:val="0057565D"/>
    <w:rsid w:val="005764AD"/>
    <w:rsid w:val="0057795F"/>
    <w:rsid w:val="0058033D"/>
    <w:rsid w:val="00582F7D"/>
    <w:rsid w:val="00594ADA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067D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2C4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42AA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E49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793"/>
    <w:rsid w:val="009573AC"/>
    <w:rsid w:val="00970C56"/>
    <w:rsid w:val="0097433A"/>
    <w:rsid w:val="00975615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5BA"/>
    <w:rsid w:val="00AB5A65"/>
    <w:rsid w:val="00AB7EE6"/>
    <w:rsid w:val="00AC6E5A"/>
    <w:rsid w:val="00AD1334"/>
    <w:rsid w:val="00AD1E2C"/>
    <w:rsid w:val="00AD58E1"/>
    <w:rsid w:val="00AE7F81"/>
    <w:rsid w:val="00AF0F77"/>
    <w:rsid w:val="00AF13A3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756A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53CC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6DCB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5C9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32B4F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486919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qFormat/>
    <w:rsid w:val="00486919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486919"/>
    <w:rPr>
      <w:rFonts w:ascii="宋体" w:hAnsi="宋体" w:cs="宋体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951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k3224df7etv.htm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180</Words>
  <Characters>1032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2012-10-11T08:46:00Z</cp:lastPrinted>
  <dcterms:created xsi:type="dcterms:W3CDTF">2021-02-01T07:49:00Z</dcterms:created>
  <dcterms:modified xsi:type="dcterms:W3CDTF">2021-02-01T10:00:00Z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