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20362B8" w14:textId="3F736FF2" w:rsidR="003448F6" w:rsidRDefault="005A4E2D" w:rsidP="0041478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加个鸡腿继续battle，德克士！</w:t>
      </w:r>
    </w:p>
    <w:p w14:paraId="56EECC50" w14:textId="77777777" w:rsidR="003448F6" w:rsidRPr="00D857A5" w:rsidRDefault="005A4E2D" w:rsidP="00D857A5">
      <w:pPr>
        <w:textAlignment w:val="baseline"/>
        <w:rPr>
          <w:rFonts w:ascii="微软雅黑" w:eastAsia="微软雅黑" w:hAnsi="微软雅黑" w:cs="微软雅黑"/>
          <w:color w:val="111F2C"/>
          <w:sz w:val="21"/>
          <w:szCs w:val="21"/>
          <w:shd w:val="clear" w:color="auto" w:fill="FFFFFF"/>
        </w:rPr>
      </w:pPr>
      <w:r w:rsidRPr="00D857A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spellStart"/>
      <w:r w:rsidRPr="00D857A5">
        <w:rPr>
          <w:rFonts w:ascii="微软雅黑" w:eastAsia="微软雅黑" w:hAnsi="微软雅黑" w:cs="微软雅黑" w:hint="eastAsia"/>
          <w:color w:val="111F2C"/>
          <w:sz w:val="21"/>
          <w:szCs w:val="21"/>
          <w:shd w:val="clear" w:color="auto" w:fill="FFFFFF"/>
        </w:rPr>
        <w:t>Dicos</w:t>
      </w:r>
      <w:proofErr w:type="spellEnd"/>
      <w:r w:rsidRPr="00D857A5">
        <w:rPr>
          <w:rFonts w:ascii="微软雅黑" w:eastAsia="微软雅黑" w:hAnsi="微软雅黑" w:cs="微软雅黑" w:hint="eastAsia"/>
          <w:color w:val="111F2C"/>
          <w:sz w:val="21"/>
          <w:szCs w:val="21"/>
          <w:shd w:val="clear" w:color="auto" w:fill="FFFFFF"/>
        </w:rPr>
        <w:t>德克士</w:t>
      </w:r>
    </w:p>
    <w:p w14:paraId="2220FDFF" w14:textId="77777777" w:rsidR="003448F6" w:rsidRPr="00D857A5" w:rsidRDefault="005A4E2D" w:rsidP="00D857A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857A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D857A5">
        <w:rPr>
          <w:rFonts w:ascii="微软雅黑" w:eastAsia="微软雅黑" w:hAnsi="微软雅黑" w:cs="微软雅黑" w:hint="eastAsia"/>
          <w:color w:val="111F2C"/>
          <w:sz w:val="21"/>
          <w:szCs w:val="21"/>
          <w:shd w:val="clear" w:color="auto" w:fill="FFFFFF"/>
        </w:rPr>
        <w:t>餐饮行业</w:t>
      </w:r>
    </w:p>
    <w:p w14:paraId="66BCDD73" w14:textId="77777777" w:rsidR="003448F6" w:rsidRPr="00D857A5" w:rsidRDefault="005A4E2D" w:rsidP="00D857A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857A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D857A5">
        <w:rPr>
          <w:rFonts w:ascii="微软雅黑" w:eastAsia="微软雅黑" w:hAnsi="微软雅黑" w:hint="eastAsia"/>
          <w:sz w:val="21"/>
          <w:szCs w:val="21"/>
        </w:rPr>
        <w:t>20</w:t>
      </w:r>
      <w:r w:rsidRPr="00D857A5">
        <w:rPr>
          <w:rFonts w:ascii="微软雅黑" w:eastAsia="微软雅黑" w:hAnsi="微软雅黑"/>
          <w:sz w:val="21"/>
          <w:szCs w:val="21"/>
        </w:rPr>
        <w:t>20</w:t>
      </w:r>
      <w:r w:rsidRPr="00D857A5">
        <w:rPr>
          <w:rFonts w:ascii="微软雅黑" w:eastAsia="微软雅黑" w:hAnsi="微软雅黑" w:hint="eastAsia"/>
          <w:sz w:val="21"/>
          <w:szCs w:val="21"/>
        </w:rPr>
        <w:t>.07.18-10.</w:t>
      </w:r>
      <w:r w:rsidRPr="00D857A5">
        <w:rPr>
          <w:rFonts w:ascii="微软雅黑" w:eastAsia="微软雅黑" w:hAnsi="微软雅黑"/>
          <w:sz w:val="21"/>
          <w:szCs w:val="21"/>
        </w:rPr>
        <w:t>0</w:t>
      </w:r>
      <w:r w:rsidRPr="00D857A5">
        <w:rPr>
          <w:rFonts w:ascii="微软雅黑" w:eastAsia="微软雅黑" w:hAnsi="微软雅黑" w:hint="eastAsia"/>
          <w:sz w:val="21"/>
          <w:szCs w:val="21"/>
        </w:rPr>
        <w:t>3</w:t>
      </w:r>
    </w:p>
    <w:p w14:paraId="76887F5B" w14:textId="1075E1FC" w:rsidR="003448F6" w:rsidRPr="00D857A5" w:rsidRDefault="005A4E2D" w:rsidP="00D857A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857A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14783" w:rsidRPr="00D857A5">
        <w:rPr>
          <w:rFonts w:ascii="微软雅黑" w:eastAsia="微软雅黑" w:hAnsi="微软雅黑" w:hint="eastAsia"/>
          <w:sz w:val="21"/>
          <w:szCs w:val="21"/>
        </w:rPr>
        <w:t>视频节目合作类</w:t>
      </w:r>
    </w:p>
    <w:p w14:paraId="40A8205A" w14:textId="77777777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CEE0539" w14:textId="73A82DF8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德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克士今年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启动品牌升级，围绕</w:t>
      </w:r>
      <w:r w:rsidRPr="00D857A5">
        <w:rPr>
          <w:rFonts w:ascii="微软雅黑" w:eastAsia="微软雅黑" w:hAnsi="微软雅黑" w:cs="微软雅黑" w:hint="eastAsia"/>
          <w:b/>
          <w:bCs/>
          <w:sz w:val="21"/>
          <w:szCs w:val="21"/>
        </w:rPr>
        <w:t>“真实、燃炸、惊喜不断”3个关键词塑造品牌性格</w:t>
      </w:r>
      <w:r>
        <w:rPr>
          <w:rFonts w:ascii="微软雅黑" w:eastAsia="微软雅黑" w:hAnsi="微软雅黑" w:cs="微软雅黑" w:hint="eastAsia"/>
          <w:sz w:val="21"/>
          <w:szCs w:val="21"/>
        </w:rPr>
        <w:t>，围绕全新的品牌调性，意合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众创为德克士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牵手综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艺首赞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，借助燃炸的真人秀《街舞3》帮助强化品牌形象。</w:t>
      </w:r>
    </w:p>
    <w:p w14:paraId="24C67C05" w14:textId="34210B14" w:rsidR="003448F6" w:rsidRPr="00D857A5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从人群角度看，街舞深受年轻受众喜爱尤其是青少年，《街舞3》90~00年受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众占比高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达56%，这些受众群体也是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德克士的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主要消费群，节目气质与品牌调性可以说一拍即合。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（数据来源：数英Digital）</w:t>
      </w:r>
    </w:p>
    <w:p w14:paraId="6D9097DE" w14:textId="77777777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46F8A0C" w14:textId="1A2B7033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促销层面</w:t>
      </w:r>
      <w:r w:rsidR="00F72CDE"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传递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德克士会员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日“周三吃炸鸡疯狂7块7”的促销信息。</w:t>
      </w:r>
    </w:p>
    <w:p w14:paraId="28042CBE" w14:textId="4516AD12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品牌层面：</w:t>
      </w:r>
      <w:r>
        <w:rPr>
          <w:rFonts w:ascii="微软雅黑" w:eastAsia="微软雅黑" w:hAnsi="微软雅黑" w:cs="微软雅黑" w:hint="eastAsia"/>
          <w:sz w:val="21"/>
          <w:szCs w:val="21"/>
        </w:rPr>
        <w:t>借势《街舞3》，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助力德克士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品牌升级。</w:t>
      </w:r>
    </w:p>
    <w:p w14:paraId="43353B28" w14:textId="77777777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C2B47F8" w14:textId="11FA714B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洞察与策略</w:t>
      </w:r>
    </w:p>
    <w:p w14:paraId="5374D826" w14:textId="7FF41F65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</w:t>
      </w:r>
      <w:r w:rsidR="00F72CDE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“周三炸鸡</w:t>
      </w:r>
      <w:r w:rsidR="00F72CDE">
        <w:rPr>
          <w:rFonts w:ascii="微软雅黑" w:eastAsia="微软雅黑" w:hAnsi="微软雅黑" w:cs="微软雅黑" w:hint="eastAsia"/>
          <w:sz w:val="21"/>
          <w:szCs w:val="21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</w:rPr>
        <w:t>块</w:t>
      </w:r>
      <w:r w:rsidR="00F72CDE">
        <w:rPr>
          <w:rFonts w:ascii="微软雅黑" w:eastAsia="微软雅黑" w:hAnsi="微软雅黑" w:cs="微软雅黑" w:hint="eastAsia"/>
          <w:sz w:val="21"/>
          <w:szCs w:val="21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</w:rPr>
        <w:t>”升级为富有情感链接的周三鸡腿加油日，打造#加个鸡腿 继续Battle#传播主题，既是对结果的奖赏，亦是对坚持的鼓励。给自己加个鸡腿，也能为别人加油打call。</w:t>
      </w:r>
    </w:p>
    <w:p w14:paraId="449508BD" w14:textId="3519D4F3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</w:t>
      </w:r>
      <w:r w:rsidR="00F72CDE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通过节目赞助，节目中的多元植入玩法、社交媒体发声，外卖平台门店引流等多平台合围，先影响街舞观众，再扩散至泛人群，转化销售。</w:t>
      </w:r>
    </w:p>
    <w:p w14:paraId="6E545AFD" w14:textId="4FD91759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</w:t>
      </w:r>
      <w:r w:rsidR="00F72CDE">
        <w:rPr>
          <w:rFonts w:ascii="微软雅黑" w:eastAsia="微软雅黑" w:hAnsi="微软雅黑" w:cs="微软雅黑" w:hint="eastAsia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</w:rPr>
        <w:t>社交媒体、阿里生态产品，通过玩法设计和内容共情获取溢出声量。</w:t>
      </w:r>
    </w:p>
    <w:p w14:paraId="3533839D" w14:textId="566187A6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创意阐述</w:t>
      </w:r>
    </w:p>
    <w:p w14:paraId="144CE080" w14:textId="1A3EE256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1</w:t>
      </w:r>
      <w:r w:rsidR="00BD069E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“D心引力”厂牌揭牌</w:t>
      </w:r>
    </w:p>
    <w:p w14:paraId="03927DDE" w14:textId="769DCEBB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成立《街舞3》第五大厂牌“D心引力”，首发成员来自《街舞3》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 xml:space="preserve"> + 编舞鬼才黄潇，在第六期节目中《这就是炸鸡》厂牌代表作率先公布。德克士官微顺势揭秘短片中“7块7”隐藏手势，邀请粉丝前往线下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门店晒手势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赢鸡腿互动。</w:t>
      </w:r>
    </w:p>
    <w:p w14:paraId="25F353B7" w14:textId="142E5CE0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2</w:t>
      </w:r>
      <w:r w:rsidR="00BD069E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事件营销，蓄力厂牌热度</w:t>
      </w:r>
    </w:p>
    <w:p w14:paraId="4C446492" w14:textId="1F10DD90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借助#店员打烊前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与萌娃隔玻璃斗舞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#，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德克士小哥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赠送鸡腿鼓励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萌娃正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能量事件营销，巧妙植入品牌信息，紧扣#加个鸡腿继续battle#主题，在抖音、知乎、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微博等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多个社交平台引发全民关注，深度辐射下沉市场受众。</w:t>
      </w:r>
    </w:p>
    <w:p w14:paraId="76D30CEE" w14:textId="512F031A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</w:t>
      </w:r>
      <w:r w:rsidR="00BD069E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时代少年团加码厂牌，火力全开</w:t>
      </w:r>
    </w:p>
    <w:p w14:paraId="42B20FC0" w14:textId="65109A14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唱跳俱佳的代言人加码“D心引力”，邀请LOFTER画手&amp;资深设计师，创作燃炸、二次元风格形象的海报，粉丝转发助力，解锁杭州、北京、成都、上海、重庆、广州6城市中心人流地段大屏。并在插画大神聚集的垂直社区LOFTER集中投放，引发粉圈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二次元跨圈讨论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4130507" w14:textId="2EBDC40F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</w:t>
      </w:r>
      <w:r w:rsidR="00BD069E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门店路演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，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德克士厂牌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线下营业</w:t>
      </w:r>
    </w:p>
    <w:p w14:paraId="3767C239" w14:textId="48F3D705" w:rsidR="003448F6" w:rsidRPr="00F34E83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《街舞3》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小鸡、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腾仔空降门店路演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直播，助力厂牌线下营业。</w:t>
      </w:r>
    </w:p>
    <w:p w14:paraId="2292DBDA" w14:textId="6FFFE00B" w:rsidR="003448F6" w:rsidRDefault="005A4E2D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C6FDF3A" w14:textId="6AD3AE80" w:rsidR="00A55329" w:rsidRPr="00A55329" w:rsidRDefault="00A55329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/>
          <w:bCs/>
          <w:sz w:val="21"/>
          <w:szCs w:val="21"/>
        </w:rPr>
        <w:t>执行过程</w:t>
      </w:r>
    </w:p>
    <w:p w14:paraId="40D67081" w14:textId="71EF372F" w:rsidR="00A55329" w:rsidRPr="00A55329" w:rsidRDefault="00A55329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sz w:val="21"/>
          <w:szCs w:val="21"/>
        </w:rPr>
        <w:t>借势《街舞</w:t>
      </w:r>
      <w:r w:rsidRPr="00A55329">
        <w:rPr>
          <w:rFonts w:ascii="微软雅黑" w:eastAsia="微软雅黑" w:hAnsi="微软雅黑" w:cs="微软雅黑"/>
          <w:sz w:val="21"/>
          <w:szCs w:val="21"/>
        </w:rPr>
        <w:t>3》超高口碑和热度，</w:t>
      </w:r>
      <w:proofErr w:type="spellStart"/>
      <w:r w:rsidRPr="00A55329">
        <w:rPr>
          <w:rFonts w:ascii="微软雅黑" w:eastAsia="微软雅黑" w:hAnsi="微软雅黑" w:cs="微软雅黑"/>
          <w:sz w:val="21"/>
          <w:szCs w:val="21"/>
        </w:rPr>
        <w:t>Dicos</w:t>
      </w:r>
      <w:proofErr w:type="spellEnd"/>
      <w:proofErr w:type="gramStart"/>
      <w:r w:rsidRPr="00A55329">
        <w:rPr>
          <w:rFonts w:ascii="微软雅黑" w:eastAsia="微软雅黑" w:hAnsi="微软雅黑" w:cs="微软雅黑"/>
          <w:sz w:val="21"/>
          <w:szCs w:val="21"/>
        </w:rPr>
        <w:t>德克士通过</w:t>
      </w:r>
      <w:proofErr w:type="gramEnd"/>
      <w:r w:rsidRPr="00A55329">
        <w:rPr>
          <w:rFonts w:ascii="微软雅黑" w:eastAsia="微软雅黑" w:hAnsi="微软雅黑" w:cs="微软雅黑"/>
          <w:sz w:val="21"/>
          <w:szCs w:val="21"/>
        </w:rPr>
        <w:t>节目内外联动，线上线下共创 ，构建“点线面”立体营销，以</w:t>
      </w:r>
      <w:proofErr w:type="spellStart"/>
      <w:r w:rsidRPr="00A55329">
        <w:rPr>
          <w:rFonts w:ascii="微软雅黑" w:eastAsia="微软雅黑" w:hAnsi="微软雅黑" w:cs="微软雅黑"/>
          <w:sz w:val="21"/>
          <w:szCs w:val="21"/>
        </w:rPr>
        <w:t>Dicos</w:t>
      </w:r>
      <w:proofErr w:type="spellEnd"/>
      <w:proofErr w:type="gramStart"/>
      <w:r w:rsidRPr="00A55329">
        <w:rPr>
          <w:rFonts w:ascii="微软雅黑" w:eastAsia="微软雅黑" w:hAnsi="微软雅黑" w:cs="微软雅黑"/>
          <w:sz w:val="21"/>
          <w:szCs w:val="21"/>
        </w:rPr>
        <w:t>德克士“这就是炸鸡”</w:t>
      </w:r>
      <w:proofErr w:type="gramEnd"/>
      <w:r w:rsidRPr="00A55329">
        <w:rPr>
          <w:rFonts w:ascii="微软雅黑" w:eastAsia="微软雅黑" w:hAnsi="微软雅黑" w:cs="微软雅黑"/>
          <w:sz w:val="21"/>
          <w:szCs w:val="21"/>
        </w:rPr>
        <w:t>的态度与年轻嗨玩，实现从认知-种草-拔草的完美链路。</w:t>
      </w:r>
    </w:p>
    <w:p w14:paraId="082A4C01" w14:textId="012507B4" w:rsidR="00A55329" w:rsidRPr="00F34E83" w:rsidRDefault="00A55329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/>
          <w:bCs/>
          <w:sz w:val="21"/>
          <w:szCs w:val="21"/>
        </w:rPr>
        <w:t>点：</w:t>
      </w:r>
      <w:r w:rsidRPr="00A55329">
        <w:rPr>
          <w:rFonts w:ascii="微软雅黑" w:eastAsia="微软雅黑" w:hAnsi="微软雅黑" w:cs="微软雅黑" w:hint="eastAsia"/>
          <w:sz w:val="21"/>
          <w:szCs w:val="21"/>
        </w:rPr>
        <w:t>节目内花式植入，</w:t>
      </w:r>
      <w:r w:rsidRPr="00A55329">
        <w:rPr>
          <w:rFonts w:ascii="微软雅黑" w:eastAsia="微软雅黑" w:hAnsi="微软雅黑" w:cs="微软雅黑"/>
          <w:sz w:val="21"/>
          <w:szCs w:val="21"/>
        </w:rPr>
        <w:t>N种方式提醒你吃炸鸡：采访间露出、</w:t>
      </w:r>
      <w:proofErr w:type="gramStart"/>
      <w:r w:rsidRPr="00A55329">
        <w:rPr>
          <w:rFonts w:ascii="微软雅黑" w:eastAsia="微软雅黑" w:hAnsi="微软雅黑" w:cs="微软雅黑"/>
          <w:sz w:val="21"/>
          <w:szCs w:val="21"/>
        </w:rPr>
        <w:t>空境</w:t>
      </w:r>
      <w:proofErr w:type="gramEnd"/>
      <w:r w:rsidRPr="00A55329">
        <w:rPr>
          <w:rFonts w:ascii="微软雅黑" w:eastAsia="微软雅黑" w:hAnsi="微软雅黑" w:cs="微软雅黑"/>
          <w:sz w:val="21"/>
          <w:szCs w:val="21"/>
        </w:rPr>
        <w:t>+口播、片尾鸣谢、花字、产品露出、产品使用、创意中插，强势霸屏。</w:t>
      </w:r>
    </w:p>
    <w:p w14:paraId="30EEED4B" w14:textId="04A54129" w:rsidR="00A55329" w:rsidRPr="00F34E83" w:rsidRDefault="00A55329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/>
          <w:bCs/>
          <w:sz w:val="21"/>
          <w:szCs w:val="21"/>
        </w:rPr>
        <w:t>线：</w:t>
      </w:r>
      <w:r w:rsidRPr="00A55329">
        <w:rPr>
          <w:rFonts w:ascii="微软雅黑" w:eastAsia="微软雅黑" w:hAnsi="微软雅黑" w:cs="微软雅黑" w:hint="eastAsia"/>
          <w:sz w:val="21"/>
          <w:szCs w:val="21"/>
        </w:rPr>
        <w:t>节目外绑定人气选手，通过线上直播、线上话题互动、线下活动、户外广告投放等形成超强出圈声势，引导用户从围观到参与，实现品牌从认知到喜爱。</w:t>
      </w:r>
    </w:p>
    <w:p w14:paraId="24602D55" w14:textId="52C18149" w:rsidR="00A55329" w:rsidRPr="00F34E83" w:rsidRDefault="00A55329" w:rsidP="00D857A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/>
          <w:bCs/>
          <w:sz w:val="21"/>
          <w:szCs w:val="21"/>
        </w:rPr>
        <w:t>面：</w:t>
      </w:r>
      <w:r w:rsidRPr="00A55329">
        <w:rPr>
          <w:rFonts w:ascii="微软雅黑" w:eastAsia="微软雅黑" w:hAnsi="微软雅黑" w:cs="微软雅黑" w:hint="eastAsia"/>
          <w:sz w:val="21"/>
          <w:szCs w:val="21"/>
        </w:rPr>
        <w:t>阿里巴巴生态联动，观影场、互动场、零售场全面渗透，引发全民吃炸鸡狂欢。</w:t>
      </w:r>
    </w:p>
    <w:p w14:paraId="63013CB0" w14:textId="55DA5D35" w:rsidR="00A55329" w:rsidRPr="00A55329" w:rsidRDefault="00A55329" w:rsidP="009D565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/>
          <w:bCs/>
          <w:sz w:val="21"/>
          <w:szCs w:val="21"/>
        </w:rPr>
        <w:t>媒体表现</w:t>
      </w:r>
    </w:p>
    <w:p w14:paraId="49CFCDDF" w14:textId="568D8166" w:rsidR="003448F6" w:rsidRDefault="00BD069E" w:rsidP="009D5650">
      <w:pPr>
        <w:tabs>
          <w:tab w:val="left" w:pos="312"/>
        </w:tabs>
        <w:spacing w:before="100" w:before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sz w:val="21"/>
          <w:szCs w:val="21"/>
        </w:rPr>
        <w:t>1、</w:t>
      </w:r>
      <w:r w:rsidR="005A4E2D" w:rsidRPr="00A55329">
        <w:rPr>
          <w:rFonts w:ascii="微软雅黑" w:eastAsia="微软雅黑" w:hAnsi="微软雅黑" w:cs="微软雅黑" w:hint="eastAsia"/>
          <w:sz w:val="21"/>
          <w:szCs w:val="21"/>
        </w:rPr>
        <w:t>节目内植入</w:t>
      </w:r>
    </w:p>
    <w:p w14:paraId="3B3CF2CB" w14:textId="6007D5A4" w:rsidR="009D5650" w:rsidRPr="009D5650" w:rsidRDefault="009D5650" w:rsidP="009D5650">
      <w:pPr>
        <w:tabs>
          <w:tab w:val="left" w:pos="312"/>
        </w:tabs>
        <w:jc w:val="center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79BE2A6" wp14:editId="74560E3A">
            <wp:extent cx="5474783" cy="1789681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036" cy="18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C6C4" w14:textId="66D7814D" w:rsidR="009D5650" w:rsidRDefault="009D5650" w:rsidP="00F34E83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884A66" wp14:editId="24EF7D8E">
            <wp:extent cx="5346259" cy="1778526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249" cy="178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3638" w14:textId="24519AA3" w:rsidR="009D5650" w:rsidRDefault="009D5650" w:rsidP="00F34E83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69A62100" wp14:editId="39558FC5">
            <wp:extent cx="5300586" cy="166860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9063" cy="16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04DB" w14:textId="7198B227" w:rsidR="009D5650" w:rsidRDefault="009D5650" w:rsidP="00F34E83">
      <w:pPr>
        <w:jc w:val="center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09F78239" wp14:editId="3629CC31">
            <wp:extent cx="2567166" cy="164695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5734" cy="16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47CE" w14:textId="1486BF72" w:rsidR="003448F6" w:rsidRPr="00A55329" w:rsidRDefault="00BD069E" w:rsidP="00D857A5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2、</w:t>
      </w:r>
      <w:r w:rsidR="005A4E2D"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线下活动&amp;户外广告</w:t>
      </w:r>
    </w:p>
    <w:p w14:paraId="19B2A612" w14:textId="77777777" w:rsidR="003448F6" w:rsidRPr="00A55329" w:rsidRDefault="005A4E2D" w:rsidP="00F34E83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03550396" wp14:editId="05117B4C">
            <wp:extent cx="4424129" cy="3285972"/>
            <wp:effectExtent l="0" t="0" r="0" b="0"/>
            <wp:docPr id="7" name="图片 7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3770" cy="330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BA28" w14:textId="77777777" w:rsidR="003448F6" w:rsidRPr="00A55329" w:rsidRDefault="005A4E2D" w:rsidP="00F34E83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IP合作展台</w:t>
      </w:r>
    </w:p>
    <w:p w14:paraId="5AF3C30C" w14:textId="44206952" w:rsidR="003448F6" w:rsidRDefault="004F0977" w:rsidP="004F0977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lastRenderedPageBreak/>
        <w:t xml:space="preserve"> </w:t>
      </w:r>
      <w:r>
        <w:rPr>
          <w:rFonts w:ascii="微软雅黑" w:eastAsia="微软雅黑" w:hAnsi="微软雅黑" w:cs="微软雅黑"/>
          <w:bCs/>
          <w:sz w:val="21"/>
          <w:szCs w:val="21"/>
        </w:rPr>
        <w:t xml:space="preserve">  </w:t>
      </w:r>
    </w:p>
    <w:p w14:paraId="046C7209" w14:textId="7DEEC19B" w:rsidR="009D5650" w:rsidRPr="00A55329" w:rsidRDefault="009D5650" w:rsidP="004F0977">
      <w:pPr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4B864980" wp14:editId="2C8B47A3">
            <wp:extent cx="5720715" cy="18719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F65C" w14:textId="043CFA6E" w:rsidR="003448F6" w:rsidRPr="00A55329" w:rsidRDefault="00BD069E" w:rsidP="00D857A5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3、</w:t>
      </w:r>
      <w:r w:rsidR="005A4E2D"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社交媒体品牌话题</w:t>
      </w:r>
    </w:p>
    <w:p w14:paraId="235936CC" w14:textId="78F2B564" w:rsidR="009D5650" w:rsidRPr="00A55329" w:rsidRDefault="009D5650" w:rsidP="004F09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225A46F" wp14:editId="630196C8">
            <wp:extent cx="5720715" cy="19037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7005" w14:textId="465BD7E2" w:rsidR="003448F6" w:rsidRPr="00A55329" w:rsidRDefault="00BD069E" w:rsidP="00D857A5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4、</w:t>
      </w:r>
      <w:r w:rsidR="005A4E2D"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街舞</w:t>
      </w:r>
      <w:proofErr w:type="gramStart"/>
      <w:r w:rsidR="005A4E2D"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人气选手</w:t>
      </w:r>
      <w:proofErr w:type="gramEnd"/>
      <w:r w:rsidR="005A4E2D" w:rsidRPr="00A55329">
        <w:rPr>
          <w:rFonts w:ascii="微软雅黑" w:eastAsia="微软雅黑" w:hAnsi="微软雅黑" w:cs="微软雅黑" w:hint="eastAsia"/>
          <w:bCs/>
          <w:sz w:val="21"/>
          <w:szCs w:val="21"/>
        </w:rPr>
        <w:t>“小鸡”德克士门店直播</w:t>
      </w:r>
    </w:p>
    <w:p w14:paraId="5CE58C3D" w14:textId="179DB2FB" w:rsidR="009D5650" w:rsidRPr="004F0977" w:rsidRDefault="009D5650" w:rsidP="004F09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7E7FF62" wp14:editId="6B56F5A0">
            <wp:extent cx="5232128" cy="3754077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418" cy="375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94E7" w14:textId="0219F5A3" w:rsidR="003448F6" w:rsidRDefault="00D14876" w:rsidP="009D565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color w:val="0000FF"/>
          <w:sz w:val="28"/>
        </w:rPr>
        <w:br w:type="page"/>
      </w:r>
      <w:r w:rsidR="005A4E2D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09C29B6" w14:textId="0598B48A" w:rsidR="003448F6" w:rsidRPr="00BD069E" w:rsidRDefault="005A4E2D" w:rsidP="009D565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营销帮助德</w:t>
      </w:r>
      <w:proofErr w:type="gramStart"/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克士广泛触达</w:t>
      </w:r>
      <w:proofErr w:type="gramEnd"/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高线城市年轻群体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优酷站内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曝光近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1.2亿人，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触达超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2450w观众，后链路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导流近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10w人。其中，</w:t>
      </w:r>
      <w:r w:rsidRPr="00D14876">
        <w:rPr>
          <w:rFonts w:ascii="微软雅黑" w:eastAsia="微软雅黑" w:hAnsi="微软雅黑" w:cs="微软雅黑" w:hint="eastAsia"/>
          <w:sz w:val="21"/>
          <w:szCs w:val="21"/>
        </w:rPr>
        <w:t>女性占比约65%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，以美丽教主&amp;家庭主妇为主。</w:t>
      </w:r>
      <w:r w:rsidRPr="00D14876">
        <w:rPr>
          <w:rFonts w:ascii="微软雅黑" w:eastAsia="微软雅黑" w:hAnsi="微软雅黑" w:cs="微软雅黑" w:hint="eastAsia"/>
          <w:sz w:val="21"/>
          <w:szCs w:val="21"/>
        </w:rPr>
        <w:t>30岁以下观众约55%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，成功吸引年轻群体关注。</w:t>
      </w:r>
      <w:proofErr w:type="gramStart"/>
      <w:r w:rsidRPr="00D14876">
        <w:rPr>
          <w:rFonts w:ascii="微软雅黑" w:eastAsia="微软雅黑" w:hAnsi="微软雅黑" w:cs="微软雅黑" w:hint="eastAsia"/>
          <w:sz w:val="21"/>
          <w:szCs w:val="21"/>
        </w:rPr>
        <w:t>一</w:t>
      </w:r>
      <w:proofErr w:type="gramEnd"/>
      <w:r w:rsidRPr="00D14876">
        <w:rPr>
          <w:rFonts w:ascii="微软雅黑" w:eastAsia="微软雅黑" w:hAnsi="微软雅黑" w:cs="微软雅黑" w:hint="eastAsia"/>
          <w:sz w:val="21"/>
          <w:szCs w:val="21"/>
        </w:rPr>
        <w:t>二线城市</w:t>
      </w:r>
      <w:proofErr w:type="gramStart"/>
      <w:r w:rsidRPr="00D14876">
        <w:rPr>
          <w:rFonts w:ascii="微软雅黑" w:eastAsia="微软雅黑" w:hAnsi="微软雅黑" w:cs="微软雅黑" w:hint="eastAsia"/>
          <w:sz w:val="21"/>
          <w:szCs w:val="21"/>
        </w:rPr>
        <w:t>触达占</w:t>
      </w:r>
      <w:proofErr w:type="gramEnd"/>
      <w:r w:rsidRPr="00D14876">
        <w:rPr>
          <w:rFonts w:ascii="微软雅黑" w:eastAsia="微软雅黑" w:hAnsi="微软雅黑" w:cs="微软雅黑" w:hint="eastAsia"/>
          <w:sz w:val="21"/>
          <w:szCs w:val="21"/>
        </w:rPr>
        <w:t>比50%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D14876">
        <w:rPr>
          <w:rFonts w:ascii="微软雅黑" w:eastAsia="微软雅黑" w:hAnsi="微软雅黑" w:cs="微软雅黑" w:hint="eastAsia"/>
          <w:sz w:val="21"/>
          <w:szCs w:val="21"/>
        </w:rPr>
        <w:t>高消费人群占比40%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。</w:t>
      </w:r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合作的新</w:t>
      </w:r>
      <w:proofErr w:type="gramStart"/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客触达</w:t>
      </w:r>
      <w:proofErr w:type="gramEnd"/>
      <w:r w:rsidRPr="004F0977">
        <w:rPr>
          <w:rFonts w:ascii="微软雅黑" w:eastAsia="微软雅黑" w:hAnsi="微软雅黑" w:cs="微软雅黑" w:hint="eastAsia"/>
          <w:b/>
          <w:bCs/>
          <w:sz w:val="21"/>
          <w:szCs w:val="21"/>
        </w:rPr>
        <w:t>率近95%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，展现了强大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的拉新力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645AB50F" w14:textId="0CD79A06" w:rsidR="003448F6" w:rsidRPr="00BD069E" w:rsidRDefault="005A4E2D" w:rsidP="009D565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BD069E">
        <w:rPr>
          <w:rFonts w:ascii="微软雅黑" w:eastAsia="微软雅黑" w:hAnsi="微软雅黑" w:cs="微软雅黑" w:hint="eastAsia"/>
          <w:sz w:val="21"/>
          <w:szCs w:val="21"/>
        </w:rPr>
        <w:t>媒体声量上，#加个鸡腿，继续battle#话题阅读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量破亿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，讨论量突破70万；#店员打烊前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与萌娃隔玻璃斗舞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#百余家媒体、政务机构，大V转发扩散，登上知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乎热榜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44位，视频播放量超过700万，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微博话题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互动量超过2亿；</w:t>
      </w:r>
      <w:proofErr w:type="gramStart"/>
      <w:r w:rsidRPr="00BD069E">
        <w:rPr>
          <w:rFonts w:ascii="微软雅黑" w:eastAsia="微软雅黑" w:hAnsi="微软雅黑" w:cs="微软雅黑" w:hint="eastAsia"/>
          <w:sz w:val="21"/>
          <w:szCs w:val="21"/>
        </w:rPr>
        <w:t>门店路演</w:t>
      </w:r>
      <w:proofErr w:type="gramEnd"/>
      <w:r w:rsidRPr="00BD069E">
        <w:rPr>
          <w:rFonts w:ascii="微软雅黑" w:eastAsia="微软雅黑" w:hAnsi="微软雅黑" w:cs="微软雅黑" w:hint="eastAsia"/>
          <w:sz w:val="21"/>
          <w:szCs w:val="21"/>
        </w:rPr>
        <w:t>直播在线观看人数超过100万，</w:t>
      </w:r>
      <w:r w:rsidRPr="00D14876">
        <w:rPr>
          <w:rFonts w:ascii="微软雅黑" w:eastAsia="微软雅黑" w:hAnsi="微软雅黑" w:cs="微软雅黑" w:hint="eastAsia"/>
          <w:b/>
          <w:bCs/>
          <w:sz w:val="21"/>
          <w:szCs w:val="21"/>
        </w:rPr>
        <w:t>门店业绩激增100%</w:t>
      </w:r>
      <w:r w:rsidRPr="00BD069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5E584AF" w14:textId="15CDA249" w:rsidR="003448F6" w:rsidRPr="00BD069E" w:rsidRDefault="005A4E2D" w:rsidP="009D565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BD069E">
        <w:rPr>
          <w:rFonts w:ascii="微软雅黑" w:eastAsia="微软雅黑" w:hAnsi="微软雅黑" w:cs="微软雅黑" w:hint="eastAsia"/>
          <w:sz w:val="21"/>
          <w:szCs w:val="21"/>
        </w:rPr>
        <w:t>（数据来源：优酷、数英Digital）</w:t>
      </w:r>
    </w:p>
    <w:sectPr w:rsidR="003448F6" w:rsidRPr="00BD069E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972AA" w14:textId="77777777" w:rsidR="005164FE" w:rsidRDefault="005164FE">
      <w:r>
        <w:separator/>
      </w:r>
    </w:p>
  </w:endnote>
  <w:endnote w:type="continuationSeparator" w:id="0">
    <w:p w14:paraId="09CEFD78" w14:textId="77777777" w:rsidR="005164FE" w:rsidRDefault="00516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DD2F7" w14:textId="77777777" w:rsidR="003448F6" w:rsidRDefault="005A4E2D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167340F9" w14:textId="77777777" w:rsidR="003448F6" w:rsidRDefault="003448F6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1A171" w14:textId="77777777" w:rsidR="003448F6" w:rsidRDefault="003448F6">
    <w:pPr>
      <w:pStyle w:val="a8"/>
      <w:framePr w:wrap="around" w:vAnchor="text" w:hAnchor="margin" w:xAlign="right" w:y="1"/>
      <w:rPr>
        <w:rStyle w:val="af"/>
      </w:rPr>
    </w:pPr>
  </w:p>
  <w:p w14:paraId="10BB4631" w14:textId="77777777" w:rsidR="003448F6" w:rsidRDefault="003448F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CAC1B" w14:textId="77777777" w:rsidR="005164FE" w:rsidRDefault="005164FE">
      <w:r>
        <w:separator/>
      </w:r>
    </w:p>
  </w:footnote>
  <w:footnote w:type="continuationSeparator" w:id="0">
    <w:p w14:paraId="1D8ADB52" w14:textId="77777777" w:rsidR="005164FE" w:rsidRDefault="00516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04F08" w14:textId="77777777" w:rsidR="003448F6" w:rsidRDefault="005A4E2D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CBDD02C" wp14:editId="08E7F2E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6595D24"/>
    <w:multiLevelType w:val="singleLevel"/>
    <w:tmpl w:val="56595D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385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25F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6F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5D1"/>
    <w:rsid w:val="00334623"/>
    <w:rsid w:val="003448F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4783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977"/>
    <w:rsid w:val="004F1399"/>
    <w:rsid w:val="004F7523"/>
    <w:rsid w:val="005002D8"/>
    <w:rsid w:val="00506B17"/>
    <w:rsid w:val="00507EB8"/>
    <w:rsid w:val="005164FE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4E2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575C7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565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329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6F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069E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876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57A5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4E83"/>
    <w:rsid w:val="00F35569"/>
    <w:rsid w:val="00F3618F"/>
    <w:rsid w:val="00F4008B"/>
    <w:rsid w:val="00F41E61"/>
    <w:rsid w:val="00F503C8"/>
    <w:rsid w:val="00F56689"/>
    <w:rsid w:val="00F72CD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5805BFC"/>
    <w:rsid w:val="6D2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7724C"/>
  <w15:docId w15:val="{AA2641A5-5653-4E0D-86A8-3000A766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245</Words>
  <Characters>1400</Characters>
  <Application>Microsoft Office Word</Application>
  <DocSecurity>0</DocSecurity>
  <Lines>11</Lines>
  <Paragraphs>3</Paragraphs>
  <ScaleCrop>false</ScaleCrop>
  <Company>WWW.YlmF.CoM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7</cp:revision>
  <cp:lastPrinted>2012-10-11T08:46:00Z</cp:lastPrinted>
  <dcterms:created xsi:type="dcterms:W3CDTF">2021-01-28T07:09:00Z</dcterms:created>
  <dcterms:modified xsi:type="dcterms:W3CDTF">2021-02-02T03:07:00Z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