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eb1ec5a9e0014b1a" Type="http://schemas.microsoft.com/office/2006/relationships/txt" Target="udata/data.dat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1F9868E" w14:textId="18739D1D" w:rsidR="00D107FD" w:rsidRPr="00D107FD" w:rsidRDefault="00F44DC3" w:rsidP="00D107F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hint="eastAsia"/>
          <w:b/>
          <w:sz w:val="32"/>
          <w:szCs w:val="32"/>
        </w:rPr>
      </w:pPr>
      <w:bookmarkStart w:id="0" w:name="_GoBack"/>
      <w:r w:rsidRPr="00D107FD">
        <w:rPr>
          <w:rFonts w:ascii="微软雅黑" w:eastAsia="微软雅黑" w:hAnsi="微软雅黑" w:hint="eastAsia"/>
          <w:b/>
          <w:sz w:val="32"/>
          <w:szCs w:val="32"/>
        </w:rPr>
        <w:t>618京东x上美影IP营销</w:t>
      </w:r>
      <w:bookmarkEnd w:id="0"/>
    </w:p>
    <w:p w14:paraId="0B14D8D6" w14:textId="2DC0AFF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F44DC3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39CF38F3" w14:textId="07672EC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F44DC3">
        <w:rPr>
          <w:rFonts w:ascii="微软雅黑" w:eastAsia="微软雅黑" w:hAnsi="微软雅黑" w:hint="eastAsia"/>
          <w:sz w:val="21"/>
          <w:szCs w:val="21"/>
        </w:rPr>
        <w:t>互联网/电商</w:t>
      </w:r>
    </w:p>
    <w:p w14:paraId="5DC88663" w14:textId="1C9FF45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F44DC3">
        <w:rPr>
          <w:rFonts w:ascii="微软雅黑" w:eastAsia="微软雅黑" w:hAnsi="微软雅黑" w:hint="eastAsia"/>
          <w:sz w:val="21"/>
          <w:szCs w:val="21"/>
        </w:rPr>
        <w:t>.05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F44DC3">
        <w:rPr>
          <w:rFonts w:ascii="微软雅黑" w:eastAsia="微软雅黑" w:hAnsi="微软雅黑"/>
          <w:sz w:val="21"/>
          <w:szCs w:val="21"/>
        </w:rPr>
        <w:t>26</w:t>
      </w:r>
      <w:r w:rsidR="00F44DC3">
        <w:rPr>
          <w:rFonts w:ascii="微软雅黑" w:eastAsia="微软雅黑" w:hAnsi="微软雅黑" w:hint="eastAsia"/>
          <w:sz w:val="21"/>
          <w:szCs w:val="21"/>
        </w:rPr>
        <w:t>-06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F44DC3">
        <w:rPr>
          <w:rFonts w:ascii="微软雅黑" w:eastAsia="微软雅黑" w:hAnsi="微软雅黑"/>
          <w:sz w:val="21"/>
          <w:szCs w:val="21"/>
        </w:rPr>
        <w:t>18</w:t>
      </w:r>
    </w:p>
    <w:p w14:paraId="283EDB48" w14:textId="123F6E97" w:rsidR="008875A4" w:rsidRPr="00D5199E" w:rsidRDefault="000631F9" w:rsidP="00D5199E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5199E" w:rsidRPr="00D5199E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0E6F1D1F" w14:textId="77777777" w:rsidR="00B5241D" w:rsidRPr="002B1FC2" w:rsidRDefault="000631F9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42A0D913" w:rsidR="000631F9" w:rsidRPr="00D107FD" w:rsidRDefault="00F44DC3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国漫复兴</w:t>
      </w:r>
      <w:r w:rsidRPr="00F44DC3">
        <w:rPr>
          <w:rFonts w:ascii="微软雅黑" w:eastAsia="微软雅黑" w:hAnsi="微软雅黑" w:hint="eastAsia"/>
          <w:sz w:val="21"/>
          <w:szCs w:val="21"/>
        </w:rPr>
        <w:t>，美影厂是中国最具国民化的厂牌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F44DC3">
        <w:rPr>
          <w:rFonts w:ascii="微软雅黑" w:eastAsia="微软雅黑" w:hAnsi="微软雅黑" w:hint="eastAsia"/>
          <w:sz w:val="21"/>
          <w:szCs w:val="21"/>
        </w:rPr>
        <w:t>经典IP在国民心中有超高人气及情怀，目标人群年龄与京东的核心人群吻合度较高</w:t>
      </w:r>
      <w:r w:rsidR="00D5199E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9FEE55F" w14:textId="152C2492" w:rsidR="00F44DC3" w:rsidRPr="00F44DC3" w:rsidRDefault="00F44DC3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44DC3">
        <w:rPr>
          <w:rFonts w:ascii="微软雅黑" w:eastAsia="微软雅黑" w:hAnsi="微软雅黑" w:hint="eastAsia"/>
          <w:sz w:val="21"/>
          <w:szCs w:val="21"/>
        </w:rPr>
        <w:t>对外：IP营销助力618，在预热期占领消费者心智。</w:t>
      </w:r>
    </w:p>
    <w:p w14:paraId="38C4A5DB" w14:textId="2FB4960E" w:rsidR="00D5199E" w:rsidRPr="00D5199E" w:rsidRDefault="00F44DC3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44DC3">
        <w:rPr>
          <w:rFonts w:ascii="微软雅黑" w:eastAsia="微软雅黑" w:hAnsi="微软雅黑" w:hint="eastAsia"/>
          <w:sz w:val="21"/>
          <w:szCs w:val="21"/>
        </w:rPr>
        <w:t>对内：将IP价值最大化，赋能平台、业务需求、事业部、品牌方</w:t>
      </w:r>
      <w:r w:rsidR="00D5199E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1FF6FA2" w14:textId="50BFF5B1" w:rsidR="00F44DC3" w:rsidRPr="00F44DC3" w:rsidRDefault="00F44DC3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大促还能这样玩：策略玩法</w:t>
      </w:r>
      <w:r w:rsidR="00D5199E">
        <w:rPr>
          <w:rFonts w:ascii="微软雅黑" w:eastAsia="微软雅黑" w:hAnsi="微软雅黑" w:hint="eastAsia"/>
          <w:sz w:val="21"/>
          <w:szCs w:val="21"/>
        </w:rPr>
        <w:t>，</w:t>
      </w:r>
      <w:r w:rsidR="009212E9" w:rsidRPr="009212E9">
        <w:rPr>
          <w:rFonts w:ascii="微软雅黑" w:eastAsia="微软雅黑" w:hAnsi="微软雅黑" w:hint="eastAsia"/>
          <w:sz w:val="21"/>
          <w:szCs w:val="21"/>
        </w:rPr>
        <w:t>对</w:t>
      </w:r>
      <w:r w:rsidR="009212E9" w:rsidRPr="009212E9">
        <w:rPr>
          <w:rFonts w:ascii="微软雅黑" w:eastAsia="微软雅黑" w:hAnsi="微软雅黑"/>
          <w:sz w:val="21"/>
          <w:szCs w:val="21"/>
        </w:rPr>
        <w:t>618完成开场预热及长线高效赋能，本次核心视频紧扣618核心利益点“超级百亿补贴千亿优惠”“红包雨”等超强618利益点的洗脑幽默短片，在促销上对618完成了从预热期到高潮期的全线覆盖传播。</w:t>
      </w:r>
      <w:r>
        <w:rPr>
          <w:rFonts w:ascii="微软雅黑" w:eastAsia="微软雅黑" w:hAnsi="微软雅黑" w:hint="eastAsia"/>
          <w:sz w:val="21"/>
          <w:szCs w:val="21"/>
        </w:rPr>
        <w:t>通过IP经典的原汁原味的故事与京东618大促的利益点做包袱，让广告有趣，让内容有趣味。</w:t>
      </w:r>
    </w:p>
    <w:p w14:paraId="1B361015" w14:textId="3DED5CFF" w:rsidR="000631F9" w:rsidRPr="00D107FD" w:rsidRDefault="00F44DC3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18"/>
          <w:szCs w:val="21"/>
        </w:rPr>
      </w:pPr>
      <w:r>
        <w:rPr>
          <w:rFonts w:ascii="微软雅黑" w:eastAsia="微软雅黑" w:hAnsi="微软雅黑" w:hint="eastAsia"/>
          <w:color w:val="000000"/>
          <w:spacing w:val="8"/>
          <w:sz w:val="21"/>
          <w:szCs w:val="23"/>
          <w:shd w:val="clear" w:color="auto" w:fill="FFFFFF"/>
        </w:rPr>
        <w:t>创意：</w:t>
      </w:r>
      <w:r w:rsidRPr="00F44DC3">
        <w:rPr>
          <w:rFonts w:ascii="微软雅黑" w:eastAsia="微软雅黑" w:hAnsi="微软雅黑" w:hint="eastAsia"/>
          <w:color w:val="000000"/>
          <w:spacing w:val="8"/>
          <w:sz w:val="21"/>
          <w:szCs w:val="23"/>
          <w:shd w:val="clear" w:color="auto" w:fill="FFFFFF"/>
        </w:rPr>
        <w:t>四支短片从动画制作、配音的还原程度及画面的精细程度，都体现出京东对经典动画IP形象的致敬及用心，内容方面在尊重原作人物设定的基础之上，融入“剁手”、“脱发”、“抢红包”等有趣的现代场景，将经典角色全新诠释的同时传递出京东618大促活动的信息点。紧扣“不负热爱，成就经典”的主题。</w:t>
      </w:r>
    </w:p>
    <w:p w14:paraId="0413AEA7" w14:textId="77777777" w:rsidR="00B5241D" w:rsidRPr="002B1FC2" w:rsidRDefault="000631F9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3E190EC" w14:textId="3129A78E" w:rsidR="00F44DC3" w:rsidRDefault="00F44DC3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全媒体覆盖投放策略，通过微博、微信通过抖音、B站精准覆盖目标人群。</w:t>
      </w:r>
    </w:p>
    <w:p w14:paraId="260DCB74" w14:textId="5615682B" w:rsidR="00C07006" w:rsidRPr="00C07006" w:rsidRDefault="00C07006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07006">
        <w:rPr>
          <w:rFonts w:ascii="微软雅黑" w:eastAsia="微软雅黑" w:hAnsi="微软雅黑" w:hint="eastAsia"/>
          <w:sz w:val="21"/>
          <w:szCs w:val="21"/>
        </w:rPr>
        <w:t>京东在国漫领域的首次战略级合作，联手最具国民化厂牌的美影厂，将中国最经典的IP再次唤醒，得到业内、用户、品牌的高关注度和话题热度，拓展多种创新营销玩法，撬动多方资源参与，完成对京东会场的强势引流，助力618销售转化。</w:t>
      </w:r>
    </w:p>
    <w:p w14:paraId="7D750EF2" w14:textId="06A28E57" w:rsidR="00F44DC3" w:rsidRDefault="00C07006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F44DC3">
        <w:rPr>
          <w:rFonts w:ascii="微软雅黑" w:eastAsia="微软雅黑" w:hAnsi="微软雅黑" w:hint="eastAsia"/>
          <w:sz w:val="21"/>
          <w:szCs w:val="21"/>
        </w:rPr>
        <w:t>主视觉</w:t>
      </w:r>
    </w:p>
    <w:p w14:paraId="1589CE72" w14:textId="0E4A290B" w:rsidR="00C07006" w:rsidRPr="00D107FD" w:rsidRDefault="00F44DC3" w:rsidP="00D107F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44DC3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B0FCF22" wp14:editId="2FC7BC27">
            <wp:extent cx="5401289" cy="3069317"/>
            <wp:effectExtent l="0" t="0" r="0" b="0"/>
            <wp:docPr id="25" name="图片 24" descr="横版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横版KV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3642" cy="307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0D26" w14:textId="77777777" w:rsidR="00C07006" w:rsidRPr="00D107FD" w:rsidRDefault="00C07006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107FD">
        <w:rPr>
          <w:rFonts w:ascii="微软雅黑" w:eastAsia="微软雅黑" w:hAnsi="微软雅黑" w:hint="eastAsia"/>
          <w:b/>
          <w:sz w:val="21"/>
          <w:szCs w:val="21"/>
        </w:rPr>
        <w:t>2、重点参赛作品：</w:t>
      </w:r>
    </w:p>
    <w:p w14:paraId="44F0074D" w14:textId="6E0D66A1" w:rsidR="00D107FD" w:rsidRPr="00D107FD" w:rsidRDefault="00C07006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D107FD">
        <w:rPr>
          <w:rFonts w:ascii="微软雅黑" w:eastAsia="微软雅黑" w:hAnsi="微软雅黑" w:hint="eastAsia"/>
          <w:b/>
          <w:sz w:val="21"/>
          <w:szCs w:val="21"/>
        </w:rPr>
        <w:t xml:space="preserve">短视频链接作品 《京东x上美影放映厅》 </w:t>
      </w:r>
      <w:hyperlink r:id="rId9" w:history="1">
        <w:r w:rsidRPr="00D107FD">
          <w:rPr>
            <w:rStyle w:val="a5"/>
            <w:rFonts w:ascii="微软雅黑" w:eastAsia="微软雅黑" w:hAnsi="微软雅黑"/>
            <w:b/>
            <w:color w:val="4F81BD" w:themeColor="accent1"/>
            <w:sz w:val="21"/>
            <w:szCs w:val="21"/>
          </w:rPr>
          <w:t>https://b23.tv/ZDWJg0</w:t>
        </w:r>
      </w:hyperlink>
    </w:p>
    <w:p w14:paraId="146B0D18" w14:textId="006D49AB" w:rsidR="00F44DC3" w:rsidRPr="002B1FC2" w:rsidRDefault="000631F9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84897A5" w14:textId="6606C4D8" w:rsidR="00B27391" w:rsidRPr="00F44DC3" w:rsidRDefault="00F44DC3" w:rsidP="00D107FD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44DC3">
        <w:rPr>
          <w:rFonts w:ascii="微软雅黑" w:eastAsia="微软雅黑" w:hAnsi="微软雅黑" w:hint="eastAsia"/>
          <w:b/>
          <w:bCs/>
          <w:szCs w:val="21"/>
        </w:rPr>
        <w:t>短视频一经推出，出圈式刷屏，获高曝光量和高认可度</w:t>
      </w:r>
    </w:p>
    <w:p w14:paraId="0B92668C" w14:textId="69A92700" w:rsidR="009212E9" w:rsidRPr="00D107FD" w:rsidRDefault="00F44DC3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107FD">
        <w:rPr>
          <w:rFonts w:ascii="微软雅黑" w:eastAsia="微软雅黑" w:hAnsi="微软雅黑" w:hint="eastAsia"/>
          <w:sz w:val="21"/>
          <w:szCs w:val="21"/>
        </w:rPr>
        <w:t>视频总曝光量达</w:t>
      </w:r>
      <w:r w:rsidR="009212E9" w:rsidRPr="00D107FD">
        <w:rPr>
          <w:rFonts w:ascii="微软雅黑" w:eastAsia="微软雅黑" w:hAnsi="微软雅黑" w:hint="eastAsia"/>
          <w:sz w:val="21"/>
          <w:szCs w:val="21"/>
        </w:rPr>
        <w:t>65</w:t>
      </w:r>
      <w:r w:rsidRPr="00D107FD">
        <w:rPr>
          <w:rFonts w:ascii="微软雅黑" w:eastAsia="微软雅黑" w:hAnsi="微软雅黑" w:hint="eastAsia"/>
          <w:sz w:val="21"/>
          <w:szCs w:val="21"/>
        </w:rPr>
        <w:t>亿+，传播周期涵盖整个618活动期达21天，对京东618完成高效曝光和长线赋能，并得到动画圈、业内、用户、品牌商的自发传播和好评。</w:t>
      </w:r>
      <w:r w:rsidR="009212E9" w:rsidRPr="00D107FD">
        <w:rPr>
          <w:rFonts w:ascii="微软雅黑" w:eastAsia="微软雅黑" w:hAnsi="微软雅黑" w:hint="eastAsia"/>
          <w:sz w:val="21"/>
          <w:szCs w:val="21"/>
        </w:rPr>
        <w:t>短视频除了投放LCD、抖音、腾讯、B站等。短视频还是H5的形式在朋友圈自然传播，第一天获得点击uv</w:t>
      </w:r>
      <w:r w:rsidR="009212E9" w:rsidRPr="00D107FD">
        <w:rPr>
          <w:rFonts w:ascii="微软雅黑" w:eastAsia="微软雅黑" w:hAnsi="微软雅黑"/>
          <w:sz w:val="21"/>
          <w:szCs w:val="21"/>
        </w:rPr>
        <w:t>20</w:t>
      </w:r>
      <w:r w:rsidR="009212E9" w:rsidRPr="00D107FD">
        <w:rPr>
          <w:rFonts w:ascii="微软雅黑" w:eastAsia="微软雅黑" w:hAnsi="微软雅黑" w:hint="eastAsia"/>
          <w:sz w:val="21"/>
          <w:szCs w:val="21"/>
        </w:rPr>
        <w:t>万。</w:t>
      </w:r>
    </w:p>
    <w:p w14:paraId="52408C53" w14:textId="6DC4979B" w:rsidR="009212E9" w:rsidRPr="00D107FD" w:rsidRDefault="009212E9" w:rsidP="00D107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107FD">
        <w:rPr>
          <w:rFonts w:ascii="微软雅黑" w:eastAsia="微软雅黑" w:hAnsi="微软雅黑" w:hint="eastAsia"/>
          <w:sz w:val="21"/>
          <w:szCs w:val="21"/>
        </w:rPr>
        <w:t>短视频得到超过25家优质的广告行业优质营销媒体公众号发布。</w:t>
      </w:r>
    </w:p>
    <w:p w14:paraId="7D3D4FE8" w14:textId="7CEB684E" w:rsidR="009212E9" w:rsidRDefault="009212E9" w:rsidP="00D107FD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74EACCA9" wp14:editId="5753F921">
            <wp:extent cx="5206365" cy="273581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9066" cy="273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E65F1" w14:textId="69D079F9" w:rsidR="002B1FC2" w:rsidRPr="00C07006" w:rsidRDefault="00B151FC" w:rsidP="00D107FD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/>
        <w:rPr>
          <w:rFonts w:ascii="微软雅黑" w:eastAsia="微软雅黑" w:hAnsi="微软雅黑"/>
          <w:b/>
          <w:sz w:val="20"/>
        </w:rPr>
      </w:pPr>
      <w:r w:rsidRPr="00C07006">
        <w:rPr>
          <w:rFonts w:ascii="微软雅黑" w:eastAsia="微软雅黑" w:hAnsi="微软雅黑" w:hint="eastAsia"/>
          <w:b/>
          <w:sz w:val="20"/>
        </w:rPr>
        <w:lastRenderedPageBreak/>
        <w:t>专家及用户的评论：</w:t>
      </w:r>
    </w:p>
    <w:p w14:paraId="35109A4A" w14:textId="1763C714" w:rsidR="00D5199E" w:rsidRPr="00D107FD" w:rsidRDefault="00B151FC" w:rsidP="00D107FD">
      <w:pPr>
        <w:pStyle w:val="ab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color w:val="FF0000"/>
          <w:sz w:val="20"/>
        </w:rPr>
      </w:pPr>
      <w:r>
        <w:rPr>
          <w:noProof/>
        </w:rPr>
        <w:drawing>
          <wp:inline distT="0" distB="0" distL="0" distR="0" wp14:anchorId="6E24E06B" wp14:editId="043CDFA7">
            <wp:extent cx="5404192" cy="2966937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7376" cy="296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946C" w14:textId="0F27977E" w:rsidR="00C07006" w:rsidRPr="00D5199E" w:rsidRDefault="00C07006" w:rsidP="00D107FD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drawing>
          <wp:inline distT="0" distB="0" distL="0" distR="0" wp14:anchorId="03E45619" wp14:editId="4D221917">
            <wp:extent cx="5375622" cy="3030612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0053" cy="303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006" w:rsidRPr="00D5199E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0596A" w14:textId="77777777" w:rsidR="00071D01" w:rsidRDefault="00071D01">
      <w:r>
        <w:separator/>
      </w:r>
    </w:p>
  </w:endnote>
  <w:endnote w:type="continuationSeparator" w:id="0">
    <w:p w14:paraId="328A13B6" w14:textId="77777777" w:rsidR="00071D01" w:rsidRDefault="00071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C39AF" w14:textId="77777777" w:rsidR="00071D01" w:rsidRDefault="00071D01">
      <w:r>
        <w:separator/>
      </w:r>
    </w:p>
  </w:footnote>
  <w:footnote w:type="continuationSeparator" w:id="0">
    <w:p w14:paraId="00F186C6" w14:textId="77777777" w:rsidR="00071D01" w:rsidRDefault="00071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CBA09C5"/>
    <w:multiLevelType w:val="hybridMultilevel"/>
    <w:tmpl w:val="784A2E30"/>
    <w:lvl w:ilvl="0" w:tplc="F5A8C4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1D01"/>
    <w:rsid w:val="000724F0"/>
    <w:rsid w:val="0007509B"/>
    <w:rsid w:val="00077EC5"/>
    <w:rsid w:val="00082DD3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7CE8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12E9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4740"/>
    <w:rsid w:val="00B151FC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006"/>
    <w:rsid w:val="00C078EC"/>
    <w:rsid w:val="00C171FB"/>
    <w:rsid w:val="00C247B3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19E1"/>
    <w:rsid w:val="00CE55AC"/>
    <w:rsid w:val="00D107FD"/>
    <w:rsid w:val="00D13BC3"/>
    <w:rsid w:val="00D14F03"/>
    <w:rsid w:val="00D409BB"/>
    <w:rsid w:val="00D5007A"/>
    <w:rsid w:val="00D5199E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1B7E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4DC3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FollowedHyperlink"/>
    <w:basedOn w:val="a0"/>
    <w:uiPriority w:val="99"/>
    <w:semiHidden/>
    <w:unhideWhenUsed/>
    <w:rsid w:val="009212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2115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23.tv/ZDWJg0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5C44A85-27B4-974A-B7DB-62684B4E0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142</Words>
  <Characters>815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2021-01-26T08:45:00Z</dcterms:created>
  <dcterms:modified xsi:type="dcterms:W3CDTF">2021-01-26T08:45:00Z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