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16534B19" w:rsidR="008B689B" w:rsidRPr="000415BB" w:rsidRDefault="005B041E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5B041E">
        <w:rPr>
          <w:rFonts w:ascii="微软雅黑" w:eastAsia="微软雅黑" w:hAnsi="微软雅黑" w:hint="eastAsia"/>
          <w:b/>
          <w:sz w:val="32"/>
          <w:szCs w:val="32"/>
        </w:rPr>
        <w:t>中国制造C</w:t>
      </w:r>
      <w:r w:rsidRPr="005B041E">
        <w:rPr>
          <w:rFonts w:ascii="微软雅黑" w:eastAsia="微软雅黑" w:hAnsi="微软雅黑"/>
          <w:b/>
          <w:sz w:val="32"/>
          <w:szCs w:val="32"/>
        </w:rPr>
        <w:t>HIN挑战优衣库</w:t>
      </w:r>
    </w:p>
    <w:p w14:paraId="0B14D8D6" w14:textId="28C91789" w:rsidR="008B689B" w:rsidRPr="00E5768D" w:rsidRDefault="008B689B" w:rsidP="005B041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251392">
        <w:rPr>
          <w:rFonts w:ascii="微软雅黑" w:eastAsia="微软雅黑" w:hAnsi="微软雅黑" w:hint="eastAsia"/>
          <w:sz w:val="21"/>
          <w:szCs w:val="21"/>
        </w:rPr>
        <w:t>宸帆</w:t>
      </w:r>
    </w:p>
    <w:p w14:paraId="39CF38F3" w14:textId="0FAFD03C" w:rsidR="008B689B" w:rsidRPr="00E5768D" w:rsidRDefault="008B689B" w:rsidP="005B041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251392">
        <w:rPr>
          <w:rFonts w:ascii="微软雅黑" w:eastAsia="微软雅黑" w:hAnsi="微软雅黑" w:hint="eastAsia"/>
          <w:sz w:val="21"/>
          <w:szCs w:val="21"/>
        </w:rPr>
        <w:t>M</w:t>
      </w:r>
      <w:r w:rsidR="00251392">
        <w:rPr>
          <w:rFonts w:ascii="微软雅黑" w:eastAsia="微软雅黑" w:hAnsi="微软雅黑"/>
          <w:sz w:val="21"/>
          <w:szCs w:val="21"/>
        </w:rPr>
        <w:t>CN</w:t>
      </w:r>
    </w:p>
    <w:p w14:paraId="5DC88663" w14:textId="639AFA5C" w:rsidR="008B689B" w:rsidRPr="00E5768D" w:rsidRDefault="008B689B" w:rsidP="005B041E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251392">
        <w:rPr>
          <w:rFonts w:ascii="微软雅黑" w:eastAsia="微软雅黑" w:hAnsi="微软雅黑" w:hint="eastAsia"/>
          <w:sz w:val="21"/>
          <w:szCs w:val="21"/>
        </w:rPr>
        <w:t>2</w:t>
      </w:r>
      <w:r w:rsidR="00251392">
        <w:rPr>
          <w:rFonts w:ascii="微软雅黑" w:eastAsia="微软雅黑" w:hAnsi="微软雅黑"/>
          <w:sz w:val="21"/>
          <w:szCs w:val="21"/>
        </w:rPr>
        <w:t>020.05</w:t>
      </w:r>
      <w:r w:rsidR="00251392">
        <w:rPr>
          <w:rFonts w:ascii="微软雅黑" w:eastAsia="微软雅黑" w:hAnsi="微软雅黑" w:hint="eastAsia"/>
          <w:sz w:val="21"/>
          <w:szCs w:val="21"/>
        </w:rPr>
        <w:t>-</w:t>
      </w:r>
      <w:r w:rsidR="00251392">
        <w:rPr>
          <w:rFonts w:ascii="微软雅黑" w:eastAsia="微软雅黑" w:hAnsi="微软雅黑"/>
          <w:sz w:val="21"/>
          <w:szCs w:val="21"/>
        </w:rPr>
        <w:t>12</w:t>
      </w:r>
    </w:p>
    <w:p w14:paraId="70D86212" w14:textId="6DFAA95C" w:rsidR="000631F9" w:rsidRPr="00E5768D" w:rsidRDefault="000631F9" w:rsidP="005B041E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5B041E" w:rsidRPr="005B041E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0E6F1D1F" w14:textId="77777777" w:rsidR="00B5241D" w:rsidRPr="002B1FC2" w:rsidRDefault="000631F9" w:rsidP="005B041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2F026BA" w14:textId="638E65C0" w:rsidR="00251392" w:rsidRDefault="00EB1380" w:rsidP="005B041E">
      <w:pPr>
        <w:pStyle w:val="ac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1、</w:t>
      </w:r>
      <w:r w:rsidR="00251392">
        <w:rPr>
          <w:rFonts w:ascii="微软雅黑" w:eastAsia="微软雅黑" w:hAnsi="微软雅黑" w:cs="微软雅黑" w:hint="eastAsia"/>
          <w:color w:val="000000"/>
          <w:sz w:val="21"/>
          <w:szCs w:val="21"/>
        </w:rPr>
        <w:t>中国服装业制造能力强，企业多为大牌代工厂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；</w:t>
      </w:r>
    </w:p>
    <w:p w14:paraId="020A92BA" w14:textId="712E5ACC" w:rsidR="00251392" w:rsidRDefault="00EB1380" w:rsidP="005B041E">
      <w:pPr>
        <w:pStyle w:val="ac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2、</w:t>
      </w:r>
      <w:r w:rsidR="00251392">
        <w:rPr>
          <w:rFonts w:ascii="微软雅黑" w:eastAsia="微软雅黑" w:hAnsi="微软雅黑" w:cs="微软雅黑" w:hint="eastAsia"/>
          <w:color w:val="000000"/>
          <w:sz w:val="21"/>
          <w:szCs w:val="21"/>
        </w:rPr>
        <w:t>个性化潮流国货备受年轻人喜爱；疫情期间线上消费激增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；</w:t>
      </w:r>
    </w:p>
    <w:p w14:paraId="02BA1205" w14:textId="4BC8880B" w:rsidR="000631F9" w:rsidRPr="005B041E" w:rsidRDefault="00EB1380" w:rsidP="005B041E">
      <w:pPr>
        <w:pStyle w:val="ac"/>
        <w:rPr>
          <w:rFonts w:ascii="微软雅黑" w:eastAsia="微软雅黑" w:hAnsi="微软雅黑" w:cs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3、</w:t>
      </w:r>
      <w:r w:rsidR="00251392">
        <w:rPr>
          <w:rFonts w:ascii="微软雅黑" w:eastAsia="微软雅黑" w:hAnsi="微软雅黑" w:cs="微软雅黑" w:hint="eastAsia"/>
          <w:color w:val="000000"/>
          <w:sz w:val="21"/>
          <w:szCs w:val="21"/>
        </w:rPr>
        <w:t>宸帆有与10+国内外优质IP产品联名经验以及强大的服装制造供应链10年沉淀，依托</w:t>
      </w:r>
      <w:r w:rsidR="00251392">
        <w:rPr>
          <w:rFonts w:ascii="微软雅黑" w:eastAsia="微软雅黑" w:hAnsi="微软雅黑" w:cs="微软雅黑"/>
          <w:color w:val="000000"/>
          <w:sz w:val="21"/>
          <w:szCs w:val="21"/>
        </w:rPr>
        <w:t>300+</w:t>
      </w:r>
      <w:r w:rsidR="00251392">
        <w:rPr>
          <w:rFonts w:ascii="微软雅黑" w:eastAsia="微软雅黑" w:hAnsi="微软雅黑" w:cs="微软雅黑" w:hint="eastAsia"/>
          <w:color w:val="000000"/>
          <w:sz w:val="21"/>
          <w:szCs w:val="21"/>
        </w:rPr>
        <w:t>红人，全网粉丝超</w:t>
      </w:r>
      <w:r w:rsidR="00251392">
        <w:rPr>
          <w:rFonts w:ascii="微软雅黑" w:eastAsia="微软雅黑" w:hAnsi="微软雅黑" w:cs="微软雅黑"/>
          <w:color w:val="000000"/>
          <w:sz w:val="21"/>
          <w:szCs w:val="21"/>
        </w:rPr>
        <w:t>3.3</w:t>
      </w:r>
      <w:r w:rsidR="00251392">
        <w:rPr>
          <w:rFonts w:ascii="微软雅黑" w:eastAsia="微软雅黑" w:hAnsi="微软雅黑" w:cs="微软雅黑" w:hint="eastAsia"/>
          <w:color w:val="000000"/>
          <w:sz w:val="21"/>
          <w:szCs w:val="21"/>
        </w:rPr>
        <w:t>亿的私域流量池，以低成本高效匹配用户。在渠道端CHIN品牌线上店铺拥有1900万+粉丝，淘宝直播间超1800万粉丝。</w:t>
      </w:r>
    </w:p>
    <w:p w14:paraId="3751F760" w14:textId="77777777" w:rsidR="000631F9" w:rsidRPr="002B1FC2" w:rsidRDefault="000631F9" w:rsidP="005B041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755D077B" w:rsidR="00E40EE7" w:rsidRPr="005B041E" w:rsidRDefault="00251392" w:rsidP="005B041E">
      <w:pPr>
        <w:pStyle w:val="ac"/>
        <w:rPr>
          <w:rFonts w:ascii="微软雅黑" w:eastAsia="微软雅黑" w:hAnsi="微软雅黑" w:cs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通过节奏性的系列品牌Campaign，强化市场对品牌CHIN的认知，吸引千万级用户，实现品牌破圈，完成2000W+销售额。</w:t>
      </w:r>
    </w:p>
    <w:p w14:paraId="40607E58" w14:textId="77777777" w:rsidR="00B5241D" w:rsidRPr="002B1FC2" w:rsidRDefault="000631F9" w:rsidP="005B041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F8C9D40" w14:textId="023F72ED" w:rsidR="00251392" w:rsidRPr="00251392" w:rsidRDefault="00251392" w:rsidP="005B041E">
      <w:pPr>
        <w:pStyle w:val="ac"/>
        <w:rPr>
          <w:rFonts w:ascii="微软雅黑" w:eastAsia="微软雅黑" w:hAnsi="微软雅黑" w:cs="微软雅黑"/>
          <w:b/>
          <w:color w:val="000000"/>
          <w:sz w:val="21"/>
          <w:szCs w:val="21"/>
        </w:rPr>
      </w:pPr>
      <w:r w:rsidRPr="00251392">
        <w:rPr>
          <w:rFonts w:ascii="微软雅黑" w:eastAsia="微软雅黑" w:hAnsi="微软雅黑" w:cs="微软雅黑" w:hint="eastAsia"/>
          <w:b/>
          <w:color w:val="000000"/>
          <w:sz w:val="21"/>
          <w:szCs w:val="21"/>
        </w:rPr>
        <w:t>产品策略</w:t>
      </w:r>
    </w:p>
    <w:p w14:paraId="70796D46" w14:textId="72DDCEAD" w:rsidR="00251392" w:rsidRDefault="00EB1380" w:rsidP="005B041E">
      <w:pPr>
        <w:pStyle w:val="ac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1、</w:t>
      </w:r>
      <w:r w:rsidR="00251392">
        <w:rPr>
          <w:rFonts w:ascii="微软雅黑" w:eastAsia="微软雅黑" w:hAnsi="微软雅黑" w:cs="微软雅黑" w:hint="eastAsia"/>
          <w:color w:val="000000"/>
          <w:sz w:val="21"/>
          <w:szCs w:val="21"/>
        </w:rPr>
        <w:t>设计：根据用户喜爱联名、限定的需求，与迪斯尼、可口可乐、怪兽大学等10余个国际一线IP同时联名，14位设计师参与2910张设计稿，891件样衣，最终选定72个款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7D620C23" w14:textId="051E7C7A" w:rsidR="00251392" w:rsidRDefault="00EB1380" w:rsidP="005B041E">
      <w:pPr>
        <w:pStyle w:val="ac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2、</w:t>
      </w:r>
      <w:r w:rsidR="00251392">
        <w:rPr>
          <w:rFonts w:ascii="微软雅黑" w:eastAsia="微软雅黑" w:hAnsi="微软雅黑" w:cs="微软雅黑" w:hint="eastAsia"/>
          <w:color w:val="000000"/>
          <w:sz w:val="21"/>
          <w:szCs w:val="21"/>
        </w:rPr>
        <w:t>价格：90后用户对高频更新的基础款服饰价格敏感，成本重心放在产品制造，给用户更低的价格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3578A8B4" w14:textId="6130632B" w:rsidR="00251392" w:rsidRDefault="00EB1380" w:rsidP="005B041E">
      <w:pPr>
        <w:pStyle w:val="ac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3、</w:t>
      </w:r>
      <w:r w:rsidR="00251392">
        <w:rPr>
          <w:rFonts w:ascii="微软雅黑" w:eastAsia="微软雅黑" w:hAnsi="微软雅黑" w:cs="微软雅黑" w:hint="eastAsia"/>
          <w:color w:val="000000"/>
          <w:sz w:val="21"/>
          <w:szCs w:val="21"/>
        </w:rPr>
        <w:t>品质：</w:t>
      </w:r>
    </w:p>
    <w:p w14:paraId="70ECE352" w14:textId="363BE78E" w:rsidR="00251392" w:rsidRDefault="00251392" w:rsidP="005B041E">
      <w:pPr>
        <w:pStyle w:val="ac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版型：在54万用户数据的基础上升级迭代出适合大众身材的版型</w:t>
      </w:r>
      <w:r w:rsidR="00AA139C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4AD9AA23" w14:textId="7985F20E" w:rsidR="00251392" w:rsidRDefault="00251392" w:rsidP="005B041E">
      <w:pPr>
        <w:pStyle w:val="ac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面料：26S精梳棉，百年品牌德国进口迈耶西（Mayer$Cie）针织大圆机制造</w:t>
      </w:r>
      <w:r w:rsidR="00AA139C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1B60E98B" w14:textId="6CA29953" w:rsidR="00251392" w:rsidRDefault="00251392" w:rsidP="005B041E">
      <w:pPr>
        <w:pStyle w:val="ac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染色定型：德国THEN染色缸，德国门富士定型机定型</w:t>
      </w:r>
      <w:r w:rsidR="00AA139C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6FEC3164" w14:textId="2378D40B" w:rsidR="00251392" w:rsidRDefault="00251392" w:rsidP="005B041E">
      <w:pPr>
        <w:pStyle w:val="ac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工艺：肩部放入弹力胶带加固，衣服不易变形；单包拉筒的领口包边，3cm13针冚车双针车缝工艺，平整紧密；胶浆印花工艺，保证高色彩还原度</w:t>
      </w:r>
      <w:r w:rsidR="00AA139C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532FB67F" w14:textId="2A901FC6" w:rsidR="00251392" w:rsidRDefault="00EB1380" w:rsidP="005B041E">
      <w:pPr>
        <w:pStyle w:val="ac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/>
          <w:color w:val="000000"/>
          <w:sz w:val="21"/>
          <w:szCs w:val="21"/>
        </w:rPr>
        <w:t>4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、</w:t>
      </w:r>
      <w:r w:rsidR="00251392">
        <w:rPr>
          <w:rFonts w:ascii="微软雅黑" w:eastAsia="微软雅黑" w:hAnsi="微软雅黑" w:cs="微软雅黑" w:hint="eastAsia"/>
          <w:color w:val="000000"/>
          <w:sz w:val="21"/>
          <w:szCs w:val="21"/>
        </w:rPr>
        <w:t>品类：品类横跨T恤、卫衣、毛衣，适穿节横跨春夏秋冬，提供全年的穿搭解决方案</w:t>
      </w:r>
      <w:r w:rsidR="00AA139C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68791900" w14:textId="41ED0ADD" w:rsidR="00251392" w:rsidRPr="00251392" w:rsidRDefault="00251392" w:rsidP="00057D20">
      <w:pPr>
        <w:pStyle w:val="ac"/>
        <w:rPr>
          <w:rFonts w:ascii="微软雅黑" w:eastAsia="微软雅黑" w:hAnsi="微软雅黑" w:cs="微软雅黑"/>
          <w:b/>
          <w:color w:val="000000"/>
          <w:sz w:val="21"/>
          <w:szCs w:val="21"/>
        </w:rPr>
      </w:pPr>
      <w:r w:rsidRPr="00251392">
        <w:rPr>
          <w:rFonts w:ascii="微软雅黑" w:eastAsia="微软雅黑" w:hAnsi="微软雅黑" w:cs="微软雅黑" w:hint="eastAsia"/>
          <w:b/>
          <w:color w:val="000000"/>
          <w:sz w:val="21"/>
          <w:szCs w:val="21"/>
        </w:rPr>
        <w:lastRenderedPageBreak/>
        <w:t>营销策略</w:t>
      </w:r>
    </w:p>
    <w:p w14:paraId="08C1004D" w14:textId="738CEB86" w:rsidR="00251392" w:rsidRDefault="00AA139C" w:rsidP="00057D20">
      <w:pPr>
        <w:pStyle w:val="ac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1、</w:t>
      </w:r>
      <w:r w:rsidR="00251392">
        <w:rPr>
          <w:rFonts w:ascii="微软雅黑" w:eastAsia="微软雅黑" w:hAnsi="微软雅黑" w:cs="微软雅黑" w:hint="eastAsia"/>
          <w:color w:val="000000"/>
          <w:sz w:val="21"/>
          <w:szCs w:val="21"/>
        </w:rPr>
        <w:t>红人矩阵搭建，制定头中腰部红人配比，选取调性相符的红人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6F3541A4" w14:textId="5799CA5E" w:rsidR="00251392" w:rsidRDefault="00AA139C" w:rsidP="00057D20">
      <w:pPr>
        <w:pStyle w:val="ac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2、</w:t>
      </w:r>
      <w:r w:rsidR="00251392">
        <w:rPr>
          <w:rFonts w:ascii="微软雅黑" w:eastAsia="微软雅黑" w:hAnsi="微软雅黑" w:cs="微软雅黑" w:hint="eastAsia"/>
          <w:color w:val="000000"/>
          <w:sz w:val="21"/>
          <w:szCs w:val="21"/>
        </w:rPr>
        <w:t>营销种草，多形式多维度种草产品，激发用户购买欲望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1B361015" w14:textId="5806C027" w:rsidR="000631F9" w:rsidRPr="00057D20" w:rsidRDefault="00AA139C" w:rsidP="00057D20">
      <w:pPr>
        <w:pStyle w:val="ac"/>
        <w:spacing w:before="0" w:beforeAutospacing="0" w:after="0" w:afterAutospacing="0"/>
        <w:rPr>
          <w:rFonts w:ascii="微软雅黑" w:eastAsia="微软雅黑" w:hAnsi="微软雅黑" w:cs="微软雅黑" w:hint="eastAsia"/>
          <w:color w:val="000000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3、</w:t>
      </w:r>
      <w:r w:rsidR="00251392">
        <w:rPr>
          <w:rFonts w:ascii="微软雅黑" w:eastAsia="微软雅黑" w:hAnsi="微软雅黑" w:cs="微软雅黑" w:hint="eastAsia"/>
          <w:color w:val="000000"/>
          <w:sz w:val="21"/>
          <w:szCs w:val="21"/>
        </w:rPr>
        <w:t>直播转化，12位流量红人助阵直播间，以拼团机制，裂变流量</w:t>
      </w:r>
      <w:r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0413AEA7" w14:textId="77777777" w:rsidR="00B5241D" w:rsidRDefault="000631F9" w:rsidP="005B041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7563B266" w14:textId="6BFEC292" w:rsidR="00251392" w:rsidRPr="00251392" w:rsidRDefault="00251392" w:rsidP="005B041E">
      <w:pPr>
        <w:pStyle w:val="ac"/>
        <w:numPr>
          <w:ilvl w:val="0"/>
          <w:numId w:val="19"/>
        </w:numPr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51392">
        <w:rPr>
          <w:rFonts w:ascii="微软雅黑" w:eastAsia="微软雅黑" w:hAnsi="微软雅黑" w:cs="微软雅黑" w:hint="eastAsia"/>
          <w:color w:val="000000"/>
          <w:sz w:val="21"/>
          <w:szCs w:val="21"/>
        </w:rPr>
        <w:t>红人矩阵搭建，制定头中腰部红人配比，选取调性相符的红人</w:t>
      </w:r>
      <w:r w:rsidR="00AA139C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434DA5EA" w14:textId="472AD0BB" w:rsidR="00251392" w:rsidRDefault="00251392" w:rsidP="00057D20">
      <w:pPr>
        <w:pStyle w:val="ac"/>
        <w:jc w:val="center"/>
        <w:rPr>
          <w:rFonts w:ascii="微软雅黑" w:eastAsia="微软雅黑" w:hAnsi="微软雅黑" w:cs="微软雅黑" w:hint="eastAsia"/>
          <w:color w:val="000000"/>
        </w:rPr>
      </w:pPr>
      <w:r>
        <w:rPr>
          <w:rFonts w:ascii="微软雅黑" w:eastAsia="微软雅黑" w:hAnsi="微软雅黑" w:cs="微软雅黑" w:hint="eastAsia"/>
          <w:noProof/>
          <w:color w:val="000000"/>
        </w:rPr>
        <w:drawing>
          <wp:inline distT="0" distB="0" distL="114300" distR="114300" wp14:anchorId="6125FC24" wp14:editId="7CDC2FCF">
            <wp:extent cx="5729593" cy="3158837"/>
            <wp:effectExtent l="0" t="0" r="5080" b="381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7425" cy="316866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095AF8" w14:textId="41DB573E" w:rsidR="00251392" w:rsidRPr="00251392" w:rsidRDefault="00251392" w:rsidP="005B041E">
      <w:pPr>
        <w:pStyle w:val="ac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51392">
        <w:rPr>
          <w:rFonts w:ascii="微软雅黑" w:eastAsia="微软雅黑" w:hAnsi="微软雅黑" w:cs="微软雅黑" w:hint="eastAsia"/>
          <w:color w:val="000000"/>
          <w:sz w:val="21"/>
          <w:szCs w:val="21"/>
        </w:rPr>
        <w:t>2、营销种草，多形式多维度种草产品，激发用户购买欲望</w:t>
      </w:r>
      <w:r w:rsidR="00AA139C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70F3A645" w14:textId="77777777" w:rsidR="00251392" w:rsidRDefault="00251392" w:rsidP="00057D20">
      <w:pPr>
        <w:pStyle w:val="ac"/>
        <w:jc w:val="center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 w:hint="eastAsia"/>
          <w:noProof/>
          <w:color w:val="000000"/>
        </w:rPr>
        <w:drawing>
          <wp:inline distT="0" distB="0" distL="114300" distR="114300" wp14:anchorId="7CA40260" wp14:editId="7C705E5C">
            <wp:extent cx="5580416" cy="2968132"/>
            <wp:effectExtent l="0" t="0" r="1270" b="381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297" cy="298508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3E9E86" w14:textId="77777777" w:rsidR="00251392" w:rsidRDefault="00251392" w:rsidP="00057D20">
      <w:pPr>
        <w:pStyle w:val="ac"/>
        <w:jc w:val="center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 w:hint="eastAsia"/>
          <w:noProof/>
          <w:color w:val="000000"/>
        </w:rPr>
        <w:lastRenderedPageBreak/>
        <w:drawing>
          <wp:inline distT="0" distB="0" distL="114300" distR="114300" wp14:anchorId="73C0C7C6" wp14:editId="1F039D7F">
            <wp:extent cx="5051204" cy="2759119"/>
            <wp:effectExtent l="0" t="0" r="0" b="3175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4154" cy="277711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7A0E02" w14:textId="69CF1C96" w:rsidR="00251392" w:rsidRDefault="00251392" w:rsidP="00057D20">
      <w:pPr>
        <w:pStyle w:val="ac"/>
        <w:jc w:val="center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 w:hint="eastAsia"/>
          <w:noProof/>
          <w:color w:val="000000"/>
        </w:rPr>
        <w:drawing>
          <wp:inline distT="0" distB="0" distL="114300" distR="114300" wp14:anchorId="7A67E771" wp14:editId="4D69B5B3">
            <wp:extent cx="5156111" cy="2796988"/>
            <wp:effectExtent l="0" t="0" r="6985" b="3810"/>
            <wp:docPr id="10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71656" cy="280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3F3682" w14:textId="683F092C" w:rsidR="00771D36" w:rsidRPr="00AA139C" w:rsidRDefault="00771D36" w:rsidP="00057D20">
      <w:pPr>
        <w:pStyle w:val="ac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AA139C">
        <w:rPr>
          <w:rFonts w:ascii="微软雅黑" w:eastAsia="微软雅黑" w:hAnsi="微软雅黑" w:cs="微软雅黑" w:hint="eastAsia"/>
          <w:color w:val="000000"/>
          <w:sz w:val="21"/>
          <w:szCs w:val="21"/>
        </w:rPr>
        <w:t>T</w:t>
      </w:r>
      <w:r w:rsidRPr="00AA139C">
        <w:rPr>
          <w:rFonts w:ascii="微软雅黑" w:eastAsia="微软雅黑" w:hAnsi="微软雅黑" w:cs="微软雅黑"/>
          <w:color w:val="000000"/>
          <w:sz w:val="21"/>
          <w:szCs w:val="21"/>
        </w:rPr>
        <w:t>VC1:</w:t>
      </w:r>
      <w:r w:rsidRPr="00AA139C">
        <w:rPr>
          <w:sz w:val="21"/>
          <w:szCs w:val="21"/>
        </w:rPr>
        <w:t xml:space="preserve"> </w:t>
      </w:r>
      <w:hyperlink r:id="rId12" w:history="1">
        <w:r w:rsidRPr="00AA139C">
          <w:rPr>
            <w:rStyle w:val="a5"/>
            <w:rFonts w:ascii="微软雅黑" w:eastAsia="微软雅黑" w:hAnsi="微软雅黑" w:cs="微软雅黑"/>
            <w:sz w:val="21"/>
            <w:szCs w:val="21"/>
          </w:rPr>
          <w:t>https://v.qq.com/x/page/l3222k65m1v.html</w:t>
        </w:r>
      </w:hyperlink>
    </w:p>
    <w:p w14:paraId="00040068" w14:textId="53A62653" w:rsidR="00771D36" w:rsidRPr="00AA139C" w:rsidRDefault="00771D36" w:rsidP="00057D20">
      <w:pPr>
        <w:pStyle w:val="ac"/>
        <w:spacing w:before="0" w:beforeAutospacing="0" w:after="0" w:afterAutospacing="0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AA139C">
        <w:rPr>
          <w:rFonts w:ascii="微软雅黑" w:eastAsia="微软雅黑" w:hAnsi="微软雅黑" w:cs="微软雅黑"/>
          <w:color w:val="000000"/>
          <w:sz w:val="21"/>
          <w:szCs w:val="21"/>
        </w:rPr>
        <w:t>TVC2:</w:t>
      </w:r>
      <w:r w:rsidR="00F9390E" w:rsidRPr="00AA139C">
        <w:rPr>
          <w:sz w:val="21"/>
          <w:szCs w:val="21"/>
        </w:rPr>
        <w:t xml:space="preserve"> </w:t>
      </w:r>
      <w:hyperlink r:id="rId13" w:history="1">
        <w:r w:rsidR="00F9390E" w:rsidRPr="00AA139C">
          <w:rPr>
            <w:rStyle w:val="a5"/>
            <w:rFonts w:ascii="微软雅黑" w:eastAsia="微软雅黑" w:hAnsi="微软雅黑" w:cs="微软雅黑"/>
            <w:sz w:val="21"/>
            <w:szCs w:val="21"/>
          </w:rPr>
          <w:t>https://v.qq.com/x/page/s3222zdqau4.html</w:t>
        </w:r>
      </w:hyperlink>
    </w:p>
    <w:p w14:paraId="67C4E6C2" w14:textId="77777777" w:rsidR="00251392" w:rsidRDefault="00251392" w:rsidP="00057D20">
      <w:pPr>
        <w:pStyle w:val="ac"/>
        <w:jc w:val="center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 w:hint="eastAsia"/>
          <w:noProof/>
          <w:color w:val="000000"/>
        </w:rPr>
        <w:drawing>
          <wp:inline distT="0" distB="0" distL="114300" distR="114300" wp14:anchorId="0F846D77" wp14:editId="1FBD9785">
            <wp:extent cx="4987636" cy="2668686"/>
            <wp:effectExtent l="0" t="0" r="3810" b="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4105" cy="268819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D59598" w14:textId="0B895C90" w:rsidR="00251392" w:rsidRPr="00251392" w:rsidRDefault="00251392" w:rsidP="005B041E">
      <w:pPr>
        <w:pStyle w:val="ac"/>
        <w:rPr>
          <w:rFonts w:ascii="微软雅黑" w:eastAsia="微软雅黑" w:hAnsi="微软雅黑" w:cs="微软雅黑"/>
          <w:color w:val="000000"/>
          <w:sz w:val="21"/>
          <w:szCs w:val="21"/>
        </w:rPr>
      </w:pPr>
      <w:r w:rsidRPr="00251392">
        <w:rPr>
          <w:rFonts w:ascii="微软雅黑" w:eastAsia="微软雅黑" w:hAnsi="微软雅黑" w:cs="微软雅黑" w:hint="eastAsia"/>
          <w:color w:val="000000"/>
          <w:sz w:val="21"/>
          <w:szCs w:val="21"/>
        </w:rPr>
        <w:lastRenderedPageBreak/>
        <w:t>3、直播转化，12位流量红人助阵直播间，以拼团机制，裂变流量</w:t>
      </w:r>
      <w:r w:rsidR="00AA139C">
        <w:rPr>
          <w:rFonts w:ascii="微软雅黑" w:eastAsia="微软雅黑" w:hAnsi="微软雅黑" w:cs="微软雅黑" w:hint="eastAsia"/>
          <w:color w:val="000000"/>
          <w:sz w:val="21"/>
          <w:szCs w:val="21"/>
        </w:rPr>
        <w:t>。</w:t>
      </w:r>
    </w:p>
    <w:p w14:paraId="27D89806" w14:textId="77777777" w:rsidR="00251392" w:rsidRDefault="00251392" w:rsidP="005B041E">
      <w:pPr>
        <w:pStyle w:val="ac"/>
        <w:rPr>
          <w:rFonts w:ascii="sans-serif" w:eastAsia="sans-serif" w:hAnsi="sans-serif" w:cs="sans-serif"/>
          <w:color w:val="000000"/>
        </w:rPr>
      </w:pPr>
      <w:r>
        <w:rPr>
          <w:rFonts w:ascii="sans-serif" w:eastAsia="sans-serif" w:hAnsi="sans-serif" w:cs="sans-serif"/>
          <w:noProof/>
          <w:color w:val="000000"/>
        </w:rPr>
        <w:drawing>
          <wp:inline distT="0" distB="0" distL="114300" distR="114300" wp14:anchorId="45DBD7AA" wp14:editId="1DED71BF">
            <wp:extent cx="5210175" cy="2494280"/>
            <wp:effectExtent l="0" t="0" r="9525" b="127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5B041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5D6579DD" w14:textId="71A94832" w:rsidR="00AA139C" w:rsidRPr="00AA139C" w:rsidRDefault="00AA139C" w:rsidP="00057D20">
      <w:pPr>
        <w:rPr>
          <w:rFonts w:ascii="微软雅黑" w:eastAsia="微软雅黑" w:hAnsi="微软雅黑"/>
          <w:color w:val="000000" w:themeColor="text1"/>
          <w:sz w:val="20"/>
        </w:rPr>
      </w:pPr>
      <w:r w:rsidRPr="00057D20">
        <w:rPr>
          <w:rFonts w:ascii="微软雅黑" w:eastAsia="微软雅黑" w:hAnsi="微软雅黑" w:hint="eastAsia"/>
          <w:b/>
          <w:bCs/>
          <w:color w:val="000000" w:themeColor="text1"/>
          <w:sz w:val="20"/>
        </w:rPr>
        <w:t>销售额超</w:t>
      </w:r>
      <w:r w:rsidRPr="00057D20">
        <w:rPr>
          <w:rFonts w:ascii="微软雅黑" w:eastAsia="微软雅黑" w:hAnsi="微软雅黑"/>
          <w:b/>
          <w:bCs/>
          <w:color w:val="000000" w:themeColor="text1"/>
          <w:sz w:val="20"/>
        </w:rPr>
        <w:t>8000万</w:t>
      </w:r>
      <w:r w:rsidRPr="00AA139C">
        <w:rPr>
          <w:rFonts w:ascii="微软雅黑" w:eastAsia="微软雅黑" w:hAnsi="微软雅黑"/>
          <w:color w:val="000000" w:themeColor="text1"/>
          <w:sz w:val="20"/>
        </w:rPr>
        <w:t>，</w:t>
      </w:r>
      <w:r w:rsidRPr="00057D20">
        <w:rPr>
          <w:rFonts w:ascii="微软雅黑" w:eastAsia="微软雅黑" w:hAnsi="微软雅黑"/>
          <w:b/>
          <w:bCs/>
          <w:color w:val="000000" w:themeColor="text1"/>
          <w:sz w:val="20"/>
        </w:rPr>
        <w:t>400%完成目标</w:t>
      </w:r>
      <w:r w:rsidRPr="00AA139C">
        <w:rPr>
          <w:rFonts w:ascii="微软雅黑" w:eastAsia="微软雅黑" w:hAnsi="微软雅黑"/>
          <w:color w:val="000000" w:themeColor="text1"/>
          <w:sz w:val="20"/>
        </w:rPr>
        <w:t>，CU系列产品总销量超145W（根据淘宝数据后台统计）</w:t>
      </w:r>
      <w:r>
        <w:rPr>
          <w:rFonts w:ascii="微软雅黑" w:eastAsia="微软雅黑" w:hAnsi="微软雅黑" w:hint="eastAsia"/>
          <w:color w:val="000000" w:themeColor="text1"/>
          <w:sz w:val="20"/>
        </w:rPr>
        <w:t>；</w:t>
      </w:r>
    </w:p>
    <w:p w14:paraId="1900F718" w14:textId="1227CB5D" w:rsidR="00AA139C" w:rsidRPr="00AA139C" w:rsidRDefault="00AA139C" w:rsidP="00057D20">
      <w:pPr>
        <w:rPr>
          <w:rFonts w:ascii="微软雅黑" w:eastAsia="微软雅黑" w:hAnsi="微软雅黑"/>
          <w:color w:val="FF0000"/>
          <w:szCs w:val="21"/>
        </w:rPr>
      </w:pPr>
      <w:r w:rsidRPr="00AA139C">
        <w:rPr>
          <w:rFonts w:ascii="微软雅黑" w:eastAsia="微软雅黑" w:hAnsi="微软雅黑"/>
          <w:color w:val="000000" w:themeColor="text1"/>
          <w:sz w:val="20"/>
        </w:rPr>
        <w:t>#雪梨5月联名大作战#话题阅读量超1亿</w:t>
      </w:r>
      <w:r w:rsidR="00C97D19">
        <w:rPr>
          <w:rFonts w:ascii="微软雅黑" w:eastAsia="微软雅黑" w:hAnsi="微软雅黑" w:hint="eastAsia"/>
          <w:color w:val="000000" w:themeColor="text1"/>
          <w:sz w:val="20"/>
        </w:rPr>
        <w:t>（</w:t>
      </w:r>
      <w:r w:rsidRPr="00AA139C">
        <w:rPr>
          <w:rFonts w:ascii="微软雅黑" w:eastAsia="微软雅黑" w:hAnsi="微软雅黑"/>
          <w:color w:val="000000" w:themeColor="text1"/>
          <w:sz w:val="20"/>
        </w:rPr>
        <w:t>微博后台数据统计）</w:t>
      </w:r>
      <w:r>
        <w:rPr>
          <w:rFonts w:ascii="微软雅黑" w:eastAsia="微软雅黑" w:hAnsi="微软雅黑" w:hint="eastAsia"/>
          <w:color w:val="000000" w:themeColor="text1"/>
          <w:sz w:val="20"/>
        </w:rPr>
        <w:t>。</w:t>
      </w:r>
    </w:p>
    <w:p w14:paraId="23EE65F1" w14:textId="57F62E2E" w:rsidR="002B1FC2" w:rsidRPr="00AA139C" w:rsidRDefault="00251392" w:rsidP="00057D20">
      <w:pPr>
        <w:spacing w:after="100" w:afterAutospacing="1"/>
        <w:rPr>
          <w:rFonts w:ascii="微软雅黑" w:eastAsia="微软雅黑" w:hAnsi="微软雅黑"/>
          <w:sz w:val="21"/>
          <w:szCs w:val="21"/>
        </w:rPr>
      </w:pPr>
      <w:r w:rsidRPr="00AA139C">
        <w:rPr>
          <w:rFonts w:ascii="微软雅黑" w:eastAsia="微软雅黑" w:hAnsi="微软雅黑" w:hint="eastAsia"/>
          <w:sz w:val="21"/>
          <w:szCs w:val="21"/>
        </w:rPr>
        <w:t>用户反馈</w:t>
      </w:r>
      <w:r w:rsidR="00AA139C">
        <w:rPr>
          <w:rFonts w:ascii="微软雅黑" w:eastAsia="微软雅黑" w:hAnsi="微软雅黑" w:hint="eastAsia"/>
          <w:sz w:val="21"/>
          <w:szCs w:val="21"/>
        </w:rPr>
        <w:t>：秒变1</w:t>
      </w:r>
      <w:r w:rsidR="00AA139C">
        <w:rPr>
          <w:rFonts w:ascii="微软雅黑" w:eastAsia="微软雅黑" w:hAnsi="微软雅黑"/>
          <w:sz w:val="21"/>
          <w:szCs w:val="21"/>
        </w:rPr>
        <w:t>8</w:t>
      </w:r>
      <w:r w:rsidR="00AA139C">
        <w:rPr>
          <w:rFonts w:ascii="微软雅黑" w:eastAsia="微软雅黑" w:hAnsi="微软雅黑" w:hint="eastAsia"/>
          <w:sz w:val="21"/>
          <w:szCs w:val="21"/>
        </w:rPr>
        <w:t>岁；质量好到爆炸；膜拜品质；真的是回馈粉丝……</w:t>
      </w:r>
    </w:p>
    <w:p w14:paraId="10718504" w14:textId="2C174386" w:rsidR="00AA139C" w:rsidRPr="00AA139C" w:rsidRDefault="00251392">
      <w:pPr>
        <w:rPr>
          <w:rFonts w:ascii="微软雅黑" w:eastAsia="微软雅黑" w:hAnsi="微软雅黑"/>
          <w:color w:val="FF0000"/>
          <w:sz w:val="20"/>
        </w:rPr>
      </w:pPr>
      <w:r>
        <w:rPr>
          <w:noProof/>
        </w:rPr>
        <w:drawing>
          <wp:inline distT="0" distB="0" distL="0" distR="0" wp14:anchorId="68668F36" wp14:editId="7DBE27B0">
            <wp:extent cx="5720715" cy="27260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139C" w:rsidRPr="00AA139C" w:rsidSect="00970C56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F8F600" w14:textId="77777777" w:rsidR="00C6191E" w:rsidRDefault="00C6191E">
      <w:r>
        <w:separator/>
      </w:r>
    </w:p>
  </w:endnote>
  <w:endnote w:type="continuationSeparator" w:id="0">
    <w:p w14:paraId="40528054" w14:textId="77777777" w:rsidR="00C6191E" w:rsidRDefault="00C61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s-serif">
    <w:altName w:val="Segoe Print"/>
    <w:charset w:val="00"/>
    <w:family w:val="auto"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476AF4" w14:textId="77777777" w:rsidR="00C6191E" w:rsidRDefault="00C6191E">
      <w:r>
        <w:separator/>
      </w:r>
    </w:p>
  </w:footnote>
  <w:footnote w:type="continuationSeparator" w:id="0">
    <w:p w14:paraId="17B3386C" w14:textId="77777777" w:rsidR="00C6191E" w:rsidRDefault="00C61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A231441"/>
    <w:multiLevelType w:val="hybridMultilevel"/>
    <w:tmpl w:val="5E72AC10"/>
    <w:lvl w:ilvl="0" w:tplc="6FEE6B2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4C3319D"/>
    <w:multiLevelType w:val="hybridMultilevel"/>
    <w:tmpl w:val="A386D2A4"/>
    <w:lvl w:ilvl="0" w:tplc="F68867A6">
      <w:start w:val="1"/>
      <w:numFmt w:val="decimal"/>
      <w:lvlText w:val="%1、"/>
      <w:lvlJc w:val="left"/>
      <w:pPr>
        <w:ind w:left="720" w:hanging="720"/>
      </w:pPr>
      <w:rPr>
        <w:rFonts w:ascii="sans-serif" w:eastAsia="sans-serif" w:hAnsi="sans-serif" w:cs="sans-serif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930389B"/>
    <w:multiLevelType w:val="hybridMultilevel"/>
    <w:tmpl w:val="91AE49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4BF0985"/>
    <w:multiLevelType w:val="hybridMultilevel"/>
    <w:tmpl w:val="D120608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D6C62B6"/>
    <w:multiLevelType w:val="hybridMultilevel"/>
    <w:tmpl w:val="6B7031E2"/>
    <w:lvl w:ilvl="0" w:tplc="040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8512E0D"/>
    <w:multiLevelType w:val="hybridMultilevel"/>
    <w:tmpl w:val="4846F650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D97141A"/>
    <w:multiLevelType w:val="hybridMultilevel"/>
    <w:tmpl w:val="5866B97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19"/>
  </w:num>
  <w:num w:numId="7">
    <w:abstractNumId w:val="17"/>
  </w:num>
  <w:num w:numId="8">
    <w:abstractNumId w:val="13"/>
  </w:num>
  <w:num w:numId="9">
    <w:abstractNumId w:val="11"/>
  </w:num>
  <w:num w:numId="10">
    <w:abstractNumId w:val="10"/>
  </w:num>
  <w:num w:numId="11">
    <w:abstractNumId w:val="14"/>
  </w:num>
  <w:num w:numId="12">
    <w:abstractNumId w:val="18"/>
  </w:num>
  <w:num w:numId="13">
    <w:abstractNumId w:val="6"/>
  </w:num>
  <w:num w:numId="14">
    <w:abstractNumId w:val="16"/>
  </w:num>
  <w:num w:numId="15">
    <w:abstractNumId w:val="9"/>
  </w:num>
  <w:num w:numId="16">
    <w:abstractNumId w:val="5"/>
  </w:num>
  <w:num w:numId="17">
    <w:abstractNumId w:val="3"/>
  </w:num>
  <w:num w:numId="18">
    <w:abstractNumId w:val="12"/>
  </w:num>
  <w:num w:numId="19">
    <w:abstractNumId w:val="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57D20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1392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26D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041E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06A6E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1D36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A139C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191E"/>
    <w:rsid w:val="00C657FA"/>
    <w:rsid w:val="00C73B42"/>
    <w:rsid w:val="00C93159"/>
    <w:rsid w:val="00C96025"/>
    <w:rsid w:val="00C97D19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1380"/>
    <w:rsid w:val="00EC320D"/>
    <w:rsid w:val="00EC4DA4"/>
    <w:rsid w:val="00EC6379"/>
    <w:rsid w:val="00ED3B42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9390E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qFormat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.qq.com/x/page/s3222zdqau4.htm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v.qq.com/x/page/l3222k65m1v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0944BCF-E642-4D6B-AC44-CD64E6E51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178</Words>
  <Characters>1016</Characters>
  <Application>Microsoft Office Word</Application>
  <DocSecurity>0</DocSecurity>
  <PresentationFormat/>
  <Lines>8</Lines>
  <Paragraphs>2</Paragraphs>
  <Slides>0</Slides>
  <Notes>0</Notes>
  <HiddenSlides>0</HiddenSlides>
  <MMClips>0</MMClips>
  <ScaleCrop>false</ScaleCrop>
  <Company>WWW.YlmF.CoM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4</cp:revision>
  <cp:lastPrinted>2012-10-11T08:46:00Z</cp:lastPrinted>
  <dcterms:created xsi:type="dcterms:W3CDTF">2021-01-28T02:41:00Z</dcterms:created>
  <dcterms:modified xsi:type="dcterms:W3CDTF">2021-01-28T03:04:00Z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