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E10A990" w:rsidR="008B689B" w:rsidRPr="008410E4" w:rsidRDefault="00CF7FE8" w:rsidP="008410E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410E4">
        <w:rPr>
          <w:rFonts w:ascii="微软雅黑" w:eastAsia="微软雅黑" w:hAnsi="微软雅黑" w:hint="eastAsia"/>
          <w:b/>
          <w:sz w:val="32"/>
          <w:szCs w:val="32"/>
        </w:rPr>
        <w:t>小熊电器</w:t>
      </w:r>
      <w:r w:rsidRPr="008410E4">
        <w:rPr>
          <w:rFonts w:ascii="微软雅黑" w:eastAsia="微软雅黑" w:hAnsi="微软雅黑"/>
          <w:b/>
          <w:sz w:val="32"/>
          <w:szCs w:val="32"/>
        </w:rPr>
        <w:t>&amp;大石晓归微笑系列联名款效果营销</w:t>
      </w:r>
      <w:bookmarkEnd w:id="0"/>
    </w:p>
    <w:p w14:paraId="0B14D8D6" w14:textId="5F8B9F5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F7FE8" w:rsidRPr="00CF7FE8">
        <w:rPr>
          <w:rFonts w:ascii="微软雅黑" w:eastAsia="微软雅黑" w:hAnsi="微软雅黑" w:hint="eastAsia"/>
          <w:sz w:val="21"/>
          <w:szCs w:val="21"/>
        </w:rPr>
        <w:t>小熊电器</w:t>
      </w:r>
    </w:p>
    <w:p w14:paraId="39CF38F3" w14:textId="32B32B6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F7FE8" w:rsidRPr="00CF7FE8">
        <w:rPr>
          <w:rFonts w:ascii="微软雅黑" w:eastAsia="微软雅黑" w:hAnsi="微软雅黑" w:hint="eastAsia"/>
          <w:sz w:val="21"/>
          <w:szCs w:val="21"/>
        </w:rPr>
        <w:t>电器</w:t>
      </w:r>
    </w:p>
    <w:p w14:paraId="5DC88663" w14:textId="673904F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52B51" w:rsidRPr="00752B51">
        <w:rPr>
          <w:rFonts w:ascii="微软雅黑" w:eastAsia="微软雅黑" w:hAnsi="微软雅黑"/>
          <w:sz w:val="21"/>
          <w:szCs w:val="21"/>
        </w:rPr>
        <w:t>2020</w:t>
      </w:r>
      <w:r w:rsidR="004C7D0E">
        <w:rPr>
          <w:rFonts w:ascii="微软雅黑" w:eastAsia="微软雅黑" w:hAnsi="微软雅黑"/>
          <w:sz w:val="21"/>
          <w:szCs w:val="21"/>
        </w:rPr>
        <w:t>.</w:t>
      </w:r>
      <w:r w:rsidR="00752B51" w:rsidRPr="00752B51">
        <w:rPr>
          <w:rFonts w:ascii="微软雅黑" w:eastAsia="微软雅黑" w:hAnsi="微软雅黑"/>
          <w:sz w:val="21"/>
          <w:szCs w:val="21"/>
        </w:rPr>
        <w:t>10</w:t>
      </w:r>
      <w:r w:rsidR="004C7D0E">
        <w:rPr>
          <w:rFonts w:ascii="微软雅黑" w:eastAsia="微软雅黑" w:hAnsi="微软雅黑"/>
          <w:sz w:val="21"/>
          <w:szCs w:val="21"/>
        </w:rPr>
        <w:t>.</w:t>
      </w:r>
      <w:r w:rsidR="00752B51" w:rsidRPr="00752B51">
        <w:rPr>
          <w:rFonts w:ascii="微软雅黑" w:eastAsia="微软雅黑" w:hAnsi="微软雅黑"/>
          <w:sz w:val="21"/>
          <w:szCs w:val="21"/>
        </w:rPr>
        <w:t>09</w:t>
      </w:r>
      <w:r w:rsidR="004C7D0E">
        <w:rPr>
          <w:rFonts w:ascii="微软雅黑" w:eastAsia="微软雅黑" w:hAnsi="微软雅黑"/>
          <w:sz w:val="21"/>
          <w:szCs w:val="21"/>
        </w:rPr>
        <w:t>-</w:t>
      </w:r>
      <w:r w:rsidR="00752B51" w:rsidRPr="00752B51">
        <w:rPr>
          <w:rFonts w:ascii="微软雅黑" w:eastAsia="微软雅黑" w:hAnsi="微软雅黑"/>
          <w:sz w:val="21"/>
          <w:szCs w:val="21"/>
        </w:rPr>
        <w:t>10</w:t>
      </w:r>
      <w:r w:rsidR="004C7D0E">
        <w:rPr>
          <w:rFonts w:ascii="微软雅黑" w:eastAsia="微软雅黑" w:hAnsi="微软雅黑"/>
          <w:sz w:val="21"/>
          <w:szCs w:val="21"/>
        </w:rPr>
        <w:t>.</w:t>
      </w:r>
      <w:r w:rsidR="00752B51" w:rsidRPr="00752B51">
        <w:rPr>
          <w:rFonts w:ascii="微软雅黑" w:eastAsia="微软雅黑" w:hAnsi="微软雅黑"/>
          <w:sz w:val="21"/>
          <w:szCs w:val="21"/>
        </w:rPr>
        <w:t>31</w:t>
      </w:r>
    </w:p>
    <w:p w14:paraId="283EDB48" w14:textId="7C31AB7E" w:rsidR="008875A4" w:rsidRPr="004C7D0E" w:rsidRDefault="000631F9" w:rsidP="004C7D0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C7D0E" w:rsidRPr="004C7D0E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F9920A4" w14:textId="77777777" w:rsidR="00CF7FE8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F7FE8">
        <w:rPr>
          <w:rFonts w:ascii="微软雅黑" w:eastAsia="微软雅黑" w:hAnsi="微软雅黑" w:hint="eastAsia"/>
          <w:sz w:val="21"/>
          <w:szCs w:val="21"/>
        </w:rPr>
        <w:t>小熊电器在上市一周</w:t>
      </w:r>
      <w:r>
        <w:rPr>
          <w:rFonts w:ascii="微软雅黑" w:eastAsia="微软雅黑" w:hAnsi="微软雅黑" w:hint="eastAsia"/>
          <w:sz w:val="21"/>
          <w:szCs w:val="21"/>
        </w:rPr>
        <w:t>年之际，与日本知名插画设计师大石晓归进行系列微笑联名款设计合作。</w:t>
      </w:r>
    </w:p>
    <w:p w14:paraId="02BA1205" w14:textId="047BF40A" w:rsidR="000631F9" w:rsidRPr="004C7D0E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F7FE8">
        <w:rPr>
          <w:rFonts w:ascii="微软雅黑" w:eastAsia="微软雅黑" w:hAnsi="微软雅黑" w:hint="eastAsia"/>
          <w:sz w:val="21"/>
          <w:szCs w:val="21"/>
        </w:rPr>
        <w:t>大石晓规插画形象以“微笑小人”为个人鲜明特色，形态各异、活泼灵动又充满了童趣微笑；契合小熊电器亲和可爱的</w:t>
      </w:r>
      <w:r w:rsidRPr="00CF7FE8">
        <w:rPr>
          <w:rFonts w:ascii="微软雅黑" w:eastAsia="微软雅黑" w:hAnsi="微软雅黑"/>
          <w:sz w:val="21"/>
          <w:szCs w:val="21"/>
        </w:rPr>
        <w:t>IP和品牌形象，微笑创作的产品也为在疫情下人们的小确丧带来欢乐轻松的氛围。</w:t>
      </w:r>
      <w:r w:rsidRPr="00CF7FE8">
        <w:rPr>
          <w:rFonts w:ascii="微软雅黑" w:eastAsia="微软雅黑" w:hAnsi="微软雅黑" w:hint="eastAsia"/>
          <w:sz w:val="21"/>
          <w:szCs w:val="21"/>
        </w:rPr>
        <w:t>在微博平台进行以“让微笑继续”为主题的系列宣传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5317268" w14:textId="224DD4F0" w:rsidR="00CF7FE8" w:rsidRPr="00E5768D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F7FE8">
        <w:rPr>
          <w:rFonts w:ascii="微软雅黑" w:eastAsia="微软雅黑" w:hAnsi="微软雅黑" w:hint="eastAsia"/>
          <w:sz w:val="21"/>
          <w:szCs w:val="21"/>
        </w:rPr>
        <w:t>通过对不同人群进行不同内容的精准沟通，</w:t>
      </w:r>
      <w:r w:rsidR="00F67F94" w:rsidRPr="00F67F94">
        <w:rPr>
          <w:rFonts w:ascii="微软雅黑" w:eastAsia="微软雅黑" w:hAnsi="微软雅黑" w:hint="eastAsia"/>
          <w:sz w:val="21"/>
          <w:szCs w:val="21"/>
        </w:rPr>
        <w:t>打造网红单品</w:t>
      </w:r>
      <w:r w:rsidR="00F67F94">
        <w:rPr>
          <w:rFonts w:ascii="微软雅黑" w:eastAsia="微软雅黑" w:hAnsi="微软雅黑" w:hint="eastAsia"/>
          <w:sz w:val="21"/>
          <w:szCs w:val="21"/>
        </w:rPr>
        <w:t>，</w:t>
      </w:r>
      <w:r w:rsidRPr="00CF7FE8">
        <w:rPr>
          <w:rFonts w:ascii="微软雅黑" w:eastAsia="微软雅黑" w:hAnsi="微软雅黑" w:hint="eastAsia"/>
          <w:sz w:val="21"/>
          <w:szCs w:val="21"/>
        </w:rPr>
        <w:t>达到品牌声量与销量的双收，并且在品牌美誉度建设上取得一定成绩。</w:t>
      </w:r>
    </w:p>
    <w:p w14:paraId="40607E58" w14:textId="77777777" w:rsidR="00B5241D" w:rsidRPr="002B1FC2" w:rsidRDefault="000631F9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EDE15D1" w14:textId="1EEEC299" w:rsidR="00F67F94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F7FE8">
        <w:rPr>
          <w:rFonts w:ascii="微软雅黑" w:eastAsia="微软雅黑" w:hAnsi="微软雅黑" w:hint="eastAsia"/>
          <w:sz w:val="21"/>
          <w:szCs w:val="21"/>
        </w:rPr>
        <w:t>小熊电器微笑系列产品，通过使用不同产品的特点针对不同人群沟通，以情感焦点为切入，以生活场景为连接，以品牌理念为沟通；全场景协同激活品牌动感营销，品牌故事心智占领打造理念共鸣。</w:t>
      </w:r>
    </w:p>
    <w:p w14:paraId="00BB1317" w14:textId="0E2F3945" w:rsidR="00CF7FE8" w:rsidRPr="004C7D0E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F7FE8">
        <w:rPr>
          <w:rFonts w:ascii="微软雅黑" w:eastAsia="微软雅黑" w:hAnsi="微软雅黑" w:hint="eastAsia"/>
          <w:sz w:val="21"/>
          <w:szCs w:val="21"/>
        </w:rPr>
        <w:t>小熊电器聚焦品牌目标人群，对位不同人生阶段，针对独居青年、上班族、年轻情侣、新生家庭、大学生群体等进行针对性内容沟通，</w:t>
      </w:r>
      <w:r w:rsidRPr="00CF7FE8">
        <w:rPr>
          <w:rFonts w:ascii="微软雅黑" w:eastAsia="微软雅黑" w:hAnsi="微软雅黑"/>
          <w:sz w:val="21"/>
          <w:szCs w:val="21"/>
        </w:rPr>
        <w:t>通过优质内容实现情感沟通，传递品牌在每一刻都带给用户小确幸的理念。通过“传递微笑”传播推广品牌声量，打造品牌形象，使“让微笑继续”形成全民互动的热点。</w:t>
      </w:r>
    </w:p>
    <w:p w14:paraId="0413AEA7" w14:textId="77777777" w:rsidR="00B5241D" w:rsidRPr="002B1FC2" w:rsidRDefault="000631F9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8652802" w14:textId="44B4CADB" w:rsidR="00F67F94" w:rsidRP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7F94">
        <w:rPr>
          <w:rFonts w:ascii="微软雅黑" w:eastAsia="微软雅黑" w:hAnsi="微软雅黑" w:hint="eastAsia"/>
          <w:b/>
          <w:sz w:val="21"/>
          <w:szCs w:val="21"/>
        </w:rPr>
        <w:t>一</w:t>
      </w:r>
      <w:r w:rsidRPr="00F67F94">
        <w:rPr>
          <w:rFonts w:ascii="微软雅黑" w:eastAsia="微软雅黑" w:hAnsi="微软雅黑"/>
          <w:b/>
          <w:sz w:val="21"/>
          <w:szCs w:val="21"/>
        </w:rPr>
        <w:t>、</w:t>
      </w:r>
      <w:r w:rsidRPr="00F67F94">
        <w:rPr>
          <w:rFonts w:ascii="微软雅黑" w:eastAsia="微软雅黑" w:hAnsi="微软雅黑" w:hint="eastAsia"/>
          <w:b/>
          <w:sz w:val="21"/>
          <w:szCs w:val="21"/>
        </w:rPr>
        <w:t>双核心种草</w:t>
      </w:r>
      <w:r w:rsidRPr="00F67F94">
        <w:rPr>
          <w:rFonts w:ascii="微软雅黑" w:eastAsia="微软雅黑" w:hAnsi="微软雅黑"/>
          <w:b/>
          <w:sz w:val="21"/>
          <w:szCs w:val="21"/>
        </w:rPr>
        <w:t xml:space="preserve"> 全场景沟通</w:t>
      </w:r>
    </w:p>
    <w:p w14:paraId="1BBC953E" w14:textId="77777777" w:rsidR="00F67F94" w:rsidRP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微博深度挖掘小熊兴趣粉丝的人群特征和共同兴趣圈层，洞察到年轻人更加关注情感，文化，精神等深层追求，精准定位出情感、艺术、美食、健身四大种草场景。</w:t>
      </w:r>
    </w:p>
    <w:p w14:paraId="2CB63986" w14:textId="1855AFA9" w:rsidR="00F67F94" w:rsidRPr="00F67F94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A40A868" wp14:editId="7E40A00B">
            <wp:extent cx="5720715" cy="321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A6E3" w14:textId="77777777" w:rsidR="00F67F94" w:rsidRP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根据四大种草场景，结合小熊官微粉丝画像微博智选出情感，美食，科技，时尚四大领域</w:t>
      </w:r>
      <w:r w:rsidRPr="00F67F94">
        <w:rPr>
          <w:rFonts w:ascii="微软雅黑" w:eastAsia="微软雅黑" w:hAnsi="微软雅黑"/>
          <w:sz w:val="21"/>
          <w:szCs w:val="21"/>
        </w:rPr>
        <w:t>KOL深度种草扩散，全程助推种草多场景诠释生活小美好。</w:t>
      </w:r>
    </w:p>
    <w:p w14:paraId="7FBBF694" w14:textId="66D715A3" w:rsidR="00752B51" w:rsidRPr="00F67F94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B89DCC9" wp14:editId="1F6BA595">
            <wp:extent cx="5720715" cy="321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BE62" w14:textId="77777777" w:rsidR="00F67F94" w:rsidRP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小熊官微携手微博情感发起微笑接力赛，海量</w:t>
      </w:r>
      <w:r w:rsidRPr="00F67F94">
        <w:rPr>
          <w:rFonts w:ascii="微软雅黑" w:eastAsia="微软雅黑" w:hAnsi="微软雅黑"/>
          <w:sz w:val="21"/>
          <w:szCs w:val="21"/>
        </w:rPr>
        <w:t>KOC积极参与,治愈感满满。感性的种草内容突出了小熊电器始终陪伴在用户身边，用微笑给用户带来快乐的理念。36+人气KOL发布微笑定制内容，趣味素材掀起全网微笑浪潮。</w:t>
      </w:r>
    </w:p>
    <w:p w14:paraId="1048B0C6" w14:textId="64660580" w:rsidR="00752B51" w:rsidRPr="00F67F94" w:rsidRDefault="00752B51" w:rsidP="008410E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52B5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CDEF724" wp14:editId="61FC4928">
            <wp:extent cx="1511855" cy="32400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62957"/>
                    <a:stretch/>
                  </pic:blipFill>
                  <pic:spPr>
                    <a:xfrm>
                      <a:off x="0" y="0"/>
                      <a:ext cx="15118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2CE3" w14:textId="77777777" w:rsid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微博情感顺势发起微笑投票站，引发全民互动参与，</w:t>
      </w:r>
      <w:r w:rsidRPr="00F67F94">
        <w:rPr>
          <w:rFonts w:ascii="微软雅黑" w:eastAsia="微软雅黑" w:hAnsi="微软雅黑"/>
          <w:sz w:val="21"/>
          <w:szCs w:val="21"/>
        </w:rPr>
        <w:t>Pick日常生活中的小温暖。微笑纪念册、微笑生活指南等IP系列玩法引发全民互动，微博黄金资源加持快速扩大种草半径，引爆小熊品牌声量。</w:t>
      </w:r>
    </w:p>
    <w:p w14:paraId="507DC5EC" w14:textId="38EDDFEF" w:rsidR="00F67F94" w:rsidRPr="00F67F94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52B5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E7AB49" wp14:editId="5FCEA698">
            <wp:extent cx="5720715" cy="247269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07DB" w14:textId="09FE8689" w:rsidR="00F67F94" w:rsidRP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同时</w:t>
      </w:r>
      <w:r>
        <w:rPr>
          <w:rFonts w:ascii="微软雅黑" w:eastAsia="微软雅黑" w:hAnsi="微软雅黑" w:hint="eastAsia"/>
          <w:sz w:val="21"/>
          <w:szCs w:val="21"/>
        </w:rPr>
        <w:t>微博超级粉丝通</w:t>
      </w:r>
      <w:r w:rsidRPr="00F67F94">
        <w:rPr>
          <w:rFonts w:ascii="微软雅黑" w:eastAsia="微软雅黑" w:hAnsi="微软雅黑" w:hint="eastAsia"/>
          <w:sz w:val="21"/>
          <w:szCs w:val="21"/>
        </w:rPr>
        <w:t>精准锁定小熊品牌粉丝人群，通过关联的互动抽奖素材，吸引官微粉丝和历史互动人群参与</w:t>
      </w:r>
      <w:r w:rsidRPr="00F67F94">
        <w:rPr>
          <w:rFonts w:ascii="微软雅黑" w:eastAsia="微软雅黑" w:hAnsi="微软雅黑"/>
          <w:sz w:val="21"/>
          <w:szCs w:val="21"/>
        </w:rPr>
        <w:t>,迅速激活品牌私域，成功为售卖蓄水。在多元的种草场景中，超粉截流同类品牌账号粉丝，触达产品行业需求人群，快速拉新扩容，并通过对活动核心人群的兴趣洞察优选出8大细分场景，拓展出餐饮、健身、以及联名IP相关的兴趣标签，为小熊拓展目标人群，挖掘26000W+潜在用户，场景化渗透增效。</w:t>
      </w:r>
    </w:p>
    <w:p w14:paraId="2EF96CB9" w14:textId="188CFE95" w:rsidR="00F67F94" w:rsidRPr="004C7D0E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7F94">
        <w:rPr>
          <w:rFonts w:ascii="微软雅黑" w:eastAsia="微软雅黑" w:hAnsi="微软雅黑" w:hint="eastAsia"/>
          <w:b/>
          <w:sz w:val="21"/>
          <w:szCs w:val="21"/>
        </w:rPr>
        <w:t>二</w:t>
      </w:r>
      <w:r w:rsidRPr="00F67F94">
        <w:rPr>
          <w:rFonts w:ascii="微软雅黑" w:eastAsia="微软雅黑" w:hAnsi="微软雅黑"/>
          <w:b/>
          <w:sz w:val="21"/>
          <w:szCs w:val="21"/>
        </w:rPr>
        <w:t>、</w:t>
      </w:r>
      <w:r w:rsidRPr="00F67F94">
        <w:rPr>
          <w:rFonts w:ascii="微软雅黑" w:eastAsia="微软雅黑" w:hAnsi="微软雅黑" w:hint="eastAsia"/>
          <w:b/>
          <w:sz w:val="21"/>
          <w:szCs w:val="21"/>
        </w:rPr>
        <w:t xml:space="preserve"> 高效激活人群</w:t>
      </w:r>
      <w:r w:rsidRPr="00F67F94">
        <w:rPr>
          <w:rFonts w:ascii="微软雅黑" w:eastAsia="微软雅黑" w:hAnsi="微软雅黑"/>
          <w:b/>
          <w:sz w:val="21"/>
          <w:szCs w:val="21"/>
        </w:rPr>
        <w:t xml:space="preserve"> 电商精准拔草</w:t>
      </w:r>
    </w:p>
    <w:p w14:paraId="31CCB679" w14:textId="77777777" w:rsidR="00F67F94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收获大量声量和关注后，小熊新品亟待拔草。依托年轻人的消费逻辑，微博优选出</w:t>
      </w:r>
      <w:r w:rsidRPr="00F67F94">
        <w:rPr>
          <w:rFonts w:ascii="微软雅黑" w:eastAsia="微软雅黑" w:hAnsi="微软雅黑"/>
          <w:sz w:val="21"/>
          <w:szCs w:val="21"/>
        </w:rPr>
        <w:t>4款潜在爆品并通过U微计划帮助小熊打通全链路电商数据。微博+阿里内外部数据联动，成功为小熊拓展出3大补充人群包，达到人群协同互补。</w:t>
      </w:r>
    </w:p>
    <w:p w14:paraId="1580FB74" w14:textId="18B4A4E6" w:rsidR="00F67F94" w:rsidRPr="00F67F94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52B5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902FD78" wp14:editId="3A79C156">
            <wp:extent cx="5720715" cy="2582545"/>
            <wp:effectExtent l="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919B" w14:textId="6526D38F" w:rsidR="00F67F94" w:rsidRPr="00CF7FE8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67F94">
        <w:rPr>
          <w:rFonts w:ascii="微软雅黑" w:eastAsia="微软雅黑" w:hAnsi="微软雅黑" w:hint="eastAsia"/>
          <w:sz w:val="21"/>
          <w:szCs w:val="21"/>
        </w:rPr>
        <w:t>投放过程中超粉依据投放效果，及时调整人群。稳固高互动，高导流的双高人群同时不断扩展居家标签，美食标签的拓量人群。最后超粉将优选的产品搭配不同形式的素材有序投放给目标人群。帮小熊产品收割流量。</w:t>
      </w:r>
    </w:p>
    <w:p w14:paraId="501B2660" w14:textId="77777777" w:rsidR="00E40EE7" w:rsidRPr="002B1FC2" w:rsidRDefault="000631F9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38C1148" w14:textId="77777777" w:rsidR="00752B51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项目</w:t>
      </w:r>
      <w:r w:rsidRPr="00F359F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</w:t>
      </w:r>
      <w:r w:rsidRPr="00F359F6">
        <w:rPr>
          <w:rFonts w:ascii="微软雅黑" w:eastAsia="微软雅黑" w:hAnsi="微软雅黑"/>
          <w:color w:val="000000" w:themeColor="text1"/>
          <w:sz w:val="21"/>
          <w:szCs w:val="21"/>
        </w:rPr>
        <w:t>素材组合投放，互动导流两不误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，总曝光4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800万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+，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总互动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00万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+，</w:t>
      </w:r>
      <w:r w:rsidRPr="00F359F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整体导流效果高于行业平均水平</w:t>
      </w:r>
      <w:r w:rsidRPr="00F359F6">
        <w:rPr>
          <w:rFonts w:ascii="微软雅黑" w:eastAsia="微软雅黑" w:hAnsi="微软雅黑"/>
          <w:color w:val="000000" w:themeColor="text1"/>
          <w:sz w:val="21"/>
          <w:szCs w:val="21"/>
        </w:rPr>
        <w:t>；</w:t>
      </w:r>
    </w:p>
    <w:p w14:paraId="45D188CB" w14:textId="1279AA5E" w:rsidR="00752B51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52B51">
        <w:rPr>
          <w:rFonts w:ascii="微软雅黑" w:eastAsia="微软雅黑" w:hAnsi="微软雅黑"/>
          <w:color w:val="000000" w:themeColor="text1"/>
          <w:sz w:val="21"/>
          <w:szCs w:val="21"/>
        </w:rPr>
        <w:t>#让微笑继续#话题对品牌声量贡献度58%，官微互动量同比提升61.7%，官微阅读量同比提升7.09倍；核心话题成功收割5亿+流量关注，微笑视频播放破240万+；</w:t>
      </w:r>
    </w:p>
    <w:p w14:paraId="36B24A9A" w14:textId="77777777" w:rsidR="00752B51" w:rsidRDefault="00CF7FE8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052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整个传播周期中，</w:t>
      </w:r>
      <w:r w:rsidRPr="00F359F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品牌关注度升级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F052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小熊电器全网声量显著提高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，均值高于活动前2倍；</w:t>
      </w:r>
    </w:p>
    <w:p w14:paraId="7A0CAD94" w14:textId="0FB105E3" w:rsidR="00BC7577" w:rsidRDefault="00F67F94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67F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引导用户到店率比行业均值高</w:t>
      </w:r>
      <w:r w:rsidRPr="00F67F94">
        <w:rPr>
          <w:rFonts w:ascii="微软雅黑" w:eastAsia="微软雅黑" w:hAnsi="微软雅黑"/>
          <w:color w:val="000000" w:themeColor="text1"/>
          <w:sz w:val="21"/>
          <w:szCs w:val="21"/>
        </w:rPr>
        <w:t>4.1%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F67F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消费者兴趣度提升</w:t>
      </w:r>
      <w:r w:rsidRPr="00F67F94">
        <w:rPr>
          <w:rFonts w:ascii="微软雅黑" w:eastAsia="微软雅黑" w:hAnsi="微软雅黑"/>
          <w:color w:val="000000" w:themeColor="text1"/>
          <w:sz w:val="21"/>
          <w:szCs w:val="21"/>
        </w:rPr>
        <w:t>112%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CF7F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电商销售数据客户满意度高</w:t>
      </w:r>
      <w:r w:rsidR="00752B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1310B9EF" w14:textId="1D8F0425" w:rsidR="00752B51" w:rsidRDefault="00752B51" w:rsidP="008410E4">
      <w:pPr>
        <w:spacing w:beforeLines="100" w:before="240" w:afterLines="100"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52B51">
        <w:rPr>
          <w:rFonts w:ascii="微软雅黑" w:eastAsia="微软雅黑" w:hAnsi="微软雅黑"/>
          <w:color w:val="000000" w:themeColor="text1"/>
          <w:sz w:val="21"/>
          <w:szCs w:val="21"/>
        </w:rPr>
        <w:t>整体用户池趋于年轻化，实现竞品粉丝高效转化，且粉丝兴趣领域多维度拓展，实现多圈层新粉扩容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6BE991F" w14:textId="3373CF87" w:rsidR="00752B51" w:rsidRPr="00F67F94" w:rsidRDefault="00752B51" w:rsidP="008410E4">
      <w:pPr>
        <w:spacing w:beforeLines="100" w:before="240" w:afterLines="100" w:after="240"/>
        <w:jc w:val="right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Pr="00752B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数据源：微博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阿里妈妈</w:t>
      </w:r>
      <w:proofErr w:type="spell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U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niDesk</w:t>
      </w:r>
      <w:proofErr w:type="spell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sectPr w:rsidR="00752B51" w:rsidRPr="00F67F94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A4544" w14:textId="77777777" w:rsidR="00940DCF" w:rsidRDefault="00940DCF">
      <w:r>
        <w:separator/>
      </w:r>
    </w:p>
  </w:endnote>
  <w:endnote w:type="continuationSeparator" w:id="0">
    <w:p w14:paraId="5E42F8D8" w14:textId="77777777" w:rsidR="00940DCF" w:rsidRDefault="0094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EE375" w14:textId="77777777" w:rsidR="004C7D0E" w:rsidRDefault="004C7D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DBFE2" w14:textId="77777777" w:rsidR="00940DCF" w:rsidRDefault="00940DCF">
      <w:r>
        <w:separator/>
      </w:r>
    </w:p>
  </w:footnote>
  <w:footnote w:type="continuationSeparator" w:id="0">
    <w:p w14:paraId="5DC90200" w14:textId="77777777" w:rsidR="00940DCF" w:rsidRDefault="0094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23D64" w14:textId="77777777" w:rsidR="004C7D0E" w:rsidRDefault="004C7D0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595D" w14:textId="77777777" w:rsidR="004C7D0E" w:rsidRDefault="004C7D0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5E47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D0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2B51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10E4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DCF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2F7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FE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F9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9398A91-47B6-954A-AB3B-C705F265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237</Words>
  <Characters>1357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2021-02-04T10:38:00Z</dcterms:created>
  <dcterms:modified xsi:type="dcterms:W3CDTF">2021-02-04T10:38:00Z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