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C5791" w:rsidRPr="000D2D0D" w:rsidRDefault="008F1FF3" w:rsidP="000D2D0D">
      <w:pPr>
        <w:spacing w:beforeLines="100" w:before="240" w:afterLines="100" w:after="240"/>
        <w:jc w:val="center"/>
        <w:textAlignment w:val="baseline"/>
        <w:rPr>
          <w:rFonts w:ascii="微软雅黑" w:eastAsia="微软雅黑" w:hAnsi="微软雅黑"/>
          <w:b/>
          <w:sz w:val="32"/>
          <w:szCs w:val="32"/>
        </w:rPr>
      </w:pPr>
      <w:bookmarkStart w:id="0" w:name="_GoBack"/>
      <w:r w:rsidRPr="000D2D0D">
        <w:rPr>
          <w:rFonts w:ascii="微软雅黑" w:eastAsia="微软雅黑" w:hAnsi="微软雅黑" w:hint="eastAsia"/>
          <w:b/>
          <w:sz w:val="32"/>
          <w:szCs w:val="32"/>
        </w:rPr>
        <w:t>北京现代第十代索纳塔上市代言人种草</w:t>
      </w:r>
      <w:bookmarkEnd w:id="0"/>
    </w:p>
    <w:p w:rsidR="00DC5791" w:rsidRDefault="008F1FF3">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北京现代</w:t>
      </w:r>
    </w:p>
    <w:p w:rsidR="00DC5791" w:rsidRDefault="008F1FF3">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汽车</w:t>
      </w:r>
    </w:p>
    <w:p w:rsidR="00DC5791" w:rsidRDefault="008F1FF3">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2020.06.29-09.12</w:t>
      </w:r>
    </w:p>
    <w:p w:rsidR="00DC5791" w:rsidRPr="009E743B" w:rsidRDefault="008F1FF3" w:rsidP="009E743B">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9E743B" w:rsidRPr="009E743B">
        <w:rPr>
          <w:rFonts w:ascii="微软雅黑" w:eastAsia="微软雅黑" w:hAnsi="微软雅黑" w:hint="eastAsia"/>
          <w:sz w:val="21"/>
          <w:szCs w:val="21"/>
        </w:rPr>
        <w:t>社会化营销类</w:t>
      </w:r>
    </w:p>
    <w:p w:rsidR="00DC5791" w:rsidRDefault="008F1FF3" w:rsidP="000D2D0D">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rsidR="00DC5791" w:rsidRDefault="008F1FF3" w:rsidP="000D2D0D">
      <w:pPr>
        <w:spacing w:before="100" w:beforeAutospacing="1" w:after="100" w:afterAutospacing="1"/>
        <w:textAlignment w:val="baseline"/>
        <w:rPr>
          <w:rFonts w:ascii="微软雅黑" w:eastAsia="微软雅黑" w:hAnsi="微软雅黑"/>
          <w:bCs/>
          <w:color w:val="000000" w:themeColor="text1"/>
          <w:sz w:val="21"/>
          <w:szCs w:val="21"/>
        </w:rPr>
      </w:pPr>
      <w:r>
        <w:rPr>
          <w:rFonts w:ascii="微软雅黑" w:eastAsia="微软雅黑" w:hAnsi="微软雅黑" w:hint="eastAsia"/>
          <w:bCs/>
          <w:color w:val="000000" w:themeColor="text1"/>
          <w:sz w:val="21"/>
          <w:szCs w:val="21"/>
        </w:rPr>
        <w:t>市场环境：</w:t>
      </w:r>
    </w:p>
    <w:p w:rsidR="00DC5791" w:rsidRDefault="008F1FF3" w:rsidP="000D2D0D">
      <w:pPr>
        <w:spacing w:before="100" w:beforeAutospacing="1" w:after="100" w:afterAutospacing="1"/>
        <w:textAlignment w:val="baseline"/>
        <w:rPr>
          <w:rFonts w:ascii="微软雅黑" w:eastAsia="微软雅黑" w:hAnsi="微软雅黑" w:cs="微软雅黑"/>
          <w:bCs/>
          <w:sz w:val="21"/>
          <w:szCs w:val="21"/>
        </w:rPr>
      </w:pPr>
      <w:r>
        <w:rPr>
          <w:rFonts w:ascii="微软雅黑" w:eastAsia="微软雅黑" w:hAnsi="微软雅黑" w:cs="微软雅黑" w:hint="eastAsia"/>
          <w:bCs/>
          <w:sz w:val="21"/>
          <w:szCs w:val="21"/>
        </w:rPr>
        <w:t>第八代索纳塔在国内销量和口碑达到巅峰，九代在设计、话题讨论度都不突出的情况下，再加上国际形势（中韩关系）的影响，韩系整体低迷，九代销量全面下滑，同级别对手日系B级三杰：凯美瑞雅阁天籁，德系大众帕萨特迈腾，美系迈锐宝君威都先后未完成换代，索纳塔在各方面产品力都跟不上对手，因此急需一款无论是在设计（大家认为韩系车颜值不能落后）、产品力都要进步明显的产品，所以第十代出现上市，各方面都有长足进步。</w:t>
      </w:r>
    </w:p>
    <w:p w:rsidR="00DC5791" w:rsidRDefault="008F1FF3" w:rsidP="000D2D0D">
      <w:pPr>
        <w:spacing w:before="100" w:beforeAutospacing="1" w:after="100" w:afterAutospacing="1"/>
        <w:textAlignment w:val="baseline"/>
        <w:rPr>
          <w:rFonts w:ascii="微软雅黑" w:eastAsia="微软雅黑" w:hAnsi="微软雅黑" w:cs="微软雅黑" w:hint="eastAsia"/>
          <w:bCs/>
          <w:sz w:val="21"/>
          <w:szCs w:val="21"/>
        </w:rPr>
      </w:pPr>
      <w:r>
        <w:rPr>
          <w:rFonts w:ascii="微软雅黑" w:eastAsia="微软雅黑" w:hAnsi="微软雅黑" w:cs="微软雅黑" w:hint="eastAsia"/>
          <w:bCs/>
          <w:sz w:val="21"/>
          <w:szCs w:val="21"/>
        </w:rPr>
        <w:t>第十代索纳塔选择了杨幂作为代言人一起为上市发声，希望借助明星的力量充分吸引大众目光并且改变用户印象。</w:t>
      </w:r>
    </w:p>
    <w:p w:rsidR="00DC5791" w:rsidRDefault="008F1FF3" w:rsidP="000D2D0D">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rsidR="00DC5791" w:rsidRDefault="008F1FF3" w:rsidP="000D2D0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北京现代第十代索纳塔将杨幂作为官方代言人，@杨幂 在微坐拥1.07亿微博粉丝，如果充分发挥杨幂在微博的影响力，将明星粉丝最大化转为第十代索纳塔粉丝。</w:t>
      </w:r>
    </w:p>
    <w:p w:rsidR="00DC5791" w:rsidRDefault="008F1FF3" w:rsidP="000D2D0D">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如何高效触达通过上市营销积累第十代索纳塔粉丝，实现微博上第十代索纳塔粉丝收割。</w:t>
      </w:r>
    </w:p>
    <w:p w:rsidR="00DC5791" w:rsidRDefault="008F1FF3" w:rsidP="000D2D0D">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rsidR="00DC5791" w:rsidRPr="000D2D0D" w:rsidRDefault="008F1FF3" w:rsidP="000D2D0D">
      <w:pPr>
        <w:spacing w:before="100" w:beforeAutospacing="1" w:after="100" w:afterAutospacing="1"/>
        <w:textAlignment w:val="baseline"/>
        <w:rPr>
          <w:rFonts w:ascii="微软雅黑" w:eastAsia="微软雅黑" w:hAnsi="微软雅黑"/>
          <w:b/>
          <w:bCs/>
          <w:sz w:val="22"/>
        </w:rPr>
      </w:pPr>
      <w:r w:rsidRPr="000D2D0D">
        <w:rPr>
          <w:rFonts w:ascii="微软雅黑" w:eastAsia="微软雅黑" w:hAnsi="微软雅黑" w:hint="eastAsia"/>
          <w:b/>
          <w:bCs/>
          <w:sz w:val="22"/>
        </w:rPr>
        <w:t>明星种草-精准拔草</w:t>
      </w:r>
    </w:p>
    <w:p w:rsidR="00DC5791" w:rsidRDefault="008F1FF3" w:rsidP="000D2D0D">
      <w:pPr>
        <w:spacing w:before="100" w:beforeAutospacing="1" w:after="100" w:afterAutospacing="1"/>
        <w:textAlignment w:val="baseline"/>
        <w:rPr>
          <w:rFonts w:ascii="微软雅黑" w:eastAsia="微软雅黑" w:hAnsi="微软雅黑"/>
          <w:bCs/>
          <w:sz w:val="22"/>
        </w:rPr>
      </w:pPr>
      <w:r>
        <w:rPr>
          <w:rFonts w:ascii="微软雅黑" w:eastAsia="微软雅黑" w:hAnsi="微软雅黑" w:hint="eastAsia"/>
          <w:bCs/>
          <w:sz w:val="22"/>
        </w:rPr>
        <w:t>第十代索纳塔一站式上市营销</w:t>
      </w:r>
    </w:p>
    <w:p w:rsidR="00DC5791" w:rsidRDefault="008F1FF3" w:rsidP="000D2D0D">
      <w:pPr>
        <w:spacing w:before="100" w:beforeAutospacing="1" w:after="100" w:afterAutospacing="1"/>
        <w:textAlignment w:val="baseline"/>
        <w:rPr>
          <w:rFonts w:ascii="微软雅黑" w:eastAsia="微软雅黑" w:hAnsi="微软雅黑"/>
          <w:bCs/>
          <w:sz w:val="22"/>
        </w:rPr>
      </w:pPr>
      <w:r>
        <w:rPr>
          <w:rFonts w:ascii="微软雅黑" w:eastAsia="微软雅黑" w:hAnsi="微软雅黑" w:hint="eastAsia"/>
          <w:bCs/>
          <w:sz w:val="22"/>
        </w:rPr>
        <w:t>杨幂粉丝—掀种草浪潮：深度布局杨幂粉丝追星场景，掀起微博亿万粉丝的亿万声浪，最大化激活杨幂粉丝群完成种草。</w:t>
      </w:r>
    </w:p>
    <w:p w:rsidR="00DC5791" w:rsidRDefault="008F1FF3" w:rsidP="000D2D0D">
      <w:pPr>
        <w:spacing w:before="100" w:beforeAutospacing="1" w:after="100" w:afterAutospacing="1"/>
        <w:textAlignment w:val="baseline"/>
        <w:rPr>
          <w:rFonts w:ascii="微软雅黑" w:eastAsia="微软雅黑" w:hAnsi="微软雅黑"/>
          <w:bCs/>
          <w:sz w:val="22"/>
        </w:rPr>
      </w:pPr>
      <w:r>
        <w:rPr>
          <w:noProof/>
        </w:rPr>
        <w:lastRenderedPageBreak/>
        <w:drawing>
          <wp:inline distT="0" distB="0" distL="114300" distR="114300">
            <wp:extent cx="5714365" cy="3214370"/>
            <wp:effectExtent l="0" t="0" r="63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714365" cy="3214370"/>
                    </a:xfrm>
                    <a:prstGeom prst="rect">
                      <a:avLst/>
                    </a:prstGeom>
                    <a:noFill/>
                    <a:ln>
                      <a:noFill/>
                    </a:ln>
                  </pic:spPr>
                </pic:pic>
              </a:graphicData>
            </a:graphic>
          </wp:inline>
        </w:drawing>
      </w:r>
    </w:p>
    <w:p w:rsidR="00DC5791" w:rsidRPr="000D2D0D" w:rsidRDefault="008F1FF3" w:rsidP="000D2D0D">
      <w:pPr>
        <w:spacing w:before="100" w:beforeAutospacing="1" w:after="100" w:afterAutospacing="1"/>
        <w:textAlignment w:val="baseline"/>
        <w:rPr>
          <w:rFonts w:ascii="微软雅黑" w:eastAsia="微软雅黑" w:hAnsi="微软雅黑"/>
          <w:b/>
          <w:bCs/>
          <w:sz w:val="22"/>
        </w:rPr>
      </w:pPr>
      <w:r w:rsidRPr="000D2D0D">
        <w:rPr>
          <w:rFonts w:ascii="微软雅黑" w:eastAsia="微软雅黑" w:hAnsi="微软雅黑" w:hint="eastAsia"/>
          <w:b/>
          <w:bCs/>
          <w:sz w:val="22"/>
        </w:rPr>
        <w:t>精准触达-粉丝在线拔草</w:t>
      </w:r>
    </w:p>
    <w:p w:rsidR="00DC5791" w:rsidRDefault="008F1FF3" w:rsidP="000D2D0D">
      <w:pPr>
        <w:spacing w:before="100" w:beforeAutospacing="1" w:after="100" w:afterAutospacing="1"/>
        <w:textAlignment w:val="baseline"/>
        <w:rPr>
          <w:rFonts w:ascii="微软雅黑" w:eastAsia="微软雅黑" w:hAnsi="微软雅黑"/>
          <w:bCs/>
          <w:sz w:val="22"/>
        </w:rPr>
      </w:pPr>
      <w:r>
        <w:rPr>
          <w:rFonts w:ascii="微软雅黑" w:eastAsia="微软雅黑" w:hAnsi="微软雅黑" w:hint="eastAsia"/>
          <w:bCs/>
          <w:sz w:val="22"/>
        </w:rPr>
        <w:t>针对投放人群以及投放素材实时反馈结果进行优化，进行二次复投，完成核心兴趣人群精准收割。</w:t>
      </w:r>
    </w:p>
    <w:p w:rsidR="00DC5791" w:rsidRDefault="008F1FF3" w:rsidP="000D2D0D">
      <w:pPr>
        <w:spacing w:before="100" w:beforeAutospacing="1" w:after="100" w:afterAutospacing="1"/>
        <w:textAlignment w:val="baseline"/>
        <w:rPr>
          <w:rFonts w:ascii="微软雅黑" w:eastAsia="微软雅黑" w:hAnsi="微软雅黑" w:hint="eastAsia"/>
          <w:b/>
          <w:sz w:val="22"/>
        </w:rPr>
      </w:pPr>
      <w:r>
        <w:rPr>
          <w:noProof/>
        </w:rPr>
        <w:drawing>
          <wp:inline distT="0" distB="0" distL="114300" distR="114300">
            <wp:extent cx="5717540" cy="3231515"/>
            <wp:effectExtent l="0" t="0" r="16510"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717540" cy="3231515"/>
                    </a:xfrm>
                    <a:prstGeom prst="rect">
                      <a:avLst/>
                    </a:prstGeom>
                    <a:noFill/>
                    <a:ln>
                      <a:noFill/>
                    </a:ln>
                  </pic:spPr>
                </pic:pic>
              </a:graphicData>
            </a:graphic>
          </wp:inline>
        </w:drawing>
      </w:r>
    </w:p>
    <w:p w:rsidR="00DC5791" w:rsidRDefault="008F1FF3" w:rsidP="000D2D0D">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Step1：</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利用开机报头动态突出产品核心信息，快速引爆杨幂粉丝关注种草，成功激发杨幂粉丝好感。</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lastRenderedPageBreak/>
        <w:t>Step2：</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定制明星专属话题#和杨幂一起pick新态度#，结合第十代索纳塔的亲信态度，捆绑杨幂的造型，传递第十代索纳塔时尚潮流的种草产品点。粉丝结合捆绑第十代索纳塔产出了多样的UGC。</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noProof/>
        </w:rPr>
        <w:drawing>
          <wp:inline distT="0" distB="0" distL="114300" distR="114300">
            <wp:extent cx="5719445" cy="3084195"/>
            <wp:effectExtent l="0" t="0" r="1460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719445" cy="3084195"/>
                    </a:xfrm>
                    <a:prstGeom prst="rect">
                      <a:avLst/>
                    </a:prstGeom>
                    <a:noFill/>
                    <a:ln>
                      <a:noFill/>
                    </a:ln>
                  </pic:spPr>
                </pic:pic>
              </a:graphicData>
            </a:graphic>
          </wp:inline>
        </w:drawing>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Step3：</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结合第十代索纳塔TVC内容，微博娱乐发起互动投票；邀请粉丝为自己pick的第十代索纳塔与杨幂风格投票。</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Step4</w:t>
      </w:r>
      <w:r w:rsidR="00E203D3">
        <w:rPr>
          <w:rFonts w:ascii="微软雅黑" w:eastAsia="微软雅黑" w:hAnsi="微软雅黑" w:hint="eastAsia"/>
          <w:bCs/>
          <w:sz w:val="21"/>
          <w:szCs w:val="21"/>
        </w:rPr>
        <w:t>：</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bCs/>
          <w:sz w:val="21"/>
          <w:szCs w:val="21"/>
        </w:rPr>
        <w:t>【杨幂】社交热点全拦截，发挥杨幂社交影响力，提升【路人粉】关注，将杨幂的实时社交热点转为【产品种草阵地】。</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Step5</w:t>
      </w:r>
      <w:r w:rsidR="00E203D3">
        <w:rPr>
          <w:rFonts w:ascii="微软雅黑" w:eastAsia="微软雅黑" w:hAnsi="微软雅黑" w:hint="eastAsia"/>
          <w:bCs/>
          <w:sz w:val="21"/>
          <w:szCs w:val="21"/>
        </w:rPr>
        <w:t>：</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霸屏登陆杨幂超话吸睛位，引发粉丝自发截屏。</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noProof/>
        </w:rPr>
        <w:lastRenderedPageBreak/>
        <w:drawing>
          <wp:inline distT="0" distB="0" distL="114300" distR="114300">
            <wp:extent cx="5718810" cy="3399790"/>
            <wp:effectExtent l="0" t="0" r="15240"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718810" cy="3399790"/>
                    </a:xfrm>
                    <a:prstGeom prst="rect">
                      <a:avLst/>
                    </a:prstGeom>
                    <a:noFill/>
                    <a:ln>
                      <a:noFill/>
                    </a:ln>
                  </pic:spPr>
                </pic:pic>
              </a:graphicData>
            </a:graphic>
          </wp:inline>
        </w:drawing>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Step6</w:t>
      </w:r>
      <w:r w:rsidR="00E203D3">
        <w:rPr>
          <w:rFonts w:ascii="微软雅黑" w:eastAsia="微软雅黑" w:hAnsi="微软雅黑" w:hint="eastAsia"/>
          <w:bCs/>
          <w:sz w:val="21"/>
          <w:szCs w:val="21"/>
        </w:rPr>
        <w:t>：</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联合杨幂大V粉丝团，鼓励激发粉丝参与话题互动，产出与品牌相关种草UGC内容。</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Step7：</w:t>
      </w:r>
    </w:p>
    <w:p w:rsidR="00DC5791" w:rsidRDefault="008F1FF3" w:rsidP="000D2D0D">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对核心意向人群进行二次复投，完成第十代索纳塔兴趣人群拔草闭环。</w:t>
      </w:r>
    </w:p>
    <w:p w:rsidR="00DC5791" w:rsidRDefault="008F1FF3" w:rsidP="000D2D0D">
      <w:pPr>
        <w:spacing w:before="100" w:beforeAutospacing="1" w:after="100" w:afterAutospacing="1"/>
        <w:textAlignment w:val="baseline"/>
      </w:pPr>
      <w:r>
        <w:rPr>
          <w:noProof/>
        </w:rPr>
        <w:drawing>
          <wp:inline distT="0" distB="0" distL="114300" distR="114300">
            <wp:extent cx="5709285" cy="3066415"/>
            <wp:effectExtent l="0" t="0" r="5715" b="6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709285" cy="3066415"/>
                    </a:xfrm>
                    <a:prstGeom prst="rect">
                      <a:avLst/>
                    </a:prstGeom>
                    <a:noFill/>
                    <a:ln>
                      <a:noFill/>
                    </a:ln>
                  </pic:spPr>
                </pic:pic>
              </a:graphicData>
            </a:graphic>
          </wp:inline>
        </w:drawing>
      </w:r>
    </w:p>
    <w:p w:rsidR="00DC5791" w:rsidRPr="000D2D0D" w:rsidRDefault="008F1FF3" w:rsidP="000D2D0D">
      <w:pPr>
        <w:spacing w:before="100" w:beforeAutospacing="1" w:after="100" w:afterAutospacing="1"/>
        <w:textAlignment w:val="baseline"/>
        <w:rPr>
          <w:rFonts w:hint="eastAsia"/>
        </w:rPr>
      </w:pPr>
      <w:r>
        <w:rPr>
          <w:noProof/>
        </w:rPr>
        <w:lastRenderedPageBreak/>
        <w:drawing>
          <wp:inline distT="0" distB="0" distL="114300" distR="114300">
            <wp:extent cx="5718175" cy="2958465"/>
            <wp:effectExtent l="0" t="0" r="15875"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5718175" cy="2958465"/>
                    </a:xfrm>
                    <a:prstGeom prst="rect">
                      <a:avLst/>
                    </a:prstGeom>
                    <a:noFill/>
                    <a:ln>
                      <a:noFill/>
                    </a:ln>
                  </pic:spPr>
                </pic:pic>
              </a:graphicData>
            </a:graphic>
          </wp:inline>
        </w:drawing>
      </w:r>
    </w:p>
    <w:p w:rsidR="00DC5791" w:rsidRDefault="008F1FF3" w:rsidP="000D2D0D">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rsidR="00DC5791" w:rsidRDefault="00E057DB" w:rsidP="000D2D0D">
      <w:pPr>
        <w:tabs>
          <w:tab w:val="left" w:pos="312"/>
        </w:tabs>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w:t>
      </w:r>
      <w:r w:rsidR="008F1FF3">
        <w:rPr>
          <w:rFonts w:ascii="微软雅黑" w:eastAsia="微软雅黑" w:hAnsi="微软雅黑" w:hint="eastAsia"/>
          <w:sz w:val="21"/>
          <w:szCs w:val="21"/>
        </w:rPr>
        <w:t>第十代索纳塔上市营销后品牌在微博上的声量一路飙升，成功抢占社交认知份额。</w:t>
      </w:r>
    </w:p>
    <w:p w:rsidR="00DC5791" w:rsidRDefault="008F1FF3" w:rsidP="000D2D0D">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第十代索纳塔声量较项目前提升22倍，是雅阁声量的16倍，是别克君威声量的38倍。</w:t>
      </w:r>
    </w:p>
    <w:p w:rsidR="00DC5791" w:rsidRDefault="008F1FF3" w:rsidP="000D2D0D">
      <w:pPr>
        <w:spacing w:before="100" w:beforeAutospacing="1" w:after="100" w:afterAutospacing="1"/>
        <w:rPr>
          <w:rFonts w:ascii="微软雅黑" w:eastAsia="微软雅黑" w:hAnsi="微软雅黑"/>
          <w:sz w:val="21"/>
          <w:szCs w:val="21"/>
        </w:rPr>
      </w:pPr>
      <w:r>
        <w:rPr>
          <w:noProof/>
        </w:rPr>
        <w:drawing>
          <wp:inline distT="0" distB="0" distL="114300" distR="114300">
            <wp:extent cx="5719445" cy="3217545"/>
            <wp:effectExtent l="0" t="0" r="14605"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719445" cy="3217545"/>
                    </a:xfrm>
                    <a:prstGeom prst="rect">
                      <a:avLst/>
                    </a:prstGeom>
                    <a:noFill/>
                    <a:ln>
                      <a:noFill/>
                    </a:ln>
                  </pic:spPr>
                </pic:pic>
              </a:graphicData>
            </a:graphic>
          </wp:inline>
        </w:drawing>
      </w:r>
    </w:p>
    <w:p w:rsidR="00DC5791" w:rsidRDefault="00E057DB" w:rsidP="000D2D0D">
      <w:pPr>
        <w:tabs>
          <w:tab w:val="left" w:pos="312"/>
        </w:tabs>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2、</w:t>
      </w:r>
      <w:r w:rsidR="008F1FF3">
        <w:rPr>
          <w:rFonts w:ascii="微软雅黑" w:eastAsia="微软雅黑" w:hAnsi="微软雅黑" w:hint="eastAsia"/>
          <w:sz w:val="21"/>
          <w:szCs w:val="21"/>
        </w:rPr>
        <w:t>“出色”“突破”“美学”“闪耀”等车型加之相关的词成功导入用户热议词中，抢占社交心智份额。</w:t>
      </w:r>
    </w:p>
    <w:p w:rsidR="00DC5791" w:rsidRDefault="008F1FF3" w:rsidP="000D2D0D">
      <w:pPr>
        <w:spacing w:before="100" w:beforeAutospacing="1" w:after="100" w:afterAutospacing="1"/>
        <w:rPr>
          <w:rFonts w:ascii="微软雅黑" w:eastAsia="微软雅黑" w:hAnsi="微软雅黑"/>
          <w:sz w:val="21"/>
          <w:szCs w:val="21"/>
        </w:rPr>
      </w:pPr>
      <w:r>
        <w:rPr>
          <w:noProof/>
        </w:rPr>
        <w:lastRenderedPageBreak/>
        <w:drawing>
          <wp:inline distT="0" distB="0" distL="114300" distR="114300">
            <wp:extent cx="5718175" cy="3206750"/>
            <wp:effectExtent l="0" t="0" r="15875" b="1270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5718175" cy="3206750"/>
                    </a:xfrm>
                    <a:prstGeom prst="rect">
                      <a:avLst/>
                    </a:prstGeom>
                    <a:noFill/>
                    <a:ln>
                      <a:noFill/>
                    </a:ln>
                  </pic:spPr>
                </pic:pic>
              </a:graphicData>
            </a:graphic>
          </wp:inline>
        </w:drawing>
      </w:r>
    </w:p>
    <w:p w:rsidR="00DC5791" w:rsidRDefault="00E057DB" w:rsidP="000D2D0D">
      <w:pPr>
        <w:tabs>
          <w:tab w:val="left" w:pos="312"/>
        </w:tabs>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3、</w:t>
      </w:r>
      <w:r w:rsidR="008F1FF3">
        <w:rPr>
          <w:rFonts w:ascii="微软雅黑" w:eastAsia="微软雅黑" w:hAnsi="微软雅黑" w:hint="eastAsia"/>
          <w:sz w:val="21"/>
          <w:szCs w:val="21"/>
        </w:rPr>
        <w:t>通过进一步对用户资产进行形态数据分析第十代索纳塔收割了更多一二线年轻人。</w:t>
      </w:r>
    </w:p>
    <w:p w:rsidR="00DC5791" w:rsidRPr="000D2D0D" w:rsidRDefault="008F1FF3" w:rsidP="000D2D0D">
      <w:pPr>
        <w:spacing w:before="100" w:beforeAutospacing="1" w:after="100" w:afterAutospacing="1"/>
        <w:rPr>
          <w:rFonts w:ascii="微软雅黑" w:eastAsia="微软雅黑" w:hAnsi="微软雅黑" w:hint="eastAsia"/>
          <w:color w:val="FF0000"/>
          <w:sz w:val="20"/>
        </w:rPr>
      </w:pPr>
      <w:r>
        <w:rPr>
          <w:noProof/>
        </w:rPr>
        <w:drawing>
          <wp:inline distT="0" distB="0" distL="114300" distR="114300">
            <wp:extent cx="5710555" cy="3235325"/>
            <wp:effectExtent l="0" t="0" r="4445" b="317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stretch>
                      <a:fillRect/>
                    </a:stretch>
                  </pic:blipFill>
                  <pic:spPr>
                    <a:xfrm>
                      <a:off x="0" y="0"/>
                      <a:ext cx="5710555" cy="3235325"/>
                    </a:xfrm>
                    <a:prstGeom prst="rect">
                      <a:avLst/>
                    </a:prstGeom>
                    <a:noFill/>
                    <a:ln>
                      <a:noFill/>
                    </a:ln>
                  </pic:spPr>
                </pic:pic>
              </a:graphicData>
            </a:graphic>
          </wp:inline>
        </w:drawing>
      </w:r>
    </w:p>
    <w:sectPr w:rsidR="00DC5791" w:rsidRPr="000D2D0D">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18A" w:rsidRDefault="00CC218A">
      <w:r>
        <w:separator/>
      </w:r>
    </w:p>
  </w:endnote>
  <w:endnote w:type="continuationSeparator" w:id="0">
    <w:p w:rsidR="00CC218A" w:rsidRDefault="00CC2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791" w:rsidRDefault="008F1FF3">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rsidR="00DC5791" w:rsidRDefault="00DC579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791" w:rsidRDefault="00DC5791">
    <w:pPr>
      <w:pStyle w:val="a7"/>
      <w:framePr w:wrap="around" w:vAnchor="text" w:hAnchor="margin" w:xAlign="right" w:y="1"/>
      <w:rPr>
        <w:rStyle w:val="ae"/>
      </w:rPr>
    </w:pPr>
  </w:p>
  <w:p w:rsidR="00DC5791" w:rsidRDefault="00DC5791">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791" w:rsidRDefault="00DC579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18A" w:rsidRDefault="00CC218A">
      <w:r>
        <w:separator/>
      </w:r>
    </w:p>
  </w:footnote>
  <w:footnote w:type="continuationSeparator" w:id="0">
    <w:p w:rsidR="00CC218A" w:rsidRDefault="00CC2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791" w:rsidRDefault="00DC579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791" w:rsidRDefault="008F1FF3">
    <w:pPr>
      <w:pStyle w:val="a8"/>
      <w:jc w:val="both"/>
      <w:rPr>
        <w:rFonts w:ascii="微软雅黑" w:eastAsia="微软雅黑" w:hAnsi="微软雅黑"/>
        <w:color w:val="333333"/>
        <w:sz w:val="21"/>
      </w:rPr>
    </w:pPr>
    <w:r>
      <w:rPr>
        <w:b/>
        <w:noProof/>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791" w:rsidRDefault="00DC579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16B8BFA"/>
    <w:multiLevelType w:val="singleLevel"/>
    <w:tmpl w:val="516B8BFA"/>
    <w:lvl w:ilvl="0">
      <w:start w:val="1"/>
      <w:numFmt w:val="decimal"/>
      <w:lvlText w:val="%1."/>
      <w:lvlJc w:val="left"/>
      <w:pPr>
        <w:tabs>
          <w:tab w:val="left" w:pos="312"/>
        </w:tabs>
      </w:pPr>
    </w:lvl>
  </w:abstractNum>
  <w:abstractNum w:abstractNumId="2"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2D0D"/>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1FF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E743B"/>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18A"/>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C5791"/>
    <w:rsid w:val="00DD56E4"/>
    <w:rsid w:val="00DE76F1"/>
    <w:rsid w:val="00E004F9"/>
    <w:rsid w:val="00E057DB"/>
    <w:rsid w:val="00E203D3"/>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36301B7"/>
    <w:rsid w:val="0CBC6A3D"/>
    <w:rsid w:val="1CD4165C"/>
    <w:rsid w:val="43735506"/>
    <w:rsid w:val="51517CD0"/>
    <w:rsid w:val="6E3D23BE"/>
    <w:rsid w:val="718C27E1"/>
    <w:rsid w:val="7445268A"/>
    <w:rsid w:val="75715F0B"/>
    <w:rsid w:val="7F9A6F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D02C5F"/>
  <w15:docId w15:val="{EE7F34F6-F3C1-9C45-8411-EFF3242A4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semiHidden/>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88480F-0A6E-0D45-B58C-9916F3649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174</Words>
  <Characters>998</Characters>
  <Application>Microsoft Office Word</Application>
  <DocSecurity>0</DocSecurity>
  <Lines>8</Lines>
  <Paragraphs>2</Paragraphs>
  <ScaleCrop>false</ScaleCrop>
  <Company>WWW.YlmF.CoM</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2021-01-28T10:07:00Z</dcterms:created>
  <dcterms:modified xsi:type="dcterms:W3CDTF">2021-01-28T10:07:00Z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