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82FB5" w:rsidRPr="00C931B9" w:rsidRDefault="00C45993" w:rsidP="00C931B9">
      <w:pPr>
        <w:spacing w:beforeLines="100" w:before="240" w:afterLines="100" w:after="240"/>
        <w:jc w:val="center"/>
        <w:textAlignment w:val="baseline"/>
        <w:rPr>
          <w:rFonts w:ascii="微软雅黑" w:eastAsia="微软雅黑" w:hAnsi="微软雅黑"/>
          <w:b/>
          <w:sz w:val="32"/>
          <w:szCs w:val="32"/>
        </w:rPr>
      </w:pPr>
      <w:bookmarkStart w:id="0" w:name="_GoBack"/>
      <w:r w:rsidRPr="00C931B9">
        <w:rPr>
          <w:rFonts w:ascii="微软雅黑" w:eastAsia="微软雅黑" w:hAnsi="微软雅黑" w:hint="eastAsia"/>
          <w:b/>
          <w:bCs/>
          <w:sz w:val="32"/>
          <w:szCs w:val="32"/>
        </w:rPr>
        <w:t>奔腾T77 Pro云上脱口秀新车发布</w:t>
      </w:r>
      <w:bookmarkEnd w:id="0"/>
    </w:p>
    <w:p w:rsidR="00D82FB5" w:rsidRDefault="00C45993">
      <w:pPr>
        <w:textAlignment w:val="baseline"/>
        <w:rPr>
          <w:rFonts w:ascii="微软雅黑" w:eastAsia="微软雅黑" w:hAnsi="微软雅黑"/>
          <w:b/>
          <w:sz w:val="21"/>
          <w:szCs w:val="21"/>
        </w:rPr>
      </w:pPr>
      <w:r>
        <w:rPr>
          <w:rFonts w:ascii="微软雅黑" w:eastAsia="微软雅黑" w:hAnsi="微软雅黑" w:hint="eastAsia"/>
          <w:b/>
          <w:sz w:val="21"/>
          <w:szCs w:val="21"/>
        </w:rPr>
        <w:t>广 告 主：</w:t>
      </w:r>
      <w:r>
        <w:rPr>
          <w:rFonts w:ascii="微软雅黑" w:eastAsia="微软雅黑" w:hAnsi="微软雅黑" w:hint="eastAsia"/>
          <w:bCs/>
          <w:sz w:val="21"/>
          <w:szCs w:val="21"/>
        </w:rPr>
        <w:t>一汽奔腾</w:t>
      </w:r>
    </w:p>
    <w:p w:rsidR="00D82FB5" w:rsidRDefault="00C45993">
      <w:pPr>
        <w:textAlignment w:val="baseline"/>
        <w:rPr>
          <w:rFonts w:ascii="微软雅黑" w:eastAsia="微软雅黑" w:hAnsi="微软雅黑"/>
          <w:sz w:val="21"/>
          <w:szCs w:val="21"/>
        </w:rPr>
      </w:pPr>
      <w:r>
        <w:rPr>
          <w:rFonts w:ascii="微软雅黑" w:eastAsia="微软雅黑" w:hAnsi="微软雅黑" w:hint="eastAsia"/>
          <w:b/>
          <w:sz w:val="21"/>
          <w:szCs w:val="21"/>
        </w:rPr>
        <w:t>所属行业：</w:t>
      </w:r>
      <w:r>
        <w:rPr>
          <w:rFonts w:ascii="微软雅黑" w:eastAsia="微软雅黑" w:hAnsi="微软雅黑" w:hint="eastAsia"/>
          <w:sz w:val="21"/>
          <w:szCs w:val="21"/>
        </w:rPr>
        <w:t>汽车</w:t>
      </w:r>
    </w:p>
    <w:p w:rsidR="00D82FB5" w:rsidRDefault="00C45993">
      <w:pPr>
        <w:textAlignment w:val="baseline"/>
        <w:rPr>
          <w:rFonts w:ascii="微软雅黑" w:eastAsia="微软雅黑" w:hAnsi="微软雅黑"/>
          <w:b/>
          <w:sz w:val="21"/>
          <w:szCs w:val="21"/>
        </w:rPr>
      </w:pPr>
      <w:r>
        <w:rPr>
          <w:rFonts w:ascii="微软雅黑" w:eastAsia="微软雅黑" w:hAnsi="微软雅黑" w:hint="eastAsia"/>
          <w:b/>
          <w:sz w:val="21"/>
          <w:szCs w:val="21"/>
        </w:rPr>
        <w:t>执行时间：</w:t>
      </w:r>
      <w:r>
        <w:rPr>
          <w:rFonts w:ascii="微软雅黑" w:eastAsia="微软雅黑" w:hAnsi="微软雅黑" w:hint="eastAsia"/>
          <w:sz w:val="21"/>
          <w:szCs w:val="21"/>
        </w:rPr>
        <w:t>2020.03.07-03.30</w:t>
      </w:r>
    </w:p>
    <w:p w:rsidR="00D82FB5" w:rsidRPr="00C97DDA" w:rsidRDefault="00C45993" w:rsidP="00C97DDA">
      <w:pPr>
        <w:spacing w:after="240"/>
        <w:textAlignment w:val="baseline"/>
        <w:rPr>
          <w:rFonts w:ascii="微软雅黑" w:eastAsia="微软雅黑" w:hAnsi="微软雅黑"/>
          <w:sz w:val="21"/>
          <w:szCs w:val="21"/>
        </w:rPr>
      </w:pPr>
      <w:r>
        <w:rPr>
          <w:rFonts w:ascii="微软雅黑" w:eastAsia="微软雅黑" w:hAnsi="微软雅黑" w:hint="eastAsia"/>
          <w:b/>
          <w:sz w:val="21"/>
          <w:szCs w:val="21"/>
        </w:rPr>
        <w:t>参选类别：</w:t>
      </w:r>
      <w:r w:rsidR="00C97DDA" w:rsidRPr="00C97DDA">
        <w:rPr>
          <w:rFonts w:ascii="微软雅黑" w:eastAsia="微软雅黑" w:hAnsi="微软雅黑" w:hint="eastAsia"/>
          <w:sz w:val="21"/>
          <w:szCs w:val="21"/>
        </w:rPr>
        <w:t>直播营销类</w:t>
      </w:r>
    </w:p>
    <w:p w:rsidR="00D82FB5" w:rsidRDefault="00C45993" w:rsidP="00C931B9">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营销背景</w:t>
      </w:r>
    </w:p>
    <w:p w:rsidR="00D82FB5" w:rsidRDefault="00C45993" w:rsidP="00C931B9">
      <w:pPr>
        <w:spacing w:before="100" w:beforeAutospacing="1" w:after="100" w:afterAutospacing="1"/>
        <w:textAlignment w:val="baseline"/>
        <w:rPr>
          <w:rFonts w:ascii="微软雅黑" w:eastAsia="微软雅黑" w:hAnsi="微软雅黑" w:hint="eastAsia"/>
          <w:bCs/>
          <w:sz w:val="21"/>
          <w:szCs w:val="21"/>
        </w:rPr>
      </w:pPr>
      <w:r>
        <w:rPr>
          <w:rFonts w:ascii="微软雅黑" w:eastAsia="微软雅黑" w:hAnsi="微软雅黑" w:hint="eastAsia"/>
          <w:bCs/>
          <w:sz w:val="21"/>
          <w:szCs w:val="21"/>
        </w:rPr>
        <w:t>2020年，为了增加在A级SUV这个红海市场的竞争力，一汽奔腾T77升级到了T77Pro。可是，新冠疫情的到来为包括汽车行业在内的整个社会按下了暂停键，有新车上市需求的车企基本上都舍弃了线下部分，利用各种手段在线上进行上市发布营销。</w:t>
      </w:r>
    </w:p>
    <w:p w:rsidR="00D82FB5" w:rsidRDefault="00C45993" w:rsidP="00C931B9">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营销目标</w:t>
      </w:r>
    </w:p>
    <w:p w:rsidR="00D82FB5" w:rsidRDefault="00C45993" w:rsidP="00C931B9">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突如其来的疫情影响了奔腾T77 Pro的上市节奏，在不能举行线下发布会的情况下，各大品牌纷纷在线上发布新品，如何打破车企常规的线上发布模式，如何让用户对新车产生兴趣，给T77 Pro打造一个不一样的新上市玩法，从车企新车发布中脱颖而出？</w:t>
      </w:r>
    </w:p>
    <w:p w:rsidR="00D82FB5" w:rsidRDefault="00C45993" w:rsidP="00C931B9">
      <w:pPr>
        <w:spacing w:before="100" w:beforeAutospacing="1" w:after="100" w:afterAutospacing="1"/>
        <w:textAlignment w:val="baseline"/>
        <w:rPr>
          <w:rFonts w:ascii="微软雅黑" w:eastAsia="微软雅黑" w:hAnsi="微软雅黑"/>
          <w:bCs/>
          <w:sz w:val="21"/>
          <w:szCs w:val="21"/>
        </w:rPr>
      </w:pPr>
      <w:r>
        <w:rPr>
          <w:noProof/>
        </w:rPr>
        <w:drawing>
          <wp:inline distT="0" distB="0" distL="114300" distR="114300">
            <wp:extent cx="5625465" cy="3162935"/>
            <wp:effectExtent l="0" t="0" r="13335" b="18415"/>
            <wp:docPr id="3" name="图片 2" descr="黑色的机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黑色的机器&#10;&#10;描述已自动生成"/>
                    <pic:cNvPicPr>
                      <a:picLocks noChangeAspect="1"/>
                    </pic:cNvPicPr>
                  </pic:nvPicPr>
                  <pic:blipFill>
                    <a:blip r:embed="rId9" cstate="email"/>
                    <a:stretch>
                      <a:fillRect/>
                    </a:stretch>
                  </pic:blipFill>
                  <pic:spPr>
                    <a:xfrm>
                      <a:off x="0" y="0"/>
                      <a:ext cx="5625465" cy="3162935"/>
                    </a:xfrm>
                    <a:prstGeom prst="rect">
                      <a:avLst/>
                    </a:prstGeom>
                  </pic:spPr>
                </pic:pic>
              </a:graphicData>
            </a:graphic>
          </wp:inline>
        </w:drawing>
      </w:r>
    </w:p>
    <w:p w:rsidR="00D82FB5" w:rsidRDefault="00C45993" w:rsidP="00C931B9">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策略与创意</w:t>
      </w:r>
    </w:p>
    <w:p w:rsidR="00D82FB5" w:rsidRDefault="00C45993" w:rsidP="00C931B9">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基于新浪微博社交热数据为T77 Pro挖掘有引爆和沟通价值的营销方向，通过洞察微博舆论场中TA的热议词云及对应的高频聚类观点数据，基于数据洞察挖掘出的TA共同兴趣点结合新车调性将明星脱口秀结合车型特点作为上市直播发布会的创意形式</w:t>
      </w:r>
      <w:r w:rsidR="00C37148">
        <w:rPr>
          <w:rFonts w:ascii="微软雅黑" w:eastAsia="微软雅黑" w:hAnsi="微软雅黑" w:hint="eastAsia"/>
          <w:bCs/>
          <w:sz w:val="21"/>
          <w:szCs w:val="21"/>
        </w:rPr>
        <w:t>：</w:t>
      </w:r>
    </w:p>
    <w:p w:rsidR="00D82FB5" w:rsidRDefault="00C45993" w:rsidP="00C931B9">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lastRenderedPageBreak/>
        <w:t>1）基于新浪微博社交热数据为T77 Pro挖掘有引爆和沟通价值的营销方向：</w:t>
      </w:r>
    </w:p>
    <w:p w:rsidR="00D82FB5" w:rsidRDefault="00C45993" w:rsidP="00C931B9">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T77Pro的目标人群为25-34岁的都市年轻人群，通过洞察微博舆论场中TA的热议词及对应的高频聚类观点数据，发现用户虽在疫情环境和复工压力下，但依然享受生活的乐趣，保持积极的心态。TA热议词及聚类观点TOP3为：</w:t>
      </w:r>
    </w:p>
    <w:p w:rsidR="00D82FB5" w:rsidRDefault="00C45993" w:rsidP="00C931B9">
      <w:pPr>
        <w:textAlignment w:val="baseline"/>
        <w:rPr>
          <w:rFonts w:ascii="微软雅黑" w:eastAsia="微软雅黑" w:hAnsi="微软雅黑"/>
          <w:bCs/>
          <w:sz w:val="21"/>
          <w:szCs w:val="21"/>
        </w:rPr>
      </w:pPr>
      <w:r>
        <w:rPr>
          <w:rFonts w:ascii="微软雅黑" w:eastAsia="微软雅黑" w:hAnsi="微软雅黑" w:hint="eastAsia"/>
          <w:bCs/>
          <w:sz w:val="21"/>
          <w:szCs w:val="21"/>
        </w:rPr>
        <w:t>TOP 1娱乐相关热词，社交聚类观点集中讨论娱乐热点中的明星、八卦、梗</w:t>
      </w:r>
      <w:r w:rsidR="00C37148">
        <w:rPr>
          <w:rFonts w:ascii="微软雅黑" w:eastAsia="微软雅黑" w:hAnsi="微软雅黑" w:hint="eastAsia"/>
          <w:bCs/>
          <w:sz w:val="21"/>
          <w:szCs w:val="21"/>
        </w:rPr>
        <w:t>；</w:t>
      </w:r>
    </w:p>
    <w:p w:rsidR="00D82FB5" w:rsidRDefault="00C45993" w:rsidP="00C931B9">
      <w:pPr>
        <w:textAlignment w:val="baseline"/>
        <w:rPr>
          <w:rFonts w:ascii="微软雅黑" w:eastAsia="微软雅黑" w:hAnsi="微软雅黑"/>
          <w:bCs/>
          <w:sz w:val="21"/>
          <w:szCs w:val="21"/>
        </w:rPr>
      </w:pPr>
      <w:r>
        <w:rPr>
          <w:rFonts w:ascii="微软雅黑" w:eastAsia="微软雅黑" w:hAnsi="微软雅黑" w:hint="eastAsia"/>
          <w:bCs/>
          <w:sz w:val="21"/>
          <w:szCs w:val="21"/>
        </w:rPr>
        <w:t>TOP 2疫情相关热词，社交聚类观点集中在积极的防控意识和期待战胜疫情的加油期待中</w:t>
      </w:r>
      <w:r w:rsidR="00C37148">
        <w:rPr>
          <w:rFonts w:ascii="微软雅黑" w:eastAsia="微软雅黑" w:hAnsi="微软雅黑" w:hint="eastAsia"/>
          <w:bCs/>
          <w:sz w:val="21"/>
          <w:szCs w:val="21"/>
        </w:rPr>
        <w:t>；</w:t>
      </w:r>
    </w:p>
    <w:p w:rsidR="00D82FB5" w:rsidRDefault="00C45993" w:rsidP="00C931B9">
      <w:pPr>
        <w:textAlignment w:val="baseline"/>
        <w:rPr>
          <w:rFonts w:ascii="微软雅黑" w:eastAsia="微软雅黑" w:hAnsi="微软雅黑"/>
          <w:bCs/>
          <w:sz w:val="21"/>
          <w:szCs w:val="21"/>
        </w:rPr>
      </w:pPr>
      <w:r>
        <w:rPr>
          <w:rFonts w:ascii="微软雅黑" w:eastAsia="微软雅黑" w:hAnsi="微软雅黑" w:hint="eastAsia"/>
          <w:bCs/>
          <w:sz w:val="21"/>
          <w:szCs w:val="21"/>
        </w:rPr>
        <w:t>TOP 3工作相关热词，社交聚类观点集中在艰难面对复工/裁员/降薪的局面压力</w:t>
      </w:r>
      <w:r w:rsidR="00C37148">
        <w:rPr>
          <w:rFonts w:ascii="微软雅黑" w:eastAsia="微软雅黑" w:hAnsi="微软雅黑" w:hint="eastAsia"/>
          <w:bCs/>
          <w:sz w:val="21"/>
          <w:szCs w:val="21"/>
        </w:rPr>
        <w:t>。</w:t>
      </w:r>
    </w:p>
    <w:p w:rsidR="00D82FB5" w:rsidRPr="00C931B9" w:rsidRDefault="00C45993" w:rsidP="00C931B9">
      <w:pPr>
        <w:numPr>
          <w:ilvl w:val="0"/>
          <w:numId w:val="4"/>
        </w:numPr>
        <w:spacing w:before="100" w:beforeAutospacing="1" w:after="100" w:afterAutospacing="1"/>
        <w:textAlignment w:val="baseline"/>
        <w:rPr>
          <w:rFonts w:ascii="微软雅黑" w:eastAsia="微软雅黑" w:hAnsi="微软雅黑" w:hint="eastAsia"/>
          <w:bCs/>
          <w:sz w:val="22"/>
        </w:rPr>
      </w:pPr>
      <w:r>
        <w:rPr>
          <w:rFonts w:ascii="微软雅黑" w:eastAsia="微软雅黑" w:hAnsi="微软雅黑" w:hint="eastAsia"/>
          <w:bCs/>
          <w:sz w:val="21"/>
          <w:szCs w:val="21"/>
        </w:rPr>
        <w:t>接下来通过在微博兴趣圈中继续追踪话题数据、追星数据，发现TA们共同参与话题排名中，80%属于综艺节目其中20%为幽默语言类；关注的明星中更喜欢有音乐和综艺标签属性的艺人。</w:t>
      </w:r>
      <w:r>
        <w:rPr>
          <w:rFonts w:ascii="微软雅黑" w:eastAsia="微软雅黑" w:hAnsi="微软雅黑" w:hint="eastAsia"/>
          <w:bCs/>
          <w:sz w:val="22"/>
        </w:rPr>
        <w:t xml:space="preserve"> </w:t>
      </w:r>
    </w:p>
    <w:p w:rsidR="00D82FB5" w:rsidRPr="00C931B9" w:rsidRDefault="00C45993" w:rsidP="00C931B9">
      <w:pPr>
        <w:spacing w:before="100" w:beforeAutospacing="1" w:after="100" w:afterAutospacing="1"/>
        <w:textAlignment w:val="baseline"/>
        <w:rPr>
          <w:rFonts w:ascii="微软雅黑" w:eastAsia="微软雅黑" w:hAnsi="微软雅黑" w:hint="eastAsia"/>
          <w:bCs/>
          <w:sz w:val="22"/>
        </w:rPr>
      </w:pPr>
      <w:r>
        <w:rPr>
          <w:noProof/>
        </w:rPr>
        <w:drawing>
          <wp:inline distT="0" distB="0" distL="114300" distR="114300">
            <wp:extent cx="5299710" cy="2979420"/>
            <wp:effectExtent l="0" t="0" r="15240" b="11430"/>
            <wp:docPr id="4" name="图片 3"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手机屏幕截图&#10;&#10;描述已自动生成"/>
                    <pic:cNvPicPr>
                      <a:picLocks noChangeAspect="1"/>
                    </pic:cNvPicPr>
                  </pic:nvPicPr>
                  <pic:blipFill>
                    <a:blip r:embed="rId10" cstate="email"/>
                    <a:stretch>
                      <a:fillRect/>
                    </a:stretch>
                  </pic:blipFill>
                  <pic:spPr>
                    <a:xfrm>
                      <a:off x="0" y="0"/>
                      <a:ext cx="5299710" cy="2979420"/>
                    </a:xfrm>
                    <a:prstGeom prst="rect">
                      <a:avLst/>
                    </a:prstGeom>
                  </pic:spPr>
                </pic:pic>
              </a:graphicData>
            </a:graphic>
          </wp:inline>
        </w:drawing>
      </w:r>
    </w:p>
    <w:p w:rsidR="00D82FB5" w:rsidRDefault="00C45993" w:rsidP="00C931B9">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执行过程/媒体表现</w:t>
      </w:r>
    </w:p>
    <w:p w:rsidR="00D82FB5" w:rsidRDefault="00C45993" w:rsidP="00C931B9">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STEP</w:t>
      </w:r>
      <w:r w:rsidR="00C37148">
        <w:rPr>
          <w:rFonts w:ascii="微软雅黑" w:eastAsia="微软雅黑" w:hAnsi="微软雅黑"/>
          <w:bCs/>
          <w:sz w:val="21"/>
          <w:szCs w:val="21"/>
        </w:rPr>
        <w:t xml:space="preserve"> </w:t>
      </w:r>
      <w:r>
        <w:rPr>
          <w:rFonts w:ascii="微软雅黑" w:eastAsia="微软雅黑" w:hAnsi="微软雅黑" w:hint="eastAsia"/>
          <w:bCs/>
          <w:sz w:val="21"/>
          <w:szCs w:val="21"/>
        </w:rPr>
        <w:t>1 首先占据微博大曝光热点资源，引爆T77Pro脱口秀社交热议词同时为直播发布会引流。</w:t>
      </w:r>
    </w:p>
    <w:p w:rsidR="00D82FB5" w:rsidRDefault="00C45993" w:rsidP="00C931B9">
      <w:pPr>
        <w:spacing w:before="100" w:beforeAutospacing="1" w:after="100" w:afterAutospacing="1"/>
        <w:textAlignment w:val="baseline"/>
        <w:rPr>
          <w:rFonts w:ascii="微软雅黑" w:eastAsia="微软雅黑" w:hAnsi="微软雅黑"/>
          <w:bCs/>
          <w:sz w:val="21"/>
          <w:szCs w:val="21"/>
        </w:rPr>
      </w:pPr>
      <w:r>
        <w:rPr>
          <w:noProof/>
        </w:rPr>
        <w:lastRenderedPageBreak/>
        <w:drawing>
          <wp:inline distT="0" distB="0" distL="114300" distR="114300">
            <wp:extent cx="5546725" cy="3117850"/>
            <wp:effectExtent l="0" t="0" r="15875" b="635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1" cstate="email"/>
                    <a:stretch>
                      <a:fillRect/>
                    </a:stretch>
                  </pic:blipFill>
                  <pic:spPr>
                    <a:xfrm>
                      <a:off x="0" y="0"/>
                      <a:ext cx="5546725" cy="3117850"/>
                    </a:xfrm>
                    <a:prstGeom prst="rect">
                      <a:avLst/>
                    </a:prstGeom>
                  </pic:spPr>
                </pic:pic>
              </a:graphicData>
            </a:graphic>
          </wp:inline>
        </w:drawing>
      </w:r>
    </w:p>
    <w:p w:rsidR="00D82FB5" w:rsidRDefault="00C45993" w:rsidP="00C931B9">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STEP 2 在直播中定制多种有趣内容，把上市发布办成大型脱口秀现场，吸引兴趣围观同时传递车型亮点出圈 。</w:t>
      </w:r>
    </w:p>
    <w:p w:rsidR="00D82FB5" w:rsidRDefault="00C45993" w:rsidP="00C931B9">
      <w:pPr>
        <w:textAlignment w:val="baseline"/>
        <w:rPr>
          <w:rFonts w:ascii="微软雅黑" w:eastAsia="微软雅黑" w:hAnsi="微软雅黑"/>
          <w:bCs/>
          <w:sz w:val="21"/>
          <w:szCs w:val="21"/>
        </w:rPr>
      </w:pPr>
      <w:r>
        <w:rPr>
          <w:rFonts w:ascii="微软雅黑" w:eastAsia="微软雅黑" w:hAnsi="微软雅黑" w:hint="eastAsia"/>
          <w:bCs/>
          <w:sz w:val="21"/>
          <w:szCs w:val="21"/>
        </w:rPr>
        <w:t>1）明星脱口秀表演：软性内容方式传递品牌价值</w:t>
      </w:r>
      <w:r w:rsidR="00C97DDA">
        <w:rPr>
          <w:rFonts w:ascii="微软雅黑" w:eastAsia="微软雅黑" w:hAnsi="微软雅黑" w:hint="eastAsia"/>
          <w:bCs/>
          <w:sz w:val="21"/>
          <w:szCs w:val="21"/>
        </w:rPr>
        <w:t>；</w:t>
      </w:r>
    </w:p>
    <w:p w:rsidR="00D82FB5" w:rsidRDefault="00C45993" w:rsidP="00C931B9">
      <w:pPr>
        <w:textAlignment w:val="baseline"/>
        <w:rPr>
          <w:rFonts w:ascii="微软雅黑" w:eastAsia="微软雅黑" w:hAnsi="微软雅黑"/>
          <w:bCs/>
          <w:sz w:val="21"/>
          <w:szCs w:val="21"/>
        </w:rPr>
      </w:pPr>
      <w:r>
        <w:rPr>
          <w:rFonts w:ascii="微软雅黑" w:eastAsia="微软雅黑" w:hAnsi="微软雅黑" w:hint="eastAsia"/>
          <w:bCs/>
          <w:sz w:val="21"/>
          <w:szCs w:val="21"/>
        </w:rPr>
        <w:t>2）车企领导压轴脱口秀表演：官宣T77 Pro正式上市</w:t>
      </w:r>
      <w:r w:rsidR="00C97DDA">
        <w:rPr>
          <w:rFonts w:ascii="微软雅黑" w:eastAsia="微软雅黑" w:hAnsi="微软雅黑" w:hint="eastAsia"/>
          <w:bCs/>
          <w:sz w:val="21"/>
          <w:szCs w:val="21"/>
        </w:rPr>
        <w:t>；</w:t>
      </w:r>
    </w:p>
    <w:p w:rsidR="00D82FB5" w:rsidRDefault="00C45993" w:rsidP="00C931B9">
      <w:pPr>
        <w:textAlignment w:val="baseline"/>
        <w:rPr>
          <w:rFonts w:ascii="微软雅黑" w:eastAsia="微软雅黑" w:hAnsi="微软雅黑"/>
          <w:bCs/>
          <w:sz w:val="21"/>
          <w:szCs w:val="21"/>
        </w:rPr>
      </w:pPr>
      <w:r>
        <w:rPr>
          <w:rFonts w:ascii="微软雅黑" w:eastAsia="微软雅黑" w:hAnsi="微软雅黑" w:hint="eastAsia"/>
          <w:bCs/>
          <w:sz w:val="21"/>
          <w:szCs w:val="21"/>
        </w:rPr>
        <w:t>3）T77 Pro创意说唱表演：舞蹈说唱形式秀车型亮点</w:t>
      </w:r>
      <w:r w:rsidR="00C97DDA">
        <w:rPr>
          <w:rFonts w:ascii="微软雅黑" w:eastAsia="微软雅黑" w:hAnsi="微软雅黑" w:hint="eastAsia"/>
          <w:bCs/>
          <w:sz w:val="21"/>
          <w:szCs w:val="21"/>
        </w:rPr>
        <w:t>；</w:t>
      </w:r>
    </w:p>
    <w:p w:rsidR="00D82FB5" w:rsidRDefault="00C45993" w:rsidP="00C931B9">
      <w:pPr>
        <w:textAlignment w:val="baseline"/>
        <w:rPr>
          <w:rFonts w:ascii="微软雅黑" w:eastAsia="微软雅黑" w:hAnsi="微软雅黑"/>
          <w:bCs/>
          <w:sz w:val="21"/>
          <w:szCs w:val="21"/>
        </w:rPr>
      </w:pPr>
      <w:r>
        <w:rPr>
          <w:rFonts w:ascii="微软雅黑" w:eastAsia="微软雅黑" w:hAnsi="微软雅黑" w:hint="eastAsia"/>
          <w:bCs/>
          <w:sz w:val="21"/>
          <w:szCs w:val="21"/>
        </w:rPr>
        <w:t>4）T77 Pro宣传视频：高品质宣传片塑造轻奢调性</w:t>
      </w:r>
      <w:r w:rsidR="00C97DDA">
        <w:rPr>
          <w:rFonts w:ascii="微软雅黑" w:eastAsia="微软雅黑" w:hAnsi="微软雅黑" w:hint="eastAsia"/>
          <w:bCs/>
          <w:sz w:val="21"/>
          <w:szCs w:val="21"/>
        </w:rPr>
        <w:t>。</w:t>
      </w:r>
    </w:p>
    <w:p w:rsidR="00D82FB5" w:rsidRDefault="00C45993" w:rsidP="00C931B9">
      <w:pPr>
        <w:spacing w:before="100" w:beforeAutospacing="1" w:after="100" w:afterAutospacing="1"/>
        <w:textAlignment w:val="baseline"/>
        <w:rPr>
          <w:rFonts w:ascii="微软雅黑" w:eastAsia="微软雅黑" w:hAnsi="微软雅黑"/>
          <w:bCs/>
          <w:sz w:val="21"/>
          <w:szCs w:val="21"/>
        </w:rPr>
      </w:pPr>
      <w:r>
        <w:rPr>
          <w:noProof/>
        </w:rPr>
        <w:drawing>
          <wp:inline distT="0" distB="0" distL="114300" distR="114300">
            <wp:extent cx="5678170" cy="3192780"/>
            <wp:effectExtent l="0" t="0" r="17780" b="7620"/>
            <wp:docPr id="5" name="图片 4"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手机屏幕截图&#10;&#10;描述已自动生成"/>
                    <pic:cNvPicPr>
                      <a:picLocks noChangeAspect="1"/>
                    </pic:cNvPicPr>
                  </pic:nvPicPr>
                  <pic:blipFill>
                    <a:blip r:embed="rId12" cstate="email"/>
                    <a:stretch>
                      <a:fillRect/>
                    </a:stretch>
                  </pic:blipFill>
                  <pic:spPr>
                    <a:xfrm>
                      <a:off x="0" y="0"/>
                      <a:ext cx="5678170" cy="3192780"/>
                    </a:xfrm>
                    <a:prstGeom prst="rect">
                      <a:avLst/>
                    </a:prstGeom>
                  </pic:spPr>
                </pic:pic>
              </a:graphicData>
            </a:graphic>
          </wp:inline>
        </w:drawing>
      </w:r>
    </w:p>
    <w:p w:rsidR="00D82FB5" w:rsidRDefault="00C45993" w:rsidP="00C931B9">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STEP 3 创意互动，利用抽奖、弹幕、送礼物等直播中用户偏好的互动欣慰，拉近品牌与用户沟通距离，边看边购实现电商导流。</w:t>
      </w:r>
    </w:p>
    <w:p w:rsidR="00D82FB5" w:rsidRDefault="00C45993" w:rsidP="00C931B9">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lastRenderedPageBreak/>
        <w:t>STEP 4 在社交端利用相关圈层账号和精准产品为T77 Pro收割更有意向的用户资产促进为之后的转化提供数据库。</w:t>
      </w:r>
    </w:p>
    <w:p w:rsidR="00D82FB5" w:rsidRDefault="00C45993" w:rsidP="00C931B9">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通过超级品牌速递精准人群包触达提及、互动过品牌&amp;车型的人群，参与、互动过新车上市话题的人群，直播嘉宾粉丝，官微粉丝等。</w:t>
      </w:r>
    </w:p>
    <w:p w:rsidR="00D82FB5" w:rsidRDefault="00C45993" w:rsidP="00C931B9">
      <w:pPr>
        <w:spacing w:before="100" w:beforeAutospacing="1" w:after="100" w:afterAutospacing="1"/>
        <w:textAlignment w:val="baseline"/>
        <w:rPr>
          <w:rFonts w:ascii="微软雅黑" w:eastAsia="微软雅黑" w:hAnsi="微软雅黑" w:hint="eastAsia"/>
          <w:bCs/>
          <w:sz w:val="21"/>
          <w:szCs w:val="21"/>
        </w:rPr>
      </w:pPr>
      <w:r>
        <w:rPr>
          <w:noProof/>
        </w:rPr>
        <w:drawing>
          <wp:inline distT="0" distB="0" distL="114300" distR="114300">
            <wp:extent cx="5755005" cy="3235325"/>
            <wp:effectExtent l="0" t="0" r="17145" b="317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3" cstate="email"/>
                    <a:stretch>
                      <a:fillRect/>
                    </a:stretch>
                  </pic:blipFill>
                  <pic:spPr>
                    <a:xfrm>
                      <a:off x="0" y="0"/>
                      <a:ext cx="5755005" cy="3235325"/>
                    </a:xfrm>
                    <a:prstGeom prst="rect">
                      <a:avLst/>
                    </a:prstGeom>
                  </pic:spPr>
                </pic:pic>
              </a:graphicData>
            </a:graphic>
          </wp:inline>
        </w:drawing>
      </w:r>
    </w:p>
    <w:p w:rsidR="00D82FB5" w:rsidRDefault="00C45993" w:rsidP="00C931B9">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营销效果与市场反馈</w:t>
      </w:r>
    </w:p>
    <w:p w:rsidR="00D82FB5" w:rsidRPr="00C97DDA" w:rsidRDefault="00C931B9" w:rsidP="00C931B9">
      <w:pPr>
        <w:pStyle w:val="af1"/>
        <w:spacing w:before="100" w:beforeAutospacing="1" w:after="100" w:afterAutospacing="1"/>
        <w:ind w:firstLineChars="0" w:firstLine="0"/>
        <w:rPr>
          <w:rFonts w:ascii="微软雅黑" w:eastAsia="微软雅黑" w:hAnsi="微软雅黑"/>
          <w:color w:val="000000" w:themeColor="text1"/>
          <w:szCs w:val="21"/>
        </w:rPr>
      </w:pPr>
      <w:r>
        <w:rPr>
          <w:rFonts w:ascii="微软雅黑" w:eastAsia="微软雅黑" w:hAnsi="微软雅黑" w:hint="eastAsia"/>
          <w:color w:val="000000" w:themeColor="text1"/>
          <w:szCs w:val="21"/>
        </w:rPr>
        <w:t>1、</w:t>
      </w:r>
      <w:r w:rsidR="00C45993" w:rsidRPr="00C97DDA">
        <w:rPr>
          <w:rFonts w:ascii="微软雅黑" w:eastAsia="微软雅黑" w:hAnsi="微软雅黑" w:hint="eastAsia"/>
          <w:color w:val="000000" w:themeColor="text1"/>
          <w:szCs w:val="21"/>
        </w:rPr>
        <w:t>脱口秀上市营销成功执行后，为奔腾T77 Pro真正赢得了超高的热点引爆效果。</w:t>
      </w:r>
    </w:p>
    <w:p w:rsidR="00C97DDA" w:rsidRDefault="00C45993" w:rsidP="00C931B9">
      <w:pPr>
        <w:spacing w:before="100" w:beforeAutospacing="1" w:after="100" w:afterAutospacing="1"/>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社交端#云上脱口秀 实力新搭档#获得2亿+话题量，上市发布会期间奔腾T77 Pro社交声量飙升38倍。</w:t>
      </w:r>
    </w:p>
    <w:p w:rsidR="00D82FB5" w:rsidRPr="00C97DDA" w:rsidRDefault="00C97DDA" w:rsidP="00C931B9">
      <w:pPr>
        <w:spacing w:before="100" w:beforeAutospacing="1" w:after="100" w:afterAutospacing="1"/>
        <w:rPr>
          <w:rFonts w:ascii="微软雅黑" w:eastAsia="微软雅黑" w:hAnsi="微软雅黑"/>
          <w:color w:val="000000" w:themeColor="text1"/>
          <w:sz w:val="21"/>
          <w:szCs w:val="21"/>
        </w:rPr>
      </w:pPr>
      <w:r w:rsidRPr="00C97DDA">
        <w:rPr>
          <w:rFonts w:ascii="微软雅黑" w:eastAsia="微软雅黑" w:hAnsi="微软雅黑" w:hint="eastAsia"/>
          <w:color w:val="000000" w:themeColor="text1"/>
          <w:sz w:val="21"/>
          <w:szCs w:val="21"/>
        </w:rPr>
        <w:t>2、</w:t>
      </w:r>
      <w:r w:rsidR="00C45993" w:rsidRPr="00C97DDA">
        <w:rPr>
          <w:rFonts w:ascii="微软雅黑" w:eastAsia="微软雅黑" w:hAnsi="微软雅黑" w:hint="eastAsia"/>
          <w:color w:val="000000" w:themeColor="text1"/>
          <w:sz w:val="21"/>
          <w:szCs w:val="21"/>
        </w:rPr>
        <w:t>云上脱口秀直播间人气爆棚，直播端吸引1800万+的观看量，并收获用户许多正面互动内容。直播期间T77 Pro新车的7折劵全部抢空，且实现实际交付。</w:t>
      </w:r>
    </w:p>
    <w:p w:rsidR="00D82FB5" w:rsidRDefault="00C45993" w:rsidP="00C931B9">
      <w:pPr>
        <w:spacing w:before="100" w:beforeAutospacing="1" w:after="100" w:afterAutospacing="1"/>
        <w:rPr>
          <w:rFonts w:ascii="微软雅黑" w:eastAsia="微软雅黑" w:hAnsi="微软雅黑"/>
          <w:color w:val="000000" w:themeColor="text1"/>
          <w:sz w:val="21"/>
          <w:szCs w:val="21"/>
        </w:rPr>
      </w:pPr>
      <w:r>
        <w:rPr>
          <w:noProof/>
        </w:rPr>
        <w:lastRenderedPageBreak/>
        <w:drawing>
          <wp:inline distT="0" distB="0" distL="114300" distR="114300">
            <wp:extent cx="5764530" cy="3240405"/>
            <wp:effectExtent l="0" t="0" r="7620" b="17145"/>
            <wp:docPr id="2" name="图片 3" descr="手机截图图社交软件的信息&#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手机截图图社交软件的信息&#10;&#10;描述已自动生成"/>
                    <pic:cNvPicPr>
                      <a:picLocks noChangeAspect="1"/>
                    </pic:cNvPicPr>
                  </pic:nvPicPr>
                  <pic:blipFill>
                    <a:blip r:embed="rId14" cstate="email"/>
                    <a:stretch>
                      <a:fillRect/>
                    </a:stretch>
                  </pic:blipFill>
                  <pic:spPr>
                    <a:xfrm>
                      <a:off x="0" y="0"/>
                      <a:ext cx="5764530" cy="3240405"/>
                    </a:xfrm>
                    <a:prstGeom prst="rect">
                      <a:avLst/>
                    </a:prstGeom>
                  </pic:spPr>
                </pic:pic>
              </a:graphicData>
            </a:graphic>
          </wp:inline>
        </w:drawing>
      </w:r>
      <w:r w:rsidR="00C97DDA">
        <w:rPr>
          <w:rFonts w:ascii="微软雅黑" w:eastAsia="微软雅黑" w:hAnsi="微软雅黑" w:hint="eastAsia"/>
          <w:color w:val="000000" w:themeColor="text1"/>
          <w:sz w:val="21"/>
          <w:szCs w:val="21"/>
        </w:rPr>
        <w:t>3、</w:t>
      </w:r>
      <w:r>
        <w:rPr>
          <w:rFonts w:ascii="微软雅黑" w:eastAsia="微软雅黑" w:hAnsi="微软雅黑" w:hint="eastAsia"/>
          <w:color w:val="000000" w:themeColor="text1"/>
          <w:sz w:val="21"/>
          <w:szCs w:val="21"/>
        </w:rPr>
        <w:t>奔腾T77 Pro成功抢占社交认知份额，</w:t>
      </w:r>
      <w:r w:rsidR="00C97DDA">
        <w:rPr>
          <w:rFonts w:ascii="微软雅黑" w:eastAsia="微软雅黑" w:hAnsi="微软雅黑" w:hint="eastAsia"/>
          <w:color w:val="000000" w:themeColor="text1"/>
          <w:sz w:val="21"/>
          <w:szCs w:val="21"/>
        </w:rPr>
        <w:t>“</w:t>
      </w:r>
      <w:r>
        <w:rPr>
          <w:rFonts w:ascii="微软雅黑" w:eastAsia="微软雅黑" w:hAnsi="微软雅黑" w:hint="eastAsia"/>
          <w:color w:val="000000" w:themeColor="text1"/>
          <w:sz w:val="21"/>
          <w:szCs w:val="21"/>
        </w:rPr>
        <w:t>智擎魔方</w:t>
      </w:r>
      <w:r w:rsidR="00C97DDA">
        <w:rPr>
          <w:rFonts w:ascii="微软雅黑" w:eastAsia="微软雅黑" w:hAnsi="微软雅黑" w:hint="eastAsia"/>
          <w:color w:val="000000" w:themeColor="text1"/>
          <w:sz w:val="21"/>
          <w:szCs w:val="21"/>
        </w:rPr>
        <w:t>”“</w:t>
      </w:r>
      <w:r>
        <w:rPr>
          <w:rFonts w:ascii="微软雅黑" w:eastAsia="微软雅黑" w:hAnsi="微软雅黑" w:hint="eastAsia"/>
          <w:color w:val="000000" w:themeColor="text1"/>
          <w:sz w:val="21"/>
          <w:szCs w:val="21"/>
        </w:rPr>
        <w:t>引力</w:t>
      </w:r>
      <w:r w:rsidR="00C97DDA">
        <w:rPr>
          <w:rFonts w:ascii="微软雅黑" w:eastAsia="微软雅黑" w:hAnsi="微软雅黑" w:hint="eastAsia"/>
          <w:color w:val="000000" w:themeColor="text1"/>
          <w:sz w:val="21"/>
          <w:szCs w:val="21"/>
        </w:rPr>
        <w:t>”“</w:t>
      </w:r>
      <w:r>
        <w:rPr>
          <w:rFonts w:ascii="微软雅黑" w:eastAsia="微软雅黑" w:hAnsi="微软雅黑" w:hint="eastAsia"/>
          <w:color w:val="000000" w:themeColor="text1"/>
          <w:sz w:val="21"/>
          <w:szCs w:val="21"/>
        </w:rPr>
        <w:t>智能</w:t>
      </w:r>
      <w:r w:rsidR="00C97DDA">
        <w:rPr>
          <w:rFonts w:ascii="微软雅黑" w:eastAsia="微软雅黑" w:hAnsi="微软雅黑" w:hint="eastAsia"/>
          <w:color w:val="000000" w:themeColor="text1"/>
          <w:sz w:val="21"/>
          <w:szCs w:val="21"/>
        </w:rPr>
        <w:t>”“</w:t>
      </w:r>
      <w:r>
        <w:rPr>
          <w:rFonts w:ascii="微软雅黑" w:eastAsia="微软雅黑" w:hAnsi="微软雅黑" w:hint="eastAsia"/>
          <w:color w:val="000000" w:themeColor="text1"/>
          <w:sz w:val="21"/>
          <w:szCs w:val="21"/>
        </w:rPr>
        <w:t>国潮</w:t>
      </w:r>
      <w:r w:rsidR="00C97DDA">
        <w:rPr>
          <w:rFonts w:ascii="微软雅黑" w:eastAsia="微软雅黑" w:hAnsi="微软雅黑" w:hint="eastAsia"/>
          <w:color w:val="000000" w:themeColor="text1"/>
          <w:sz w:val="21"/>
          <w:szCs w:val="21"/>
        </w:rPr>
        <w:t>”</w:t>
      </w:r>
      <w:r>
        <w:rPr>
          <w:rFonts w:ascii="微软雅黑" w:eastAsia="微软雅黑" w:hAnsi="微软雅黑" w:hint="eastAsia"/>
          <w:color w:val="000000" w:themeColor="text1"/>
          <w:sz w:val="21"/>
          <w:szCs w:val="21"/>
        </w:rPr>
        <w:t>等品牌亮点成功植入用户印象中。</w:t>
      </w:r>
    </w:p>
    <w:p w:rsidR="00D82FB5" w:rsidRPr="00C931B9" w:rsidRDefault="00C931B9" w:rsidP="00C931B9">
      <w:pPr>
        <w:spacing w:before="100" w:beforeAutospacing="1" w:after="100" w:afterAutospacing="1"/>
        <w:jc w:val="center"/>
        <w:rPr>
          <w:rFonts w:ascii="微软雅黑" w:eastAsia="微软雅黑" w:hAnsi="微软雅黑" w:hint="eastAsia"/>
          <w:color w:val="000000" w:themeColor="text1"/>
          <w:sz w:val="21"/>
          <w:szCs w:val="21"/>
        </w:rPr>
      </w:pPr>
      <w:r w:rsidRPr="00C931B9">
        <w:rPr>
          <w:rFonts w:ascii="微软雅黑" w:eastAsia="微软雅黑" w:hAnsi="微软雅黑"/>
          <w:color w:val="000000" w:themeColor="text1"/>
          <w:sz w:val="21"/>
          <w:szCs w:val="21"/>
        </w:rPr>
        <w:drawing>
          <wp:inline distT="0" distB="0" distL="0" distR="0" wp14:anchorId="7AEB54E2" wp14:editId="1CABBDAB">
            <wp:extent cx="5720715" cy="26543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0715" cy="2654300"/>
                    </a:xfrm>
                    <a:prstGeom prst="rect">
                      <a:avLst/>
                    </a:prstGeom>
                  </pic:spPr>
                </pic:pic>
              </a:graphicData>
            </a:graphic>
          </wp:inline>
        </w:drawing>
      </w:r>
    </w:p>
    <w:sectPr w:rsidR="00D82FB5" w:rsidRPr="00C931B9">
      <w:headerReference w:type="even" r:id="rId16"/>
      <w:headerReference w:type="default" r:id="rId17"/>
      <w:footerReference w:type="even" r:id="rId18"/>
      <w:footerReference w:type="default" r:id="rId19"/>
      <w:headerReference w:type="first" r:id="rId20"/>
      <w:footerReference w:type="first" r:id="rId21"/>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5C2" w:rsidRDefault="003C55C2">
      <w:r>
        <w:separator/>
      </w:r>
    </w:p>
  </w:endnote>
  <w:endnote w:type="continuationSeparator" w:id="0">
    <w:p w:rsidR="003C55C2" w:rsidRDefault="003C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B5" w:rsidRDefault="00C45993">
    <w:pPr>
      <w:pStyle w:val="a7"/>
      <w:framePr w:wrap="around" w:vAnchor="text" w:hAnchor="margin" w:xAlign="right" w:y="1"/>
      <w:rPr>
        <w:rStyle w:val="ae"/>
      </w:rPr>
    </w:pPr>
    <w:r>
      <w:fldChar w:fldCharType="begin"/>
    </w:r>
    <w:r>
      <w:rPr>
        <w:rStyle w:val="ae"/>
      </w:rPr>
      <w:instrText xml:space="preserve">PAGE  </w:instrText>
    </w:r>
    <w:r>
      <w:fldChar w:fldCharType="separate"/>
    </w:r>
    <w:r>
      <w:rPr>
        <w:rStyle w:val="ae"/>
      </w:rPr>
      <w:t>1</w:t>
    </w:r>
    <w:r>
      <w:fldChar w:fldCharType="end"/>
    </w:r>
  </w:p>
  <w:p w:rsidR="00D82FB5" w:rsidRDefault="00D82FB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B5" w:rsidRDefault="00D82FB5">
    <w:pPr>
      <w:pStyle w:val="a7"/>
      <w:framePr w:wrap="around" w:vAnchor="text" w:hAnchor="margin" w:xAlign="right" w:y="1"/>
      <w:rPr>
        <w:rStyle w:val="ae"/>
      </w:rPr>
    </w:pPr>
  </w:p>
  <w:p w:rsidR="00D82FB5" w:rsidRDefault="00D82FB5">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B5" w:rsidRDefault="00D82F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5C2" w:rsidRDefault="003C55C2">
      <w:r>
        <w:separator/>
      </w:r>
    </w:p>
  </w:footnote>
  <w:footnote w:type="continuationSeparator" w:id="0">
    <w:p w:rsidR="003C55C2" w:rsidRDefault="003C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B5" w:rsidRDefault="00D82FB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B5" w:rsidRDefault="00C45993">
    <w:pPr>
      <w:pStyle w:val="a8"/>
      <w:jc w:val="both"/>
      <w:rPr>
        <w:rFonts w:ascii="微软雅黑" w:eastAsia="微软雅黑" w:hAnsi="微软雅黑"/>
        <w:color w:val="333333"/>
        <w:sz w:val="21"/>
      </w:rPr>
    </w:pPr>
    <w:r>
      <w:rPr>
        <w:b/>
        <w:noProof/>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B5" w:rsidRDefault="00D82FB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58652A"/>
    <w:multiLevelType w:val="singleLevel"/>
    <w:tmpl w:val="DE58652A"/>
    <w:lvl w:ilvl="0">
      <w:start w:val="2"/>
      <w:numFmt w:val="decimal"/>
      <w:suff w:val="nothing"/>
      <w:lvlText w:val="%1）"/>
      <w:lvlJc w:val="left"/>
    </w:lvl>
  </w:abstractNum>
  <w:abstractNum w:abstractNumId="1" w15:restartNumberingAfterBreak="0">
    <w:nsid w:val="0C507DAF"/>
    <w:multiLevelType w:val="hybridMultilevel"/>
    <w:tmpl w:val="7DA47088"/>
    <w:lvl w:ilvl="0" w:tplc="E946E2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81765B"/>
    <w:multiLevelType w:val="hybridMultilevel"/>
    <w:tmpl w:val="3AE82A08"/>
    <w:lvl w:ilvl="0" w:tplc="80023E8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7655BEE"/>
    <w:multiLevelType w:val="singleLevel"/>
    <w:tmpl w:val="57655BEE"/>
    <w:lvl w:ilvl="0">
      <w:start w:val="2"/>
      <w:numFmt w:val="decimal"/>
      <w:lvlText w:val="%1."/>
      <w:lvlJc w:val="left"/>
      <w:pPr>
        <w:tabs>
          <w:tab w:val="left" w:pos="312"/>
        </w:tabs>
      </w:pPr>
    </w:lvl>
  </w:abstractNum>
  <w:abstractNum w:abstractNumId="5"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0F0726E"/>
    <w:multiLevelType w:val="multilevel"/>
    <w:tmpl w:val="70F072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55C2"/>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37148"/>
    <w:rsid w:val="00C40E03"/>
    <w:rsid w:val="00C45993"/>
    <w:rsid w:val="00C5015C"/>
    <w:rsid w:val="00C516C8"/>
    <w:rsid w:val="00C657FA"/>
    <w:rsid w:val="00C73B42"/>
    <w:rsid w:val="00C93159"/>
    <w:rsid w:val="00C931B9"/>
    <w:rsid w:val="00C96025"/>
    <w:rsid w:val="00C97DDA"/>
    <w:rsid w:val="00CA397B"/>
    <w:rsid w:val="00CA426C"/>
    <w:rsid w:val="00CB2251"/>
    <w:rsid w:val="00CB2938"/>
    <w:rsid w:val="00CB29C6"/>
    <w:rsid w:val="00CB462E"/>
    <w:rsid w:val="00CB4A74"/>
    <w:rsid w:val="00CC24FE"/>
    <w:rsid w:val="00CC70FB"/>
    <w:rsid w:val="00CE55AC"/>
    <w:rsid w:val="00D13BC3"/>
    <w:rsid w:val="00D14F03"/>
    <w:rsid w:val="00D409BB"/>
    <w:rsid w:val="00D5007A"/>
    <w:rsid w:val="00D5598B"/>
    <w:rsid w:val="00D56BD0"/>
    <w:rsid w:val="00D63679"/>
    <w:rsid w:val="00D6725D"/>
    <w:rsid w:val="00D71A2E"/>
    <w:rsid w:val="00D731FC"/>
    <w:rsid w:val="00D80973"/>
    <w:rsid w:val="00D82FB5"/>
    <w:rsid w:val="00DB3708"/>
    <w:rsid w:val="00DB4C4A"/>
    <w:rsid w:val="00DC32E7"/>
    <w:rsid w:val="00DC397E"/>
    <w:rsid w:val="00DD56E4"/>
    <w:rsid w:val="00DE76F1"/>
    <w:rsid w:val="00E004F9"/>
    <w:rsid w:val="00E21168"/>
    <w:rsid w:val="00E23547"/>
    <w:rsid w:val="00E26E63"/>
    <w:rsid w:val="00E336C0"/>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0B3D0F75"/>
    <w:rsid w:val="1D8F1BC9"/>
    <w:rsid w:val="2E02031D"/>
    <w:rsid w:val="307F6378"/>
    <w:rsid w:val="37F52707"/>
    <w:rsid w:val="3F311140"/>
    <w:rsid w:val="46112808"/>
    <w:rsid w:val="4DE10877"/>
    <w:rsid w:val="70534333"/>
    <w:rsid w:val="740844A4"/>
    <w:rsid w:val="7DAE2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8910C0D"/>
  <w15:docId w15:val="{EE7F34F6-F3C1-9C45-8411-EFF3242A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next w:val="a"/>
    <w:qFormat/>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240" w:lineRule="atLeast"/>
      <w:ind w:left="2160"/>
    </w:pPr>
    <w:rPr>
      <w:rFonts w:ascii="Arial" w:hAnsi="Arial" w:cs="Times New Roman"/>
      <w:color w:val="000000"/>
      <w:szCs w:val="20"/>
      <w:lang w:eastAsia="en-US"/>
    </w:rPr>
  </w:style>
  <w:style w:type="paragraph" w:styleId="a4">
    <w:name w:val="Plain Text"/>
    <w:basedOn w:val="a"/>
    <w:rPr>
      <w:rFonts w:ascii="Arial" w:hAnsi="Arial" w:cs="Times New Roman"/>
      <w:sz w:val="18"/>
      <w:szCs w:val="20"/>
    </w:rPr>
  </w:style>
  <w:style w:type="paragraph" w:styleId="a5">
    <w:name w:val="Balloon Text"/>
    <w:basedOn w:val="a"/>
    <w:link w:val="a6"/>
    <w:uiPriority w:val="99"/>
    <w:semiHidden/>
    <w:unhideWhenUsed/>
    <w:rPr>
      <w:sz w:val="18"/>
      <w:szCs w:val="18"/>
    </w:rPr>
  </w:style>
  <w:style w:type="paragraph" w:styleId="a7">
    <w:name w:val="footer"/>
    <w:basedOn w:val="a"/>
    <w:pPr>
      <w:widowControl w:val="0"/>
      <w:tabs>
        <w:tab w:val="center" w:pos="4153"/>
        <w:tab w:val="right" w:pos="8306"/>
      </w:tabs>
      <w:snapToGrid w:val="0"/>
    </w:pPr>
    <w:rPr>
      <w:rFonts w:ascii="Times New Roman" w:hAnsi="Times New Roman" w:cs="Times New Roman"/>
      <w:kern w:val="2"/>
      <w:sz w:val="18"/>
      <w:szCs w:val="20"/>
    </w:rPr>
  </w:style>
  <w:style w:type="paragraph" w:styleId="a8">
    <w:name w:val="header"/>
    <w:basedOn w:val="a"/>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styleId="a9">
    <w:name w:val="Normal (Web)"/>
    <w:basedOn w:val="a"/>
    <w:qFormat/>
    <w:pPr>
      <w:spacing w:before="100" w:beforeAutospacing="1" w:after="100" w:afterAutospacing="1"/>
    </w:pPr>
    <w:rPr>
      <w:rFonts w:cs="Times New Roman"/>
      <w:szCs w:val="20"/>
    </w:rPr>
  </w:style>
  <w:style w:type="paragraph" w:styleId="aa">
    <w:name w:val="Title"/>
    <w:basedOn w:val="a"/>
    <w:link w:val="ab"/>
    <w:qFormat/>
    <w:pPr>
      <w:jc w:val="center"/>
    </w:pPr>
    <w:rPr>
      <w:rFonts w:ascii="Times New Roman" w:hAnsi="Times New Roman" w:cs="Times New Roman"/>
      <w:b/>
      <w:kern w:val="2"/>
      <w:sz w:val="28"/>
      <w:szCs w:val="20"/>
      <w:lang w:eastAsia="en-US"/>
    </w:rPr>
  </w:style>
  <w:style w:type="table" w:styleId="ac">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qFormat/>
    <w:rPr>
      <w:b/>
    </w:rPr>
  </w:style>
  <w:style w:type="character" w:styleId="ae">
    <w:name w:val="page number"/>
    <w:basedOn w:val="a0"/>
  </w:style>
  <w:style w:type="character" w:styleId="af">
    <w:name w:val="Emphasis"/>
    <w:basedOn w:val="a0"/>
    <w:qFormat/>
    <w:rPr>
      <w:i/>
    </w:rPr>
  </w:style>
  <w:style w:type="character" w:styleId="af0">
    <w:name w:val="Hyperlink"/>
    <w:basedOn w:val="a0"/>
    <w:qFormat/>
    <w:rPr>
      <w:color w:val="0000FF"/>
      <w:u w:val="single"/>
    </w:rPr>
  </w:style>
  <w:style w:type="character" w:customStyle="1" w:styleId="ab">
    <w:name w:val="标题 字符"/>
    <w:basedOn w:val="a0"/>
    <w:link w:val="aa"/>
    <w:rPr>
      <w:b/>
      <w:sz w:val="28"/>
      <w:lang w:eastAsia="en-US"/>
    </w:rPr>
  </w:style>
  <w:style w:type="character" w:customStyle="1" w:styleId="bottom1">
    <w:name w:val="bottom1"/>
    <w:basedOn w:val="a0"/>
    <w:rPr>
      <w:color w:val="6E6E6E"/>
    </w:rPr>
  </w:style>
  <w:style w:type="character" w:customStyle="1" w:styleId="apple-converted-space">
    <w:name w:val="apple-converted-space"/>
    <w:basedOn w:val="a0"/>
    <w:qFormat/>
  </w:style>
  <w:style w:type="character" w:customStyle="1" w:styleId="apple-style-span">
    <w:name w:val="apple-style-span"/>
    <w:basedOn w:val="a0"/>
  </w:style>
  <w:style w:type="paragraph" w:styleId="af1">
    <w:name w:val="List Paragraph"/>
    <w:basedOn w:val="a"/>
    <w:uiPriority w:val="34"/>
    <w:qFormat/>
    <w:pPr>
      <w:widowControl w:val="0"/>
      <w:ind w:firstLineChars="200" w:firstLine="420"/>
      <w:jc w:val="both"/>
    </w:pPr>
    <w:rPr>
      <w:rFonts w:ascii="Calibri" w:hAnsi="Calibri" w:cs="Times New Roman"/>
      <w:kern w:val="2"/>
      <w:sz w:val="21"/>
      <w:szCs w:val="20"/>
    </w:rPr>
  </w:style>
  <w:style w:type="paragraph" w:customStyle="1" w:styleId="p0">
    <w:name w:val="p0"/>
    <w:basedOn w:val="a"/>
    <w:qFormat/>
    <w:pPr>
      <w:jc w:val="both"/>
    </w:pPr>
    <w:rPr>
      <w:rFonts w:ascii="Times New Roman" w:hAnsi="Times New Roman" w:cs="Times New Roman"/>
      <w:sz w:val="21"/>
      <w:szCs w:val="20"/>
    </w:rPr>
  </w:style>
  <w:style w:type="paragraph" w:customStyle="1" w:styleId="css">
    <w:name w:val="css"/>
    <w:basedOn w:val="a"/>
    <w:qFormat/>
    <w:pPr>
      <w:spacing w:before="100" w:beforeAutospacing="1" w:after="100" w:afterAutospacing="1"/>
    </w:pPr>
    <w:rPr>
      <w:rFonts w:cs="Times New Roman"/>
      <w:color w:val="0F0000"/>
      <w:sz w:val="18"/>
      <w:szCs w:val="20"/>
    </w:rPr>
  </w:style>
  <w:style w:type="paragraph" w:customStyle="1" w:styleId="af2">
    <w:name w:val="清單段落"/>
    <w:basedOn w:val="a"/>
    <w:pPr>
      <w:widowControl w:val="0"/>
      <w:ind w:left="720"/>
      <w:jc w:val="both"/>
    </w:pPr>
    <w:rPr>
      <w:rFonts w:ascii="Times New Roman" w:hAnsi="Times New Roman" w:cs="Times New Roman"/>
      <w:kern w:val="2"/>
      <w:sz w:val="21"/>
      <w:szCs w:val="20"/>
    </w:rPr>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6C30A1-8970-2441-9491-644FCA6C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215</Words>
  <Characters>1227</Characters>
  <Application>Microsoft Office Word</Application>
  <DocSecurity>0</DocSecurity>
  <Lines>10</Lines>
  <Paragraphs>2</Paragraphs>
  <ScaleCrop>false</ScaleCrop>
  <Company>WWW.YlmF.CoM</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苏</cp:lastModifiedBy>
  <cp:revision>2</cp:revision>
  <cp:lastPrinted>2012-10-11T08:46:00Z</cp:lastPrinted>
  <dcterms:created xsi:type="dcterms:W3CDTF">2021-01-28T09:59:00Z</dcterms:created>
  <dcterms:modified xsi:type="dcterms:W3CDTF">2021-01-28T09:59:00Z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