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9FC7C5" w14:textId="54E74A9B" w:rsidR="00AD1CBB" w:rsidRDefault="004D18A0">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4D18A0">
        <w:rPr>
          <w:rFonts w:ascii="微软雅黑" w:eastAsia="微软雅黑" w:hAnsi="微软雅黑" w:hint="eastAsia"/>
          <w:b/>
          <w:sz w:val="32"/>
          <w:szCs w:val="32"/>
        </w:rPr>
        <w:t>惠普电脑硬核考验大片</w:t>
      </w:r>
    </w:p>
    <w:p w14:paraId="5130B5AE" w14:textId="77777777" w:rsidR="00AD1CBB" w:rsidRDefault="006F6D80" w:rsidP="004D18A0">
      <w:pPr>
        <w:textAlignment w:val="baseline"/>
        <w:rPr>
          <w:rFonts w:ascii="微软雅黑" w:eastAsia="微软雅黑" w:hAnsi="微软雅黑"/>
          <w:b/>
          <w:sz w:val="21"/>
          <w:szCs w:val="21"/>
        </w:rPr>
      </w:pPr>
      <w:r>
        <w:rPr>
          <w:rFonts w:ascii="微软雅黑" w:eastAsia="微软雅黑" w:hAnsi="微软雅黑" w:hint="eastAsia"/>
          <w:b/>
          <w:sz w:val="21"/>
          <w:szCs w:val="21"/>
        </w:rPr>
        <w:t>广 告 主：</w:t>
      </w:r>
      <w:r w:rsidRPr="004D18A0">
        <w:rPr>
          <w:rFonts w:ascii="微软雅黑" w:eastAsia="微软雅黑" w:hAnsi="微软雅黑" w:hint="eastAsia"/>
          <w:bCs/>
          <w:sz w:val="21"/>
          <w:szCs w:val="21"/>
          <w:lang w:eastAsia="zh-Hans"/>
        </w:rPr>
        <w:t>惠普中国</w:t>
      </w:r>
    </w:p>
    <w:p w14:paraId="54B6C0DB" w14:textId="77777777" w:rsidR="00AD1CBB" w:rsidRDefault="006F6D80" w:rsidP="004D18A0">
      <w:pPr>
        <w:textAlignment w:val="baseline"/>
        <w:rPr>
          <w:rFonts w:ascii="微软雅黑" w:eastAsia="微软雅黑" w:hAnsi="微软雅黑"/>
          <w:b/>
          <w:sz w:val="21"/>
          <w:szCs w:val="21"/>
        </w:rPr>
      </w:pPr>
      <w:r>
        <w:rPr>
          <w:rFonts w:ascii="微软雅黑" w:eastAsia="微软雅黑" w:hAnsi="微软雅黑" w:hint="eastAsia"/>
          <w:b/>
          <w:sz w:val="21"/>
          <w:szCs w:val="21"/>
        </w:rPr>
        <w:t>所属行业：</w:t>
      </w:r>
      <w:r w:rsidRPr="004D18A0">
        <w:rPr>
          <w:rFonts w:ascii="微软雅黑" w:eastAsia="微软雅黑" w:hAnsi="微软雅黑" w:hint="eastAsia"/>
          <w:bCs/>
          <w:sz w:val="21"/>
          <w:szCs w:val="21"/>
          <w:lang w:eastAsia="zh-Hans"/>
        </w:rPr>
        <w:t>电脑</w:t>
      </w:r>
    </w:p>
    <w:p w14:paraId="021179F0" w14:textId="092FE338" w:rsidR="00AD1CBB" w:rsidRDefault="006F6D80" w:rsidP="004D18A0">
      <w:pPr>
        <w:textAlignment w:val="baseline"/>
        <w:rPr>
          <w:rFonts w:ascii="微软雅黑" w:eastAsia="微软雅黑" w:hAnsi="微软雅黑"/>
          <w:b/>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w:t>
      </w:r>
      <w:r>
        <w:rPr>
          <w:rFonts w:ascii="微软雅黑" w:eastAsia="微软雅黑" w:hAnsi="微软雅黑"/>
          <w:sz w:val="21"/>
          <w:szCs w:val="21"/>
        </w:rPr>
        <w:t>20</w:t>
      </w:r>
      <w:r>
        <w:rPr>
          <w:rFonts w:ascii="微软雅黑" w:eastAsia="微软雅黑" w:hAnsi="微软雅黑" w:hint="eastAsia"/>
          <w:sz w:val="21"/>
          <w:szCs w:val="21"/>
        </w:rPr>
        <w:t>.</w:t>
      </w:r>
      <w:r>
        <w:rPr>
          <w:rFonts w:ascii="微软雅黑" w:eastAsia="微软雅黑" w:hAnsi="微软雅黑"/>
          <w:sz w:val="21"/>
          <w:szCs w:val="21"/>
        </w:rPr>
        <w:t>12</w:t>
      </w:r>
      <w:r>
        <w:rPr>
          <w:rFonts w:ascii="微软雅黑" w:eastAsia="微软雅黑" w:hAnsi="微软雅黑" w:hint="eastAsia"/>
          <w:sz w:val="21"/>
          <w:szCs w:val="21"/>
        </w:rPr>
        <w:t>.</w:t>
      </w:r>
      <w:r>
        <w:rPr>
          <w:rFonts w:ascii="微软雅黑" w:eastAsia="微软雅黑" w:hAnsi="微软雅黑"/>
          <w:sz w:val="21"/>
          <w:szCs w:val="21"/>
        </w:rPr>
        <w:t>09</w:t>
      </w:r>
      <w:r>
        <w:rPr>
          <w:rFonts w:ascii="微软雅黑" w:eastAsia="微软雅黑" w:hAnsi="微软雅黑" w:hint="eastAsia"/>
          <w:sz w:val="21"/>
          <w:szCs w:val="21"/>
        </w:rPr>
        <w:t>-12.</w:t>
      </w:r>
      <w:r>
        <w:rPr>
          <w:rFonts w:ascii="微软雅黑" w:eastAsia="微软雅黑" w:hAnsi="微软雅黑"/>
          <w:sz w:val="21"/>
          <w:szCs w:val="21"/>
        </w:rPr>
        <w:t>11</w:t>
      </w:r>
    </w:p>
    <w:p w14:paraId="78C54155" w14:textId="7F8943BF" w:rsidR="00AD1CBB" w:rsidRDefault="006F6D80" w:rsidP="004D18A0">
      <w:pPr>
        <w:textAlignment w:val="baseline"/>
        <w:rPr>
          <w:rFonts w:ascii="微软雅黑" w:eastAsia="微软雅黑" w:hAnsi="微软雅黑"/>
          <w:b/>
          <w:color w:val="0000FF"/>
        </w:rPr>
      </w:pPr>
      <w:r>
        <w:rPr>
          <w:rFonts w:ascii="微软雅黑" w:eastAsia="微软雅黑" w:hAnsi="微软雅黑" w:hint="eastAsia"/>
          <w:b/>
          <w:sz w:val="21"/>
          <w:szCs w:val="21"/>
        </w:rPr>
        <w:t>参选类别：</w:t>
      </w:r>
      <w:r w:rsidR="004D18A0" w:rsidRPr="004D18A0">
        <w:rPr>
          <w:rFonts w:ascii="微软雅黑" w:eastAsia="微软雅黑" w:hAnsi="微软雅黑" w:hint="eastAsia"/>
          <w:bCs/>
          <w:sz w:val="21"/>
          <w:szCs w:val="21"/>
        </w:rPr>
        <w:t>短视频营销类</w:t>
      </w:r>
    </w:p>
    <w:p w14:paraId="3791322C" w14:textId="1B4A0580" w:rsidR="00AD1CBB" w:rsidRPr="004D18A0" w:rsidRDefault="006F6D80" w:rsidP="004D18A0">
      <w:pPr>
        <w:spacing w:before="100" w:beforeAutospacing="1" w:after="100" w:afterAutospacing="1"/>
        <w:rPr>
          <w:rFonts w:ascii="微软雅黑" w:eastAsia="微软雅黑" w:hAnsi="微软雅黑"/>
          <w:b/>
          <w:color w:val="0000FF"/>
          <w:sz w:val="36"/>
          <w:szCs w:val="36"/>
        </w:rPr>
      </w:pPr>
      <w:r w:rsidRPr="004D18A0">
        <w:rPr>
          <w:rFonts w:ascii="微软雅黑" w:eastAsia="微软雅黑" w:hAnsi="微软雅黑" w:hint="eastAsia"/>
          <w:b/>
          <w:color w:val="0000FF"/>
          <w:sz w:val="28"/>
          <w:szCs w:val="28"/>
        </w:rPr>
        <w:t>营销背景</w:t>
      </w:r>
    </w:p>
    <w:p w14:paraId="583E87AB" w14:textId="4B1726F6" w:rsidR="00AD1CBB" w:rsidRPr="004D18A0" w:rsidRDefault="006B2332" w:rsidP="004D18A0">
      <w:pPr>
        <w:spacing w:before="100" w:beforeAutospacing="1" w:after="100" w:afterAutospacing="1"/>
        <w:textAlignment w:val="baseline"/>
        <w:rPr>
          <w:rFonts w:ascii="微软雅黑" w:eastAsia="微软雅黑" w:hAnsi="微软雅黑" w:cs="Times New Roman"/>
          <w:kern w:val="2"/>
          <w:sz w:val="21"/>
          <w:szCs w:val="21"/>
        </w:rPr>
      </w:pPr>
      <w:r w:rsidRPr="00C03CB2">
        <w:rPr>
          <w:rFonts w:ascii="微软雅黑" w:eastAsia="微软雅黑" w:hAnsi="微软雅黑" w:cs="Times New Roman"/>
          <w:kern w:val="2"/>
          <w:sz w:val="21"/>
          <w:szCs w:val="21"/>
        </w:rPr>
        <w:t>惠普战66四代笔记本，拥有战66系列祖传的高强度铝合金金属机身和3D一体成型技术，硬核指数飙升，经过了跌落、冲击等19项严苛军标认证，相比于上代战66，新款除了拥有更极致的军工品质，更高配置选择</w:t>
      </w:r>
      <w:r w:rsidR="00E112EE" w:rsidRPr="00C03CB2">
        <w:rPr>
          <w:rFonts w:ascii="微软雅黑" w:eastAsia="微软雅黑" w:hAnsi="微软雅黑" w:cs="Times New Roman" w:hint="eastAsia"/>
          <w:kern w:val="2"/>
          <w:sz w:val="21"/>
          <w:szCs w:val="21"/>
        </w:rPr>
        <w:t>！亟需以军功化的产品亮点为出发点</w:t>
      </w:r>
      <w:r w:rsidR="00E112EE" w:rsidRPr="00C03CB2">
        <w:rPr>
          <w:rFonts w:ascii="微软雅黑" w:eastAsia="微软雅黑" w:hAnsi="微软雅黑" w:cs="Times New Roman"/>
          <w:kern w:val="2"/>
          <w:sz w:val="21"/>
          <w:szCs w:val="21"/>
        </w:rPr>
        <w:t>，</w:t>
      </w:r>
      <w:r w:rsidR="00E112EE" w:rsidRPr="00C03CB2">
        <w:rPr>
          <w:rFonts w:ascii="微软雅黑" w:eastAsia="微软雅黑" w:hAnsi="微软雅黑" w:cs="Times New Roman" w:hint="eastAsia"/>
          <w:kern w:val="2"/>
          <w:sz w:val="21"/>
          <w:szCs w:val="21"/>
        </w:rPr>
        <w:t>创造优质内容强化用户认知</w:t>
      </w:r>
      <w:r w:rsidR="00E112EE" w:rsidRPr="00C03CB2">
        <w:rPr>
          <w:rFonts w:ascii="微软雅黑" w:eastAsia="微软雅黑" w:hAnsi="微软雅黑" w:cs="Times New Roman"/>
          <w:kern w:val="2"/>
          <w:sz w:val="21"/>
          <w:szCs w:val="21"/>
        </w:rPr>
        <w:t>，</w:t>
      </w:r>
      <w:r w:rsidR="00E112EE" w:rsidRPr="00C03CB2">
        <w:rPr>
          <w:rFonts w:ascii="微软雅黑" w:eastAsia="微软雅黑" w:hAnsi="微软雅黑" w:cs="Times New Roman" w:hint="eastAsia"/>
          <w:kern w:val="2"/>
          <w:sz w:val="21"/>
          <w:szCs w:val="21"/>
        </w:rPr>
        <w:t>提升产品声量</w:t>
      </w:r>
      <w:r w:rsidR="00E112EE" w:rsidRPr="00C03CB2">
        <w:rPr>
          <w:rFonts w:ascii="微软雅黑" w:eastAsia="微软雅黑" w:hAnsi="微软雅黑" w:cs="Times New Roman"/>
          <w:kern w:val="2"/>
          <w:sz w:val="21"/>
          <w:szCs w:val="21"/>
        </w:rPr>
        <w:t>，</w:t>
      </w:r>
      <w:r w:rsidR="00E112EE" w:rsidRPr="00C03CB2">
        <w:rPr>
          <w:rFonts w:ascii="微软雅黑" w:eastAsia="微软雅黑" w:hAnsi="微软雅黑" w:cs="Times New Roman" w:hint="eastAsia"/>
          <w:kern w:val="2"/>
          <w:sz w:val="21"/>
          <w:szCs w:val="21"/>
        </w:rPr>
        <w:t>增加产品曝光</w:t>
      </w:r>
      <w:r w:rsidR="00E112EE" w:rsidRPr="00C03CB2">
        <w:rPr>
          <w:rFonts w:ascii="微软雅黑" w:eastAsia="微软雅黑" w:hAnsi="微软雅黑" w:cs="Times New Roman"/>
          <w:kern w:val="2"/>
          <w:sz w:val="21"/>
          <w:szCs w:val="21"/>
        </w:rPr>
        <w:t>。</w:t>
      </w:r>
    </w:p>
    <w:p w14:paraId="71E7821C" w14:textId="77777777" w:rsidR="00AD1CBB" w:rsidRPr="004D18A0" w:rsidRDefault="006F6D80" w:rsidP="004D18A0">
      <w:pPr>
        <w:spacing w:before="100" w:beforeAutospacing="1" w:after="100" w:afterAutospacing="1"/>
        <w:textAlignment w:val="baseline"/>
        <w:rPr>
          <w:rFonts w:ascii="微软雅黑" w:eastAsia="微软雅黑" w:hAnsi="微软雅黑"/>
          <w:b/>
          <w:color w:val="0000FF"/>
          <w:sz w:val="28"/>
          <w:szCs w:val="28"/>
        </w:rPr>
      </w:pPr>
      <w:r w:rsidRPr="004D18A0">
        <w:rPr>
          <w:rFonts w:ascii="微软雅黑" w:eastAsia="微软雅黑" w:hAnsi="微软雅黑" w:hint="eastAsia"/>
          <w:b/>
          <w:color w:val="0000FF"/>
          <w:sz w:val="28"/>
          <w:szCs w:val="28"/>
        </w:rPr>
        <w:t>营销目标</w:t>
      </w:r>
    </w:p>
    <w:p w14:paraId="0AFBEFC5" w14:textId="523E7B9D" w:rsidR="00A37F17" w:rsidRPr="00C03CB2" w:rsidRDefault="006B2332" w:rsidP="004D18A0">
      <w:pPr>
        <w:spacing w:before="100" w:beforeAutospacing="1" w:after="100" w:afterAutospacing="1"/>
        <w:textAlignment w:val="baseline"/>
        <w:rPr>
          <w:rFonts w:ascii="微软雅黑" w:eastAsia="微软雅黑" w:hAnsi="微软雅黑" w:cs="Times New Roman"/>
          <w:kern w:val="2"/>
          <w:sz w:val="21"/>
          <w:szCs w:val="21"/>
        </w:rPr>
      </w:pPr>
      <w:r w:rsidRPr="00C03CB2">
        <w:rPr>
          <w:rFonts w:ascii="微软雅黑" w:eastAsia="微软雅黑" w:hAnsi="微软雅黑" w:hint="eastAsia"/>
          <w:sz w:val="21"/>
          <w:szCs w:val="21"/>
          <w:lang w:eastAsia="zh-Hans"/>
        </w:rPr>
        <w:t>基</w:t>
      </w:r>
      <w:r w:rsidRPr="00C03CB2">
        <w:rPr>
          <w:rFonts w:ascii="微软雅黑" w:eastAsia="微软雅黑" w:hAnsi="微软雅黑" w:cs="Times New Roman" w:hint="eastAsia"/>
          <w:kern w:val="2"/>
          <w:sz w:val="21"/>
          <w:szCs w:val="21"/>
        </w:rPr>
        <w:t>于惠普战6</w:t>
      </w:r>
      <w:r w:rsidRPr="00C03CB2">
        <w:rPr>
          <w:rFonts w:ascii="微软雅黑" w:eastAsia="微软雅黑" w:hAnsi="微软雅黑" w:cs="Times New Roman"/>
          <w:kern w:val="2"/>
          <w:sz w:val="21"/>
          <w:szCs w:val="21"/>
        </w:rPr>
        <w:t>6</w:t>
      </w:r>
      <w:r w:rsidRPr="00C03CB2">
        <w:rPr>
          <w:rFonts w:ascii="微软雅黑" w:eastAsia="微软雅黑" w:hAnsi="微软雅黑" w:cs="Times New Roman" w:hint="eastAsia"/>
          <w:kern w:val="2"/>
          <w:sz w:val="21"/>
          <w:szCs w:val="21"/>
        </w:rPr>
        <w:t>笔记本电脑强大军工的卖点，策划极限测试的创意视频，通过采用摩托车对笔记本的极限测试给用户带来有强大冲击力的视觉效果，带出对惠普战</w:t>
      </w:r>
      <w:r w:rsidRPr="00C03CB2">
        <w:rPr>
          <w:rFonts w:ascii="微软雅黑" w:eastAsia="微软雅黑" w:hAnsi="微软雅黑" w:cs="Times New Roman"/>
          <w:kern w:val="2"/>
          <w:sz w:val="21"/>
          <w:szCs w:val="21"/>
        </w:rPr>
        <w:t>66</w:t>
      </w:r>
      <w:r w:rsidRPr="00C03CB2">
        <w:rPr>
          <w:rFonts w:ascii="微软雅黑" w:eastAsia="微软雅黑" w:hAnsi="微软雅黑" w:cs="Times New Roman" w:hint="eastAsia"/>
          <w:kern w:val="2"/>
          <w:sz w:val="21"/>
          <w:szCs w:val="21"/>
        </w:rPr>
        <w:t>笔记本强大的性能展示，提升目标用户对惠普站66高性能轻薄商务本品牌核心功能的认知；放大产品军工标准、边框保护、拓展性强等特色功能，提高产品曝光量获得更多关注。</w:t>
      </w:r>
    </w:p>
    <w:p w14:paraId="54DBD82D" w14:textId="757D7F1F" w:rsidR="00AD1CBB" w:rsidRPr="004D18A0" w:rsidRDefault="006F6D80" w:rsidP="004D18A0">
      <w:pPr>
        <w:spacing w:before="100" w:beforeAutospacing="1" w:after="100" w:afterAutospacing="1"/>
        <w:textAlignment w:val="baseline"/>
        <w:rPr>
          <w:rFonts w:ascii="微软雅黑" w:eastAsia="微软雅黑" w:hAnsi="微软雅黑"/>
          <w:b/>
          <w:color w:val="0000FF"/>
          <w:sz w:val="28"/>
          <w:szCs w:val="28"/>
        </w:rPr>
      </w:pPr>
      <w:r w:rsidRPr="004D18A0">
        <w:rPr>
          <w:rFonts w:ascii="微软雅黑" w:eastAsia="微软雅黑" w:hAnsi="微软雅黑" w:hint="eastAsia"/>
          <w:b/>
          <w:color w:val="0000FF"/>
          <w:sz w:val="28"/>
          <w:szCs w:val="28"/>
        </w:rPr>
        <w:t>策略与创意</w:t>
      </w:r>
    </w:p>
    <w:p w14:paraId="0808CAC3" w14:textId="77396F10" w:rsidR="00FC58B6" w:rsidRPr="00C03CB2" w:rsidRDefault="00FC58B6" w:rsidP="004D18A0">
      <w:pPr>
        <w:spacing w:before="100" w:beforeAutospacing="1" w:after="100" w:afterAutospacing="1"/>
        <w:rPr>
          <w:rFonts w:ascii="微软雅黑" w:eastAsia="微软雅黑" w:hAnsi="微软雅黑"/>
          <w:sz w:val="21"/>
          <w:szCs w:val="21"/>
          <w:lang w:eastAsia="zh-Hans"/>
        </w:rPr>
      </w:pPr>
      <w:r w:rsidRPr="00C03CB2">
        <w:rPr>
          <w:rFonts w:ascii="微软雅黑" w:eastAsia="微软雅黑" w:hAnsi="微软雅黑" w:hint="eastAsia"/>
          <w:sz w:val="21"/>
          <w:szCs w:val="21"/>
          <w:lang w:eastAsia="zh-Hans"/>
        </w:rPr>
        <w:t>保持时尚高端商务本的本质前提下通过极限测试体现产品实用性以及质量保障，</w:t>
      </w:r>
      <w:r w:rsidR="00E112EE" w:rsidRPr="00C03CB2">
        <w:rPr>
          <w:rFonts w:ascii="微软雅黑" w:eastAsia="微软雅黑" w:hAnsi="微软雅黑" w:hint="eastAsia"/>
          <w:sz w:val="21"/>
          <w:szCs w:val="21"/>
        </w:rPr>
        <w:t>轻薄</w:t>
      </w:r>
      <w:r w:rsidRPr="00C03CB2">
        <w:rPr>
          <w:rFonts w:ascii="微软雅黑" w:eastAsia="微软雅黑" w:hAnsi="微软雅黑" w:hint="eastAsia"/>
          <w:sz w:val="21"/>
          <w:szCs w:val="21"/>
          <w:lang w:eastAsia="zh-Hans"/>
        </w:rPr>
        <w:t xml:space="preserve">时尚同时依旧符合军工标准，与此同时性能不减。通过反常规产品测试让用户对产品卖点理解更加深刻，吸引更多商务群体的目光，强化用户品牌认知，从而产生购买欲望。 </w:t>
      </w:r>
    </w:p>
    <w:p w14:paraId="5413FEB4" w14:textId="4219247B" w:rsidR="00FC58B6" w:rsidRPr="00C03CB2" w:rsidRDefault="00A37F17" w:rsidP="004D18A0">
      <w:pPr>
        <w:spacing w:before="100" w:beforeAutospacing="1" w:after="100" w:afterAutospacing="1"/>
        <w:rPr>
          <w:rFonts w:ascii="微软雅黑" w:eastAsia="微软雅黑" w:hAnsi="微软雅黑"/>
          <w:sz w:val="21"/>
          <w:szCs w:val="21"/>
          <w:lang w:eastAsia="zh-Hans"/>
        </w:rPr>
      </w:pPr>
      <w:r w:rsidRPr="00C03CB2">
        <w:rPr>
          <w:rFonts w:ascii="微软雅黑" w:eastAsia="微软雅黑" w:hAnsi="微软雅黑" w:hint="eastAsia"/>
          <w:sz w:val="21"/>
          <w:szCs w:val="21"/>
        </w:rPr>
        <w:t>策划</w:t>
      </w:r>
      <w:r w:rsidR="006B2332" w:rsidRPr="00C03CB2">
        <w:rPr>
          <w:rFonts w:ascii="微软雅黑" w:eastAsia="微软雅黑" w:hAnsi="微软雅黑"/>
          <w:sz w:val="21"/>
          <w:szCs w:val="21"/>
          <w:lang w:eastAsia="zh-Hans"/>
        </w:rPr>
        <w:t>第一轮的暴力测试，极果君利用越野摩托车的速度、重量，直接碾向战66笔记本裸机，借此来考验它耐磨损、抗压等性能</w:t>
      </w:r>
      <w:r w:rsidRPr="00C03CB2">
        <w:rPr>
          <w:rFonts w:ascii="微软雅黑" w:eastAsia="微软雅黑" w:hAnsi="微软雅黑" w:hint="eastAsia"/>
          <w:sz w:val="21"/>
          <w:szCs w:val="21"/>
          <w:lang w:eastAsia="zh-Hans"/>
        </w:rPr>
        <w:t>；</w:t>
      </w:r>
      <w:r w:rsidR="00FC58B6" w:rsidRPr="00C03CB2">
        <w:rPr>
          <w:rFonts w:ascii="微软雅黑" w:eastAsia="微软雅黑" w:hAnsi="微软雅黑" w:hint="eastAsia"/>
          <w:sz w:val="21"/>
          <w:szCs w:val="21"/>
          <w:lang w:eastAsia="zh-Hans"/>
        </w:rPr>
        <w:t>第二轮</w:t>
      </w:r>
      <w:r w:rsidR="00FC58B6" w:rsidRPr="00C03CB2">
        <w:rPr>
          <w:rFonts w:ascii="微软雅黑" w:eastAsia="微软雅黑" w:hAnsi="微软雅黑"/>
          <w:sz w:val="21"/>
          <w:szCs w:val="21"/>
          <w:lang w:eastAsia="zh-Hans"/>
        </w:rPr>
        <w:t>将战66四代笔记本放入事先准备好的金属框内，再借助摩托车的速度充分利用现场颠簸路形、大小陡坡、泥泞跑道等不同障碍进行拖拽测试！</w:t>
      </w:r>
      <w:r w:rsidR="002D7FB4" w:rsidRPr="00C03CB2">
        <w:rPr>
          <w:rFonts w:ascii="微软雅黑" w:eastAsia="微软雅黑" w:hAnsi="微软雅黑" w:hint="eastAsia"/>
          <w:sz w:val="21"/>
          <w:szCs w:val="21"/>
        </w:rPr>
        <w:t>在</w:t>
      </w:r>
      <w:r w:rsidR="00FC58B6" w:rsidRPr="00C03CB2">
        <w:rPr>
          <w:rFonts w:ascii="微软雅黑" w:eastAsia="微软雅黑" w:hAnsi="微软雅黑" w:hint="eastAsia"/>
          <w:sz w:val="21"/>
          <w:szCs w:val="21"/>
          <w:lang w:eastAsia="zh-Hans"/>
        </w:rPr>
        <w:t>经过了几轮暴力测试后</w:t>
      </w:r>
      <w:r w:rsidRPr="00C03CB2">
        <w:rPr>
          <w:rFonts w:ascii="微软雅黑" w:eastAsia="微软雅黑" w:hAnsi="微软雅黑" w:hint="eastAsia"/>
          <w:sz w:val="21"/>
          <w:szCs w:val="21"/>
          <w:lang w:eastAsia="zh-Hans"/>
        </w:rPr>
        <w:t>，</w:t>
      </w:r>
      <w:r w:rsidRPr="00C03CB2">
        <w:rPr>
          <w:rFonts w:ascii="微软雅黑" w:eastAsia="微软雅黑" w:hAnsi="微软雅黑"/>
          <w:sz w:val="21"/>
          <w:szCs w:val="21"/>
          <w:lang w:eastAsia="zh-Hans"/>
        </w:rPr>
        <w:t>在耐造性方面一骑绝尘的战66，是否也能通过4K视频剪辑的虐机考验呢？</w:t>
      </w:r>
    </w:p>
    <w:p w14:paraId="72B6DD82" w14:textId="77777777" w:rsidR="00AD1CBB" w:rsidRPr="004D18A0" w:rsidRDefault="006F6D80" w:rsidP="004D18A0">
      <w:pPr>
        <w:spacing w:before="100" w:beforeAutospacing="1" w:after="100" w:afterAutospacing="1"/>
        <w:textAlignment w:val="baseline"/>
        <w:rPr>
          <w:rFonts w:ascii="微软雅黑" w:eastAsia="微软雅黑" w:hAnsi="微软雅黑"/>
          <w:b/>
          <w:color w:val="0000FF"/>
          <w:sz w:val="28"/>
          <w:szCs w:val="28"/>
        </w:rPr>
      </w:pPr>
      <w:r w:rsidRPr="004D18A0">
        <w:rPr>
          <w:rFonts w:ascii="微软雅黑" w:eastAsia="微软雅黑" w:hAnsi="微软雅黑" w:hint="eastAsia"/>
          <w:b/>
          <w:color w:val="0000FF"/>
          <w:sz w:val="28"/>
          <w:szCs w:val="28"/>
        </w:rPr>
        <w:t>执行过程/媒体表现</w:t>
      </w:r>
    </w:p>
    <w:p w14:paraId="0380B69E" w14:textId="77777777" w:rsidR="00A37F17" w:rsidRPr="00C03CB2" w:rsidRDefault="006F6D80" w:rsidP="004D18A0">
      <w:pPr>
        <w:spacing w:before="100" w:beforeAutospacing="1" w:after="100" w:afterAutospacing="1"/>
        <w:textAlignment w:val="baseline"/>
        <w:rPr>
          <w:rFonts w:ascii="微软雅黑" w:eastAsia="微软雅黑" w:hAnsi="微软雅黑"/>
          <w:sz w:val="21"/>
          <w:szCs w:val="21"/>
          <w:lang w:eastAsia="zh-Hans"/>
        </w:rPr>
      </w:pPr>
      <w:r w:rsidRPr="00C03CB2">
        <w:rPr>
          <w:rFonts w:ascii="微软雅黑" w:eastAsia="微软雅黑" w:hAnsi="微软雅黑" w:hint="eastAsia"/>
          <w:sz w:val="21"/>
          <w:szCs w:val="21"/>
          <w:lang w:eastAsia="zh-Hans"/>
        </w:rPr>
        <w:t>针对惠普战</w:t>
      </w:r>
      <w:r w:rsidRPr="00C03CB2">
        <w:rPr>
          <w:rFonts w:ascii="微软雅黑" w:eastAsia="微软雅黑" w:hAnsi="微软雅黑"/>
          <w:sz w:val="21"/>
          <w:szCs w:val="21"/>
          <w:lang w:eastAsia="zh-Hans"/>
        </w:rPr>
        <w:t>66</w:t>
      </w:r>
      <w:r w:rsidRPr="00C03CB2">
        <w:rPr>
          <w:rFonts w:ascii="微软雅黑" w:eastAsia="微软雅黑" w:hAnsi="微软雅黑" w:hint="eastAsia"/>
          <w:sz w:val="21"/>
          <w:szCs w:val="21"/>
          <w:lang w:eastAsia="zh-Hans"/>
        </w:rPr>
        <w:t>四代笔记本符合</w:t>
      </w:r>
      <w:r w:rsidRPr="00C03CB2">
        <w:rPr>
          <w:rFonts w:ascii="微软雅黑" w:eastAsia="微软雅黑" w:hAnsi="微软雅黑"/>
          <w:sz w:val="21"/>
          <w:szCs w:val="21"/>
          <w:lang w:eastAsia="zh-Hans"/>
        </w:rPr>
        <w:t>19</w:t>
      </w:r>
      <w:r w:rsidRPr="00C03CB2">
        <w:rPr>
          <w:rFonts w:ascii="微软雅黑" w:eastAsia="微软雅黑" w:hAnsi="微软雅黑" w:hint="eastAsia"/>
          <w:sz w:val="21"/>
          <w:szCs w:val="21"/>
          <w:lang w:eastAsia="zh-Hans"/>
        </w:rPr>
        <w:t>项军工标准机身来入手，引入摩托车强大的冲击力进行测试，并将伤痕累累的笔记本进行真实测试。</w:t>
      </w:r>
    </w:p>
    <w:p w14:paraId="0DA6D46F" w14:textId="5999527B" w:rsidR="00FC58B6" w:rsidRPr="00C03CB2" w:rsidRDefault="00FC58B6" w:rsidP="004D18A0">
      <w:pPr>
        <w:spacing w:before="100" w:beforeAutospacing="1" w:after="100" w:afterAutospacing="1"/>
        <w:textAlignment w:val="baseline"/>
        <w:rPr>
          <w:rFonts w:ascii="微软雅黑" w:eastAsia="微软雅黑" w:hAnsi="微软雅黑"/>
          <w:sz w:val="21"/>
          <w:szCs w:val="21"/>
          <w:lang w:eastAsia="zh-Hans"/>
        </w:rPr>
      </w:pPr>
      <w:r w:rsidRPr="00C03CB2">
        <w:rPr>
          <w:rFonts w:ascii="微软雅黑" w:eastAsia="微软雅黑" w:hAnsi="微软雅黑" w:hint="eastAsia"/>
          <w:sz w:val="21"/>
          <w:szCs w:val="21"/>
          <w:lang w:eastAsia="zh-Hans"/>
        </w:rPr>
        <w:t>基于整体视频进行分段以及整合传播，视频于当下主流视频客户端全平台进行传播，有分段到整合传播，吸引更多用户关注产品并自主分享转发从而达到零费用二次传播，视频精选解读配文于极果平台首页焦点图位置、极果微信以及主流新闻客户端媒体平台全平台发布，通过用户喜好的</w:t>
      </w:r>
      <w:r w:rsidRPr="00C03CB2">
        <w:rPr>
          <w:rFonts w:ascii="微软雅黑" w:eastAsia="微软雅黑" w:hAnsi="微软雅黑" w:hint="eastAsia"/>
          <w:sz w:val="21"/>
          <w:szCs w:val="21"/>
          <w:lang w:eastAsia="zh-Hans"/>
        </w:rPr>
        <w:lastRenderedPageBreak/>
        <w:t>视角和趣味的文风，将惠普战66四代轻薄商务本详细解析给消费者用户，建立用户对产品军工标准以及性能保障等认知和强烈购买欲望。</w:t>
      </w:r>
    </w:p>
    <w:p w14:paraId="60A25495" w14:textId="7FE42560" w:rsidR="00AD1CBB" w:rsidRPr="004D18A0" w:rsidRDefault="006F6D80" w:rsidP="004D18A0">
      <w:pPr>
        <w:spacing w:before="100" w:beforeAutospacing="1" w:after="100" w:afterAutospacing="1"/>
        <w:textAlignment w:val="baseline"/>
        <w:rPr>
          <w:rFonts w:ascii="微软雅黑" w:eastAsia="微软雅黑" w:hAnsi="微软雅黑"/>
          <w:sz w:val="21"/>
          <w:szCs w:val="21"/>
          <w:lang w:eastAsia="zh-Hans"/>
        </w:rPr>
      </w:pPr>
      <w:r w:rsidRPr="00C03CB2">
        <w:rPr>
          <w:rFonts w:ascii="微软雅黑" w:eastAsia="微软雅黑" w:hAnsi="微软雅黑" w:hint="eastAsia"/>
          <w:noProof/>
          <w:sz w:val="21"/>
          <w:szCs w:val="21"/>
          <w:lang w:eastAsia="zh-Hans"/>
        </w:rPr>
        <w:drawing>
          <wp:inline distT="0" distB="0" distL="114300" distR="114300" wp14:anchorId="5D2B7EA8" wp14:editId="68A6CCB8">
            <wp:extent cx="2713990" cy="1306195"/>
            <wp:effectExtent l="0" t="0" r="3810" b="14605"/>
            <wp:docPr id="6" name="图片 6" descr="WechatIMG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chatIMG2415"/>
                    <pic:cNvPicPr>
                      <a:picLocks noChangeAspect="1"/>
                    </pic:cNvPicPr>
                  </pic:nvPicPr>
                  <pic:blipFill>
                    <a:blip r:embed="rId8"/>
                    <a:stretch>
                      <a:fillRect/>
                    </a:stretch>
                  </pic:blipFill>
                  <pic:spPr>
                    <a:xfrm>
                      <a:off x="0" y="0"/>
                      <a:ext cx="2713990" cy="1306195"/>
                    </a:xfrm>
                    <a:prstGeom prst="rect">
                      <a:avLst/>
                    </a:prstGeom>
                  </pic:spPr>
                </pic:pic>
              </a:graphicData>
            </a:graphic>
          </wp:inline>
        </w:drawing>
      </w:r>
      <w:r w:rsidRPr="00C03CB2">
        <w:rPr>
          <w:rFonts w:ascii="微软雅黑" w:eastAsia="微软雅黑" w:hAnsi="微软雅黑" w:hint="eastAsia"/>
          <w:noProof/>
          <w:sz w:val="21"/>
          <w:szCs w:val="21"/>
          <w:lang w:eastAsia="zh-Hans"/>
        </w:rPr>
        <w:drawing>
          <wp:inline distT="0" distB="0" distL="114300" distR="114300" wp14:anchorId="620898F1" wp14:editId="7EE0372E">
            <wp:extent cx="2712720" cy="1305560"/>
            <wp:effectExtent l="0" t="0" r="5080" b="15240"/>
            <wp:docPr id="5" name="图片 5" descr="WechatIMG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echatIMG2416"/>
                    <pic:cNvPicPr>
                      <a:picLocks noChangeAspect="1"/>
                    </pic:cNvPicPr>
                  </pic:nvPicPr>
                  <pic:blipFill>
                    <a:blip r:embed="rId9"/>
                    <a:stretch>
                      <a:fillRect/>
                    </a:stretch>
                  </pic:blipFill>
                  <pic:spPr>
                    <a:xfrm>
                      <a:off x="0" y="0"/>
                      <a:ext cx="2712720" cy="1305560"/>
                    </a:xfrm>
                    <a:prstGeom prst="rect">
                      <a:avLst/>
                    </a:prstGeom>
                  </pic:spPr>
                </pic:pic>
              </a:graphicData>
            </a:graphic>
          </wp:inline>
        </w:drawing>
      </w:r>
      <w:r w:rsidRPr="00C03CB2">
        <w:rPr>
          <w:rFonts w:ascii="微软雅黑" w:eastAsia="微软雅黑" w:hAnsi="微软雅黑" w:hint="eastAsia"/>
          <w:noProof/>
          <w:sz w:val="21"/>
          <w:szCs w:val="21"/>
          <w:lang w:eastAsia="zh-Hans"/>
        </w:rPr>
        <w:drawing>
          <wp:inline distT="0" distB="0" distL="114300" distR="114300" wp14:anchorId="7AB1D38C" wp14:editId="130D9B2C">
            <wp:extent cx="2708275" cy="1303655"/>
            <wp:effectExtent l="0" t="0" r="9525" b="17145"/>
            <wp:docPr id="4" name="图片 4" descr="WechatIMG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echatIMG2417"/>
                    <pic:cNvPicPr>
                      <a:picLocks noChangeAspect="1"/>
                    </pic:cNvPicPr>
                  </pic:nvPicPr>
                  <pic:blipFill>
                    <a:blip r:embed="rId10"/>
                    <a:stretch>
                      <a:fillRect/>
                    </a:stretch>
                  </pic:blipFill>
                  <pic:spPr>
                    <a:xfrm>
                      <a:off x="0" y="0"/>
                      <a:ext cx="2708275" cy="1303655"/>
                    </a:xfrm>
                    <a:prstGeom prst="rect">
                      <a:avLst/>
                    </a:prstGeom>
                  </pic:spPr>
                </pic:pic>
              </a:graphicData>
            </a:graphic>
          </wp:inline>
        </w:drawing>
      </w:r>
      <w:r w:rsidRPr="00C03CB2">
        <w:rPr>
          <w:rFonts w:ascii="微软雅黑" w:eastAsia="微软雅黑" w:hAnsi="微软雅黑" w:hint="eastAsia"/>
          <w:noProof/>
          <w:sz w:val="21"/>
          <w:szCs w:val="21"/>
          <w:lang w:eastAsia="zh-Hans"/>
        </w:rPr>
        <w:drawing>
          <wp:inline distT="0" distB="0" distL="114300" distR="114300" wp14:anchorId="0C069D76" wp14:editId="74D36D5D">
            <wp:extent cx="2710180" cy="1304290"/>
            <wp:effectExtent l="0" t="0" r="7620" b="16510"/>
            <wp:docPr id="3" name="图片 3" descr="WechatIMG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IMG2419"/>
                    <pic:cNvPicPr>
                      <a:picLocks noChangeAspect="1"/>
                    </pic:cNvPicPr>
                  </pic:nvPicPr>
                  <pic:blipFill>
                    <a:blip r:embed="rId11"/>
                    <a:stretch>
                      <a:fillRect/>
                    </a:stretch>
                  </pic:blipFill>
                  <pic:spPr>
                    <a:xfrm>
                      <a:off x="0" y="0"/>
                      <a:ext cx="2710180" cy="1304290"/>
                    </a:xfrm>
                    <a:prstGeom prst="rect">
                      <a:avLst/>
                    </a:prstGeom>
                  </pic:spPr>
                </pic:pic>
              </a:graphicData>
            </a:graphic>
          </wp:inline>
        </w:drawing>
      </w:r>
      <w:r w:rsidRPr="00C03CB2">
        <w:rPr>
          <w:rFonts w:ascii="微软雅黑" w:eastAsia="微软雅黑" w:hAnsi="微软雅黑" w:hint="eastAsia"/>
          <w:noProof/>
          <w:sz w:val="21"/>
          <w:szCs w:val="21"/>
          <w:lang w:eastAsia="zh-Hans"/>
        </w:rPr>
        <w:drawing>
          <wp:inline distT="0" distB="0" distL="114300" distR="114300" wp14:anchorId="6E177D25" wp14:editId="1628F818">
            <wp:extent cx="2682875" cy="1291590"/>
            <wp:effectExtent l="0" t="0" r="9525" b="3810"/>
            <wp:docPr id="2" name="图片 2" descr="WechatIMG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420"/>
                    <pic:cNvPicPr>
                      <a:picLocks noChangeAspect="1"/>
                    </pic:cNvPicPr>
                  </pic:nvPicPr>
                  <pic:blipFill>
                    <a:blip r:embed="rId12"/>
                    <a:stretch>
                      <a:fillRect/>
                    </a:stretch>
                  </pic:blipFill>
                  <pic:spPr>
                    <a:xfrm>
                      <a:off x="0" y="0"/>
                      <a:ext cx="2682875" cy="1291590"/>
                    </a:xfrm>
                    <a:prstGeom prst="rect">
                      <a:avLst/>
                    </a:prstGeom>
                  </pic:spPr>
                </pic:pic>
              </a:graphicData>
            </a:graphic>
          </wp:inline>
        </w:drawing>
      </w:r>
      <w:r w:rsidRPr="00C03CB2">
        <w:rPr>
          <w:rFonts w:ascii="微软雅黑" w:eastAsia="微软雅黑" w:hAnsi="微软雅黑" w:hint="eastAsia"/>
          <w:noProof/>
          <w:sz w:val="21"/>
          <w:szCs w:val="21"/>
          <w:lang w:eastAsia="zh-Hans"/>
        </w:rPr>
        <w:drawing>
          <wp:inline distT="0" distB="0" distL="114300" distR="114300" wp14:anchorId="3CC269BD" wp14:editId="095F5A45">
            <wp:extent cx="2686050" cy="1292860"/>
            <wp:effectExtent l="0" t="0" r="6350" b="2540"/>
            <wp:docPr id="1" name="图片 1" descr="WechatIMG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2421"/>
                    <pic:cNvPicPr>
                      <a:picLocks noChangeAspect="1"/>
                    </pic:cNvPicPr>
                  </pic:nvPicPr>
                  <pic:blipFill>
                    <a:blip r:embed="rId13"/>
                    <a:stretch>
                      <a:fillRect/>
                    </a:stretch>
                  </pic:blipFill>
                  <pic:spPr>
                    <a:xfrm>
                      <a:off x="0" y="0"/>
                      <a:ext cx="2686050" cy="1292860"/>
                    </a:xfrm>
                    <a:prstGeom prst="rect">
                      <a:avLst/>
                    </a:prstGeom>
                  </pic:spPr>
                </pic:pic>
              </a:graphicData>
            </a:graphic>
          </wp:inline>
        </w:drawing>
      </w:r>
    </w:p>
    <w:p w14:paraId="55ABB2BC" w14:textId="26F2F433" w:rsidR="004D18A0" w:rsidRPr="004D18A0" w:rsidRDefault="006F6D80" w:rsidP="004D18A0">
      <w:pPr>
        <w:spacing w:before="100" w:beforeAutospacing="1" w:after="100" w:afterAutospacing="1"/>
        <w:textAlignment w:val="baseline"/>
        <w:rPr>
          <w:rFonts w:ascii="微软雅黑" w:eastAsia="微软雅黑" w:hAnsi="微软雅黑"/>
          <w:bCs/>
          <w:sz w:val="21"/>
          <w:szCs w:val="21"/>
          <w:lang w:eastAsia="zh-Hans"/>
        </w:rPr>
      </w:pPr>
      <w:r w:rsidRPr="00C03CB2">
        <w:rPr>
          <w:rFonts w:ascii="微软雅黑" w:eastAsia="微软雅黑" w:hAnsi="微软雅黑" w:hint="eastAsia"/>
          <w:b/>
          <w:sz w:val="21"/>
          <w:szCs w:val="21"/>
          <w:lang w:eastAsia="zh-Hans"/>
        </w:rPr>
        <w:t>视频链接：</w:t>
      </w:r>
      <w:hyperlink r:id="rId14" w:history="1">
        <w:r w:rsidR="004D18A0" w:rsidRPr="00F46651">
          <w:rPr>
            <w:rStyle w:val="af"/>
            <w:rFonts w:ascii="微软雅黑" w:eastAsia="微软雅黑" w:hAnsi="微软雅黑" w:hint="eastAsia"/>
            <w:bCs/>
            <w:sz w:val="21"/>
            <w:szCs w:val="21"/>
            <w:lang w:eastAsia="zh-Hans"/>
          </w:rPr>
          <w:t>https://www.bilibili.com/video/BV1FV411h76e/</w:t>
        </w:r>
      </w:hyperlink>
    </w:p>
    <w:p w14:paraId="558B6FB4" w14:textId="52B3510B" w:rsidR="00AD1CBB" w:rsidRPr="004D18A0" w:rsidRDefault="006F6D80" w:rsidP="004D18A0">
      <w:pPr>
        <w:spacing w:before="100" w:beforeAutospacing="1" w:after="100" w:afterAutospacing="1"/>
        <w:textAlignment w:val="baseline"/>
        <w:rPr>
          <w:rFonts w:ascii="微软雅黑" w:eastAsia="微软雅黑" w:hAnsi="微软雅黑"/>
          <w:bCs/>
          <w:sz w:val="21"/>
          <w:szCs w:val="21"/>
          <w:lang w:eastAsia="zh-Hans"/>
        </w:rPr>
      </w:pPr>
      <w:r w:rsidRPr="00C03CB2">
        <w:rPr>
          <w:rFonts w:ascii="微软雅黑" w:eastAsia="微软雅黑" w:hAnsi="微软雅黑" w:hint="eastAsia"/>
          <w:b/>
          <w:sz w:val="21"/>
          <w:szCs w:val="21"/>
          <w:lang w:eastAsia="zh-Hans"/>
        </w:rPr>
        <w:t>图文评测链接：</w:t>
      </w:r>
      <w:hyperlink r:id="rId15" w:history="1">
        <w:r w:rsidR="004D18A0" w:rsidRPr="00F46651">
          <w:rPr>
            <w:rStyle w:val="af"/>
            <w:rFonts w:ascii="微软雅黑" w:eastAsia="微软雅黑" w:hAnsi="微软雅黑" w:hint="eastAsia"/>
            <w:bCs/>
            <w:sz w:val="21"/>
            <w:szCs w:val="21"/>
            <w:lang w:eastAsia="zh-Hans"/>
          </w:rPr>
          <w:t>http://www.jiguo.com/article/article/98286.html</w:t>
        </w:r>
      </w:hyperlink>
    </w:p>
    <w:p w14:paraId="61493237" w14:textId="20D0F8EC" w:rsidR="00AD1CBB" w:rsidRPr="004D18A0" w:rsidRDefault="006F6D80" w:rsidP="004D18A0">
      <w:pPr>
        <w:spacing w:before="100" w:beforeAutospacing="1" w:after="100" w:afterAutospacing="1"/>
        <w:textAlignment w:val="baseline"/>
        <w:rPr>
          <w:rFonts w:ascii="微软雅黑" w:eastAsia="微软雅黑" w:hAnsi="微软雅黑"/>
          <w:b/>
          <w:color w:val="0000FF"/>
          <w:sz w:val="28"/>
          <w:szCs w:val="28"/>
        </w:rPr>
      </w:pPr>
      <w:r w:rsidRPr="004D18A0">
        <w:rPr>
          <w:rFonts w:ascii="微软雅黑" w:eastAsia="微软雅黑" w:hAnsi="微软雅黑" w:hint="eastAsia"/>
          <w:b/>
          <w:color w:val="0000FF"/>
          <w:sz w:val="28"/>
          <w:szCs w:val="28"/>
        </w:rPr>
        <w:t>营销效果与市场反馈</w:t>
      </w:r>
    </w:p>
    <w:p w14:paraId="65C31C50" w14:textId="32A87C68" w:rsidR="00A37F17" w:rsidRPr="00C03CB2" w:rsidRDefault="00A37F17" w:rsidP="004D18A0">
      <w:pPr>
        <w:spacing w:before="100" w:beforeAutospacing="1" w:after="100" w:afterAutospacing="1"/>
        <w:rPr>
          <w:rFonts w:ascii="微软雅黑" w:eastAsia="微软雅黑" w:hAnsi="微软雅黑"/>
          <w:sz w:val="21"/>
          <w:szCs w:val="21"/>
          <w:lang w:eastAsia="zh-Hans"/>
        </w:rPr>
      </w:pPr>
      <w:r w:rsidRPr="00C03CB2">
        <w:rPr>
          <w:rFonts w:ascii="微软雅黑" w:eastAsia="微软雅黑" w:hAnsi="微软雅黑" w:hint="eastAsia"/>
          <w:sz w:val="21"/>
          <w:szCs w:val="21"/>
          <w:lang w:eastAsia="zh-Hans"/>
        </w:rPr>
        <w:t>借助极果的全域消费流量矩阵</w:t>
      </w:r>
      <w:r w:rsidR="00294316">
        <w:rPr>
          <w:rFonts w:ascii="微软雅黑" w:eastAsia="微软雅黑" w:hAnsi="微软雅黑" w:hint="eastAsia"/>
          <w:sz w:val="21"/>
          <w:szCs w:val="21"/>
          <w:lang w:eastAsia="zh-Hans"/>
        </w:rPr>
        <w:t>：</w:t>
      </w:r>
      <w:r w:rsidRPr="00C03CB2">
        <w:rPr>
          <w:rFonts w:ascii="微软雅黑" w:eastAsia="微软雅黑" w:hAnsi="微软雅黑" w:hint="eastAsia"/>
          <w:sz w:val="21"/>
          <w:szCs w:val="21"/>
          <w:lang w:eastAsia="zh-Hans"/>
        </w:rPr>
        <w:t>极果自有微信体系、极果体验师私域体系、极果主站</w:t>
      </w:r>
      <w:r w:rsidRPr="00C03CB2">
        <w:rPr>
          <w:rFonts w:ascii="微软雅黑" w:eastAsia="微软雅黑" w:hAnsi="微软雅黑"/>
          <w:sz w:val="21"/>
          <w:szCs w:val="21"/>
          <w:lang w:eastAsia="zh-Hans"/>
        </w:rPr>
        <w:t>/APP、资讯客户端体系、内容带货体系，通过1支创意视频</w:t>
      </w:r>
      <w:r w:rsidRPr="00C03CB2">
        <w:rPr>
          <w:rFonts w:ascii="微软雅黑" w:eastAsia="微软雅黑" w:hAnsi="微软雅黑" w:hint="eastAsia"/>
          <w:sz w:val="21"/>
          <w:szCs w:val="21"/>
          <w:lang w:eastAsia="zh-Hans"/>
        </w:rPr>
        <w:t>、1支图文内容将惠普战6</w:t>
      </w:r>
      <w:r w:rsidRPr="00C03CB2">
        <w:rPr>
          <w:rFonts w:ascii="微软雅黑" w:eastAsia="微软雅黑" w:hAnsi="微软雅黑"/>
          <w:sz w:val="21"/>
          <w:szCs w:val="21"/>
          <w:lang w:eastAsia="zh-Hans"/>
        </w:rPr>
        <w:t>6</w:t>
      </w:r>
      <w:r w:rsidRPr="00C03CB2">
        <w:rPr>
          <w:rFonts w:ascii="微软雅黑" w:eastAsia="微软雅黑" w:hAnsi="微软雅黑" w:hint="eastAsia"/>
          <w:sz w:val="21"/>
          <w:szCs w:val="21"/>
          <w:lang w:eastAsia="zh-Hans"/>
        </w:rPr>
        <w:t>笔记本</w:t>
      </w:r>
      <w:r w:rsidRPr="00C03CB2">
        <w:rPr>
          <w:rFonts w:ascii="微软雅黑" w:eastAsia="微软雅黑" w:hAnsi="微软雅黑"/>
          <w:sz w:val="21"/>
          <w:szCs w:val="21"/>
          <w:lang w:eastAsia="zh-Hans"/>
        </w:rPr>
        <w:t>推荐给极果平台近2000万用户群，其中追求高品质生活的中产用户达到89%，精准直达消费者。</w:t>
      </w:r>
    </w:p>
    <w:p w14:paraId="0BEA3DBE" w14:textId="555528A6" w:rsidR="00A37F17" w:rsidRPr="00C03CB2" w:rsidRDefault="00A37F17" w:rsidP="004D18A0">
      <w:pPr>
        <w:spacing w:before="100" w:beforeAutospacing="1" w:after="100" w:afterAutospacing="1"/>
        <w:textAlignment w:val="baseline"/>
        <w:rPr>
          <w:rFonts w:ascii="微软雅黑" w:eastAsia="微软雅黑" w:hAnsi="微软雅黑"/>
          <w:sz w:val="21"/>
          <w:szCs w:val="21"/>
          <w:lang w:eastAsia="zh-Hans"/>
        </w:rPr>
      </w:pPr>
      <w:r w:rsidRPr="00C03CB2">
        <w:rPr>
          <w:rFonts w:ascii="微软雅黑" w:eastAsia="微软雅黑" w:hAnsi="微软雅黑" w:hint="eastAsia"/>
          <w:sz w:val="21"/>
          <w:szCs w:val="21"/>
          <w:lang w:eastAsia="zh-Hans"/>
        </w:rPr>
        <w:t>同时把创意视频通过</w:t>
      </w:r>
      <w:r w:rsidRPr="00C03CB2">
        <w:rPr>
          <w:rFonts w:ascii="微软雅黑" w:eastAsia="微软雅黑" w:hAnsi="微软雅黑"/>
          <w:sz w:val="21"/>
          <w:szCs w:val="21"/>
          <w:lang w:eastAsia="zh-Hans"/>
        </w:rPr>
        <w:t>A站、B站、腾讯视频、爱奇艺、搜狐视频、开眼视频、好看视频、秒拍视频、优酷视频全域视频平台传达给大众用户，强化了</w:t>
      </w:r>
      <w:r w:rsidRPr="00C03CB2">
        <w:rPr>
          <w:rFonts w:ascii="微软雅黑" w:eastAsia="微软雅黑" w:hAnsi="微软雅黑" w:hint="eastAsia"/>
          <w:sz w:val="21"/>
          <w:szCs w:val="21"/>
          <w:lang w:eastAsia="zh-Hans"/>
        </w:rPr>
        <w:t>惠普笔记本</w:t>
      </w:r>
      <w:r w:rsidRPr="00C03CB2">
        <w:rPr>
          <w:rFonts w:ascii="微软雅黑" w:eastAsia="微软雅黑" w:hAnsi="微软雅黑"/>
          <w:sz w:val="21"/>
          <w:szCs w:val="21"/>
          <w:lang w:eastAsia="zh-Hans"/>
        </w:rPr>
        <w:t>的</w:t>
      </w:r>
      <w:r w:rsidRPr="00C03CB2">
        <w:rPr>
          <w:rFonts w:ascii="微软雅黑" w:eastAsia="微软雅黑" w:hAnsi="微软雅黑" w:hint="eastAsia"/>
          <w:sz w:val="21"/>
          <w:szCs w:val="21"/>
          <w:lang w:eastAsia="zh-Hans"/>
        </w:rPr>
        <w:t>军工化的</w:t>
      </w:r>
      <w:r w:rsidRPr="00C03CB2">
        <w:rPr>
          <w:rFonts w:ascii="微软雅黑" w:eastAsia="微软雅黑" w:hAnsi="微软雅黑"/>
          <w:sz w:val="21"/>
          <w:szCs w:val="21"/>
          <w:lang w:eastAsia="zh-Hans"/>
        </w:rPr>
        <w:t>强认知。</w:t>
      </w:r>
    </w:p>
    <w:p w14:paraId="0CD4DCE9" w14:textId="3931FAB6" w:rsidR="00AD1CBB" w:rsidRPr="004D18A0" w:rsidRDefault="006F6D80" w:rsidP="004D18A0">
      <w:pPr>
        <w:spacing w:before="100" w:beforeAutospacing="1" w:after="100" w:afterAutospacing="1"/>
        <w:rPr>
          <w:rFonts w:ascii="微软雅黑" w:eastAsia="微软雅黑" w:hAnsi="微软雅黑"/>
          <w:sz w:val="21"/>
          <w:szCs w:val="21"/>
          <w:lang w:eastAsia="zh-Hans"/>
        </w:rPr>
      </w:pPr>
      <w:r w:rsidRPr="00C03CB2">
        <w:rPr>
          <w:rFonts w:ascii="微软雅黑" w:eastAsia="微软雅黑" w:hAnsi="微软雅黑" w:hint="eastAsia"/>
          <w:sz w:val="21"/>
          <w:szCs w:val="21"/>
          <w:lang w:eastAsia="zh-Hans"/>
        </w:rPr>
        <w:t>视频获得广告主高度赞扬，整体覆盖量达到</w:t>
      </w:r>
      <w:r w:rsidRPr="00C03CB2">
        <w:rPr>
          <w:rFonts w:ascii="微软雅黑" w:eastAsia="微软雅黑" w:hAnsi="微软雅黑"/>
          <w:sz w:val="21"/>
          <w:szCs w:val="21"/>
          <w:lang w:eastAsia="zh-Hans"/>
        </w:rPr>
        <w:t>500W+</w:t>
      </w:r>
      <w:r w:rsidR="004D18A0">
        <w:rPr>
          <w:rFonts w:ascii="微软雅黑" w:eastAsia="微软雅黑" w:hAnsi="微软雅黑" w:hint="eastAsia"/>
          <w:sz w:val="21"/>
          <w:szCs w:val="21"/>
          <w:lang w:eastAsia="zh-Hans"/>
        </w:rPr>
        <w:t>。</w:t>
      </w:r>
    </w:p>
    <w:sectPr w:rsidR="00AD1CBB" w:rsidRPr="004D18A0">
      <w:headerReference w:type="even" r:id="rId16"/>
      <w:headerReference w:type="default" r:id="rId17"/>
      <w:footerReference w:type="even" r:id="rId18"/>
      <w:footerReference w:type="default" r:id="rId19"/>
      <w:headerReference w:type="first" r:id="rId20"/>
      <w:footerReference w:type="first" r:id="rId21"/>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357CD" w14:textId="77777777" w:rsidR="005167D1" w:rsidRDefault="005167D1">
      <w:r>
        <w:separator/>
      </w:r>
    </w:p>
  </w:endnote>
  <w:endnote w:type="continuationSeparator" w:id="0">
    <w:p w14:paraId="71622EF9" w14:textId="77777777" w:rsidR="005167D1" w:rsidRDefault="0051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F5EC" w14:textId="77777777" w:rsidR="00AD1CBB" w:rsidRDefault="006F6D80">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28FC3D12" w14:textId="77777777" w:rsidR="00AD1CBB" w:rsidRDefault="00AD1CB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50BC" w14:textId="77777777" w:rsidR="00AD1CBB" w:rsidRDefault="00AD1CBB">
    <w:pPr>
      <w:pStyle w:val="a7"/>
      <w:framePr w:wrap="around" w:vAnchor="text" w:hAnchor="margin" w:xAlign="right" w:y="1"/>
      <w:rPr>
        <w:rStyle w:val="ad"/>
      </w:rPr>
    </w:pPr>
  </w:p>
  <w:p w14:paraId="7A58FAB5" w14:textId="77777777" w:rsidR="00AD1CBB" w:rsidRDefault="00AD1CB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8D37" w14:textId="77777777" w:rsidR="00AD1CBB" w:rsidRDefault="00AD1C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14DEF" w14:textId="77777777" w:rsidR="005167D1" w:rsidRDefault="005167D1">
      <w:r>
        <w:separator/>
      </w:r>
    </w:p>
  </w:footnote>
  <w:footnote w:type="continuationSeparator" w:id="0">
    <w:p w14:paraId="11521ABF" w14:textId="77777777" w:rsidR="005167D1" w:rsidRDefault="0051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93CC" w14:textId="77777777" w:rsidR="00AD1CBB" w:rsidRDefault="00AD1C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84F9" w14:textId="77777777" w:rsidR="00AD1CBB" w:rsidRDefault="006F6D80">
    <w:pPr>
      <w:pStyle w:val="a8"/>
      <w:jc w:val="both"/>
      <w:rPr>
        <w:rFonts w:ascii="微软雅黑" w:eastAsia="微软雅黑" w:hAnsi="微软雅黑"/>
        <w:color w:val="333333"/>
        <w:sz w:val="21"/>
      </w:rPr>
    </w:pPr>
    <w:r>
      <w:rPr>
        <w:b/>
        <w:noProof/>
        <w:color w:val="333333"/>
        <w:sz w:val="21"/>
      </w:rPr>
      <w:drawing>
        <wp:inline distT="0" distB="0" distL="0" distR="0" wp14:anchorId="5D7C0719" wp14:editId="7A292C4F">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615F" w14:textId="77777777" w:rsidR="00AD1CBB" w:rsidRDefault="00AD1CB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94316"/>
    <w:rsid w:val="002A004E"/>
    <w:rsid w:val="002A44B4"/>
    <w:rsid w:val="002B0CDA"/>
    <w:rsid w:val="002B1FC2"/>
    <w:rsid w:val="002D7FB4"/>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D3BC5"/>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18A0"/>
    <w:rsid w:val="004D3EF9"/>
    <w:rsid w:val="004D53A9"/>
    <w:rsid w:val="004E459E"/>
    <w:rsid w:val="004E704D"/>
    <w:rsid w:val="004F1399"/>
    <w:rsid w:val="004F7523"/>
    <w:rsid w:val="005002D8"/>
    <w:rsid w:val="00506B17"/>
    <w:rsid w:val="00507EB8"/>
    <w:rsid w:val="005167D1"/>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1A98"/>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2332"/>
    <w:rsid w:val="006B5BB6"/>
    <w:rsid w:val="006C16A7"/>
    <w:rsid w:val="006C1733"/>
    <w:rsid w:val="006D2064"/>
    <w:rsid w:val="006D4934"/>
    <w:rsid w:val="006D5766"/>
    <w:rsid w:val="006E4CE1"/>
    <w:rsid w:val="006F421E"/>
    <w:rsid w:val="006F662D"/>
    <w:rsid w:val="006F6D80"/>
    <w:rsid w:val="007040B0"/>
    <w:rsid w:val="00710B89"/>
    <w:rsid w:val="00715AD3"/>
    <w:rsid w:val="00716B53"/>
    <w:rsid w:val="0072102A"/>
    <w:rsid w:val="0072725D"/>
    <w:rsid w:val="0073004D"/>
    <w:rsid w:val="0073428A"/>
    <w:rsid w:val="007365E4"/>
    <w:rsid w:val="00753753"/>
    <w:rsid w:val="007538EE"/>
    <w:rsid w:val="007568D8"/>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331"/>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37F17"/>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CBB"/>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3CB2"/>
    <w:rsid w:val="00C04E7B"/>
    <w:rsid w:val="00C078EC"/>
    <w:rsid w:val="00C171FB"/>
    <w:rsid w:val="00C272F9"/>
    <w:rsid w:val="00C40E03"/>
    <w:rsid w:val="00C5015C"/>
    <w:rsid w:val="00C516C8"/>
    <w:rsid w:val="00C657FA"/>
    <w:rsid w:val="00C73B42"/>
    <w:rsid w:val="00C81885"/>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81D90"/>
    <w:rsid w:val="00DB3708"/>
    <w:rsid w:val="00DB4C4A"/>
    <w:rsid w:val="00DC32E7"/>
    <w:rsid w:val="00DC397E"/>
    <w:rsid w:val="00DD56E4"/>
    <w:rsid w:val="00DE76F1"/>
    <w:rsid w:val="00E004F9"/>
    <w:rsid w:val="00E112EE"/>
    <w:rsid w:val="00E14FB2"/>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85D1D"/>
    <w:rsid w:val="00FA4FF9"/>
    <w:rsid w:val="00FB3C62"/>
    <w:rsid w:val="00FB6FEC"/>
    <w:rsid w:val="00FC3853"/>
    <w:rsid w:val="00FC53DE"/>
    <w:rsid w:val="00FC58B6"/>
    <w:rsid w:val="00FC629F"/>
    <w:rsid w:val="00FC74F1"/>
    <w:rsid w:val="00FC7652"/>
    <w:rsid w:val="00FD2192"/>
    <w:rsid w:val="00FD7838"/>
    <w:rsid w:val="00FD7E55"/>
    <w:rsid w:val="00FE1360"/>
    <w:rsid w:val="00FE497C"/>
    <w:rsid w:val="00FE70B2"/>
    <w:rsid w:val="00FE7398"/>
    <w:rsid w:val="6DBFC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BEA34"/>
  <w15:docId w15:val="{F84B7223-BE51-0147-81C7-D0258131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332"/>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paragraph" w:styleId="3">
    <w:name w:val="heading 3"/>
    <w:basedOn w:val="a"/>
    <w:next w:val="a"/>
    <w:link w:val="30"/>
    <w:uiPriority w:val="9"/>
    <w:semiHidden/>
    <w:unhideWhenUsed/>
    <w:qFormat/>
    <w:rsid w:val="00FC58B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qFormat/>
    <w:rPr>
      <w:rFonts w:ascii="Arial" w:hAnsi="Arial" w:cs="Times New Roman"/>
      <w:sz w:val="18"/>
      <w:szCs w:val="20"/>
    </w:rPr>
  </w:style>
  <w:style w:type="paragraph" w:styleId="a5">
    <w:name w:val="Balloon Text"/>
    <w:basedOn w:val="a"/>
    <w:link w:val="a6"/>
    <w:uiPriority w:val="99"/>
    <w:unhideWhenUsed/>
    <w:qFormat/>
    <w:rPr>
      <w:sz w:val="18"/>
      <w:szCs w:val="18"/>
    </w:rPr>
  </w:style>
  <w:style w:type="paragraph" w:styleId="a7">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qFormat/>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customStyle="1" w:styleId="10">
    <w:name w:val="列表段落1"/>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1">
    <w:name w:val="清單段落"/>
    <w:basedOn w:val="a"/>
    <w:qFormat/>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qFormat/>
    <w:rPr>
      <w:kern w:val="2"/>
      <w:sz w:val="18"/>
      <w:szCs w:val="18"/>
    </w:rPr>
  </w:style>
  <w:style w:type="character" w:customStyle="1" w:styleId="30">
    <w:name w:val="标题 3 字符"/>
    <w:basedOn w:val="a0"/>
    <w:link w:val="3"/>
    <w:uiPriority w:val="9"/>
    <w:semiHidden/>
    <w:rsid w:val="00FC58B6"/>
    <w:rPr>
      <w:rFonts w:ascii="宋体" w:hAnsi="宋体" w:cs="宋体"/>
      <w:b/>
      <w:bCs/>
      <w:sz w:val="32"/>
      <w:szCs w:val="32"/>
    </w:rPr>
  </w:style>
  <w:style w:type="character" w:styleId="af2">
    <w:name w:val="Unresolved Mention"/>
    <w:basedOn w:val="a0"/>
    <w:uiPriority w:val="99"/>
    <w:semiHidden/>
    <w:unhideWhenUsed/>
    <w:rsid w:val="004D1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1741">
      <w:bodyDiv w:val="1"/>
      <w:marLeft w:val="0"/>
      <w:marRight w:val="0"/>
      <w:marTop w:val="0"/>
      <w:marBottom w:val="0"/>
      <w:divBdr>
        <w:top w:val="none" w:sz="0" w:space="0" w:color="auto"/>
        <w:left w:val="none" w:sz="0" w:space="0" w:color="auto"/>
        <w:bottom w:val="none" w:sz="0" w:space="0" w:color="auto"/>
        <w:right w:val="none" w:sz="0" w:space="0" w:color="auto"/>
      </w:divBdr>
    </w:div>
    <w:div w:id="499196311">
      <w:bodyDiv w:val="1"/>
      <w:marLeft w:val="0"/>
      <w:marRight w:val="0"/>
      <w:marTop w:val="0"/>
      <w:marBottom w:val="0"/>
      <w:divBdr>
        <w:top w:val="none" w:sz="0" w:space="0" w:color="auto"/>
        <w:left w:val="none" w:sz="0" w:space="0" w:color="auto"/>
        <w:bottom w:val="none" w:sz="0" w:space="0" w:color="auto"/>
        <w:right w:val="none" w:sz="0" w:space="0" w:color="auto"/>
      </w:divBdr>
    </w:div>
    <w:div w:id="970405457">
      <w:bodyDiv w:val="1"/>
      <w:marLeft w:val="0"/>
      <w:marRight w:val="0"/>
      <w:marTop w:val="0"/>
      <w:marBottom w:val="0"/>
      <w:divBdr>
        <w:top w:val="none" w:sz="0" w:space="0" w:color="auto"/>
        <w:left w:val="none" w:sz="0" w:space="0" w:color="auto"/>
        <w:bottom w:val="none" w:sz="0" w:space="0" w:color="auto"/>
        <w:right w:val="none" w:sz="0" w:space="0" w:color="auto"/>
      </w:divBdr>
    </w:div>
    <w:div w:id="1081412121">
      <w:bodyDiv w:val="1"/>
      <w:marLeft w:val="0"/>
      <w:marRight w:val="0"/>
      <w:marTop w:val="0"/>
      <w:marBottom w:val="0"/>
      <w:divBdr>
        <w:top w:val="none" w:sz="0" w:space="0" w:color="auto"/>
        <w:left w:val="none" w:sz="0" w:space="0" w:color="auto"/>
        <w:bottom w:val="none" w:sz="0" w:space="0" w:color="auto"/>
        <w:right w:val="none" w:sz="0" w:space="0" w:color="auto"/>
      </w:divBdr>
    </w:div>
    <w:div w:id="1443108380">
      <w:bodyDiv w:val="1"/>
      <w:marLeft w:val="0"/>
      <w:marRight w:val="0"/>
      <w:marTop w:val="0"/>
      <w:marBottom w:val="0"/>
      <w:divBdr>
        <w:top w:val="none" w:sz="0" w:space="0" w:color="auto"/>
        <w:left w:val="none" w:sz="0" w:space="0" w:color="auto"/>
        <w:bottom w:val="none" w:sz="0" w:space="0" w:color="auto"/>
        <w:right w:val="none" w:sz="0" w:space="0" w:color="auto"/>
      </w:divBdr>
    </w:div>
    <w:div w:id="1473674794">
      <w:bodyDiv w:val="1"/>
      <w:marLeft w:val="0"/>
      <w:marRight w:val="0"/>
      <w:marTop w:val="0"/>
      <w:marBottom w:val="0"/>
      <w:divBdr>
        <w:top w:val="none" w:sz="0" w:space="0" w:color="auto"/>
        <w:left w:val="none" w:sz="0" w:space="0" w:color="auto"/>
        <w:bottom w:val="none" w:sz="0" w:space="0" w:color="auto"/>
        <w:right w:val="none" w:sz="0" w:space="0" w:color="auto"/>
      </w:divBdr>
    </w:div>
    <w:div w:id="1724522229">
      <w:bodyDiv w:val="1"/>
      <w:marLeft w:val="0"/>
      <w:marRight w:val="0"/>
      <w:marTop w:val="0"/>
      <w:marBottom w:val="0"/>
      <w:divBdr>
        <w:top w:val="none" w:sz="0" w:space="0" w:color="auto"/>
        <w:left w:val="none" w:sz="0" w:space="0" w:color="auto"/>
        <w:bottom w:val="none" w:sz="0" w:space="0" w:color="auto"/>
        <w:right w:val="none" w:sz="0" w:space="0" w:color="auto"/>
      </w:divBdr>
    </w:div>
    <w:div w:id="1760055377">
      <w:bodyDiv w:val="1"/>
      <w:marLeft w:val="0"/>
      <w:marRight w:val="0"/>
      <w:marTop w:val="0"/>
      <w:marBottom w:val="0"/>
      <w:divBdr>
        <w:top w:val="none" w:sz="0" w:space="0" w:color="auto"/>
        <w:left w:val="none" w:sz="0" w:space="0" w:color="auto"/>
        <w:bottom w:val="none" w:sz="0" w:space="0" w:color="auto"/>
        <w:right w:val="none" w:sz="0" w:space="0" w:color="auto"/>
      </w:divBdr>
    </w:div>
    <w:div w:id="1931232209">
      <w:bodyDiv w:val="1"/>
      <w:marLeft w:val="0"/>
      <w:marRight w:val="0"/>
      <w:marTop w:val="0"/>
      <w:marBottom w:val="0"/>
      <w:divBdr>
        <w:top w:val="none" w:sz="0" w:space="0" w:color="auto"/>
        <w:left w:val="none" w:sz="0" w:space="0" w:color="auto"/>
        <w:bottom w:val="none" w:sz="0" w:space="0" w:color="auto"/>
        <w:right w:val="none" w:sz="0" w:space="0" w:color="auto"/>
      </w:divBdr>
    </w:div>
    <w:div w:id="211369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jiguo.com/article/article/98286.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ilibili.com/video/BV1FV411h76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1191</Characters>
  <Application>Microsoft Office Word</Application>
  <DocSecurity>0</DocSecurity>
  <Lines>9</Lines>
  <Paragraphs>2</Paragraphs>
  <ScaleCrop>false</ScaleCrop>
  <Company>WWW.YlmF.CoM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ypd</cp:lastModifiedBy>
  <cp:revision>5</cp:revision>
  <cp:lastPrinted>2012-10-11T16:46:00Z</cp:lastPrinted>
  <dcterms:created xsi:type="dcterms:W3CDTF">2021-02-01T10:05:00Z</dcterms:created>
  <dcterms:modified xsi:type="dcterms:W3CDTF">2021-02-02T01:12:00Z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