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E4F7B" w:rsidRPr="00347A90" w:rsidRDefault="00347A90" w:rsidP="00347A9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347A90">
        <w:rPr>
          <w:rFonts w:ascii="微软雅黑" w:eastAsia="微软雅黑" w:hAnsi="微软雅黑" w:hint="eastAsia"/>
          <w:b/>
          <w:sz w:val="32"/>
          <w:szCs w:val="32"/>
        </w:rPr>
        <w:t>苏泊尔&amp;哆啦A梦母婴联名款上市营销</w:t>
      </w:r>
      <w:bookmarkEnd w:id="0"/>
    </w:p>
    <w:p w:rsidR="00EE4F7B" w:rsidRDefault="00766B9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苏泊尔</w:t>
      </w:r>
    </w:p>
    <w:p w:rsidR="00EE4F7B" w:rsidRDefault="00766B93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电器</w:t>
      </w:r>
    </w:p>
    <w:p w:rsidR="00EE4F7B" w:rsidRDefault="00766B9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15-</w:t>
      </w:r>
      <w:r>
        <w:rPr>
          <w:rFonts w:ascii="微软雅黑" w:eastAsia="微软雅黑" w:hAnsi="微软雅黑"/>
          <w:sz w:val="21"/>
          <w:szCs w:val="21"/>
          <w:lang w:eastAsia="zh-Hans"/>
        </w:rPr>
        <w:t>12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</w:p>
    <w:p w:rsidR="00EE4F7B" w:rsidRPr="00347A90" w:rsidRDefault="00766B93" w:rsidP="00347A9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47A90" w:rsidRPr="00347A90">
        <w:rPr>
          <w:rFonts w:ascii="微软雅黑" w:eastAsia="微软雅黑" w:hAnsi="微软雅黑" w:hint="eastAsia"/>
          <w:sz w:val="21"/>
          <w:szCs w:val="21"/>
          <w:lang w:eastAsia="zh-Hans"/>
        </w:rPr>
        <w:t>数字媒体整合类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疫情加速母婴刚需市场的变革，驱动高迭代、强竞争的母婴行业进一步数字化升级。母婴小家电以超过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40%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的速度异军突起，竞品纷纷入局成为电商新的品类亮点。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苏泊尔洞见市场机遇，捕捉高知的新生代“学院派妈妈”群体精致育儿偏好，品牌产品朝着品质化、精细化与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潮流年轻化方向发展，与日本国宝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哆啦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梦共同打造母婴联名款多功能系列育儿喂养产品，丰富母婴科学育儿产品多样性，以前沿创新科技研发的力量，快速领先市场新品类关注度，以“科学喂养”为宗旨，通过硬核母婴科普知识营销引爆，进入全网妈妈们的购物清单，为万千中国家庭传达并树立苏泊尔产品的“科学喂养观“和新潮流年轻化“科学喂养理念”，成为新生代母婴人群权威消费决策优品潮牌，形成品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联名款声量销量双爆发。</w:t>
      </w:r>
    </w:p>
    <w:p w:rsidR="00EE4F7B" w:rsidRDefault="00766B93" w:rsidP="00347A90">
      <w:pPr>
        <w:numPr>
          <w:ilvl w:val="0"/>
          <w:numId w:val="4"/>
        </w:numPr>
        <w:spacing w:before="100" w:beforeAutospacing="1" w:after="100" w:afterAutospacing="1"/>
        <w:ind w:left="0" w:firstLine="0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挑战和机遇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：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/>
          <w:sz w:val="21"/>
          <w:szCs w:val="21"/>
          <w:lang w:bidi="ar"/>
        </w:rPr>
        <w:t>一、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挑战：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后疫情母婴刚需市场规模扩大，母婴行业增速放缓进入“后风口”时代，人口红利浪潮消散，人心红利的争夺之战悄然而至。母婴群体的消费品牌意识初步觉醒，行业“厮杀”由人口争夺转为人心争夺，疫情强化母婴群体对健康的关注，更加相信专家、权威的言论内容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/>
          <w:sz w:val="21"/>
          <w:szCs w:val="21"/>
          <w:lang w:bidi="ar"/>
        </w:rPr>
        <w:t>二、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机遇：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、【精准的人群洞察】：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90/95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后年轻、高知的新生代网生妈妈群体已成为母婴市场的“消费新势力”，除了一贯遵循“好用、实用”理念外，产品本身的颜值、设计和安全性成为了她们消费决策的新方向，品质口碑和潮流育儿也成为了潮妈们拔草的全新准则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、【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新消费意识崛起】：科学养育是当下妈妈们的主要需求，她们是“学院派妈妈”，从不同渠道获取知识和信息，来帮助消费决策和育儿决策，在剁手母婴产品时，希望得到更走心的深度沟通和信任联结，权威医生、专家对产品的评价与推荐，是其做出选择的重要依据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EE4F7B" w:rsidRPr="0034741D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lastRenderedPageBreak/>
        <w:t>借由苏泊尔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X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哆啦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A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梦母婴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联名款上市，打造区别于竞品的传播符号，与新生代</w:t>
      </w:r>
      <w:r w:rsidR="0034741D">
        <w:rPr>
          <w:rFonts w:ascii="微软雅黑" w:eastAsia="微软雅黑" w:hAnsi="微软雅黑" w:cs="微软雅黑"/>
          <w:sz w:val="21"/>
          <w:szCs w:val="21"/>
          <w:lang w:eastAsia="zh-Hans"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学院派妈妈</w:t>
      </w:r>
      <w:r w:rsidR="0034741D">
        <w:rPr>
          <w:rFonts w:ascii="微软雅黑" w:eastAsia="微软雅黑" w:hAnsi="微软雅黑" w:cs="微软雅黑"/>
          <w:sz w:val="21"/>
          <w:szCs w:val="21"/>
          <w:lang w:eastAsia="zh-Hans"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展开深度沟通种草。以</w:t>
      </w:r>
      <w:r w:rsidR="0034741D">
        <w:rPr>
          <w:rFonts w:ascii="微软雅黑" w:eastAsia="微软雅黑" w:hAnsi="微软雅黑" w:cs="微软雅黑"/>
          <w:sz w:val="21"/>
          <w:szCs w:val="21"/>
          <w:lang w:eastAsia="zh-Hans"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减龄</w:t>
      </w:r>
      <w:r w:rsidR="0034741D">
        <w:rPr>
          <w:rFonts w:ascii="微软雅黑" w:eastAsia="微软雅黑" w:hAnsi="微软雅黑" w:cs="微软雅黑"/>
          <w:sz w:val="21"/>
          <w:szCs w:val="21"/>
          <w:lang w:eastAsia="zh-Hans" w:bidi="ar"/>
        </w:rPr>
        <w:t>”</w:t>
      </w:r>
      <w:r w:rsidR="0034741D">
        <w:rPr>
          <w:rFonts w:ascii="微软雅黑" w:eastAsia="微软雅黑" w:hAnsi="微软雅黑" w:cs="微软雅黑" w:hint="eastAsia"/>
          <w:sz w:val="21"/>
          <w:szCs w:val="21"/>
          <w:lang w:bidi="ar"/>
        </w:rPr>
        <w:t>与“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科学喂养权威</w:t>
      </w:r>
      <w:r w:rsidR="0034741D">
        <w:rPr>
          <w:rFonts w:ascii="微软雅黑" w:eastAsia="微软雅黑" w:hAnsi="微软雅黑" w:cs="微软雅黑"/>
          <w:sz w:val="21"/>
          <w:szCs w:val="21"/>
          <w:lang w:eastAsia="zh-Hans"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，更新苏泊尔老国名品牌印象，提升苏泊尔母婴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系列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social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声量，为线上官方母婴旗舰店引流。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EE4F7B" w:rsidRDefault="00766B93" w:rsidP="00347A90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创意核心洞察：</w:t>
      </w:r>
    </w:p>
    <w:p w:rsidR="00EE4F7B" w:rsidRDefault="00766B93" w:rsidP="00347A90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、苏泊尔联合陪伴年轻人成长的高知名度卡通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哆啦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梦，推出联名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母婴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系列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喂养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产品，为自己的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母婴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品牌注入年轻化的元素，并将年轻消费群体引流到自身品牌上，精准瞄准市场同时精准框定目标人群“学院派妈妈”，达到目标受众传播与品牌认知的焕新趋势。</w:t>
      </w:r>
    </w:p>
    <w:p w:rsidR="00EE4F7B" w:rsidRDefault="00766B93" w:rsidP="00347A90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、随着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90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95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后的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学院派妈妈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们群体成为孕育新势力，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TA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更倾向于“专业型消费”，传统的灌输式传播很难再打动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TA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，消费预先调研成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“学院派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妈妈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们标配，独立思考，冷静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筛选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对权威的信息依赖，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更多为专业推荐动心。可见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母婴需要用更为深入人心的方式来提升用户信任感和好感度，而专业化的内容营销正有天然优势。</w:t>
      </w:r>
    </w:p>
    <w:p w:rsidR="00EE4F7B" w:rsidRDefault="00766B93" w:rsidP="00347A90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传播策略：</w:t>
      </w:r>
    </w:p>
    <w:p w:rsidR="00EE4F7B" w:rsidRDefault="00766B93" w:rsidP="0034741D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drawing>
          <wp:inline distT="0" distB="0" distL="114300" distR="114300">
            <wp:extent cx="5714365" cy="2936240"/>
            <wp:effectExtent l="0" t="0" r="635" b="10160"/>
            <wp:docPr id="1" name="图片 1" descr="配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配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jc w:val="both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精准围合学院派妈妈消费决策场景，打造完整种草场景闭环</w:t>
      </w:r>
    </w:p>
    <w:p w:rsidR="00EE4F7B" w:rsidRDefault="00766B93" w:rsidP="0034741D">
      <w:pPr>
        <w:pStyle w:val="aa"/>
        <w:jc w:val="center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lastRenderedPageBreak/>
        <w:drawing>
          <wp:inline distT="0" distB="0" distL="114300" distR="114300">
            <wp:extent cx="5720715" cy="3171190"/>
            <wp:effectExtent l="0" t="0" r="19685" b="3810"/>
            <wp:docPr id="2" name="图片 2" descr="配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配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jc w:val="both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深挖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母婴品牌价值，用专业内容赋能品牌认同</w:t>
      </w:r>
    </w:p>
    <w:p w:rsidR="00EE4F7B" w:rsidRDefault="00766B93" w:rsidP="00347A90">
      <w:pPr>
        <w:pStyle w:val="aa"/>
        <w:jc w:val="both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着眼于当代母婴人群对大量科学育儿知识的获取需求，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凭借专业、可信赖的内容在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母婴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细分市场里不断打造爆款，借由丰富的医生资源，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邀请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知名儿科专家张思莱，儿科主任医师李瑛、首都儿科研究院主任医师孙淑英，硬核母婴科普知识营销引爆，不断输出强大而权威的科普能力，为品牌形成强背书，多场景多维度刻画产品形象，加深品牌背书持续发酵。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jc w:val="both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精准触达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核心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母婴人群，借势媒介大流量曝光引流</w:t>
      </w:r>
    </w:p>
    <w:p w:rsidR="00EE4F7B" w:rsidRDefault="00766B93" w:rsidP="00347A90">
      <w:pPr>
        <w:pStyle w:val="aa"/>
        <w:jc w:val="both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立足于对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90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“学院派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妈妈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消费者的触达层面，从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新浪育儿媒介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传播广度上塑造产品高价值感，从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垂类宝宝树平台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传播深度上剖析卖点，精准触达，抓取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强关注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实现最大化精准传播，帮助苏泊尔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迅速扩大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品牌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知名度和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市场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影响力。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jc w:val="both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多平台多场景深度种草用户，实现信任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与销量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增长</w:t>
      </w:r>
    </w:p>
    <w:p w:rsidR="00EE4F7B" w:rsidRDefault="00766B93" w:rsidP="00347A90">
      <w:pPr>
        <w:pStyle w:val="aa"/>
        <w:jc w:val="both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深入挖掘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TA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的日常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媒介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消费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路径，抖音、小红书、微博多平台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触达，真正捕捉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TA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内心痛点和需求，借助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网红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明星与联动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资源，多维度围绕消费者使用场景切入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产品卖点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宣传造势，与消费者建立情感链接引导消费者，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塑造鲜明的记忆区隔。</w:t>
      </w:r>
    </w:p>
    <w:p w:rsidR="00EE4F7B" w:rsidRPr="0034741D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以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自有的电商平台为基础渠道，盘活平台流量粉丝促进成交，让合作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医生资源为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品牌价值最大化。</w:t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EE4F7B" w:rsidRDefault="00766B93" w:rsidP="00347A90">
      <w:pPr>
        <w:pStyle w:val="aa"/>
        <w:jc w:val="both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先是围绕宝宝容易出现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喂养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敏感场景，以专家为核心策略，通过一系列专家科普视频，引导宝妈们关注宝宝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喂养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敏感问题，以此建立品牌、产品与消费者之间的链接性，为苏泊尔母婴新品进行专业背书。</w:t>
      </w:r>
    </w:p>
    <w:p w:rsidR="00EE4F7B" w:rsidRDefault="00766B93" w:rsidP="00347A9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>
            <wp:extent cx="5038928" cy="1910855"/>
            <wp:effectExtent l="0" t="0" r="3175" b="0"/>
            <wp:docPr id="3" name="图片 3" descr="配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配图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925" cy="19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41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5087566" cy="2358673"/>
            <wp:effectExtent l="0" t="0" r="5715" b="3810"/>
            <wp:docPr id="4" name="图片 4" descr="配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配图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8818" cy="23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A9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再借由打破传统喂养误区形式的赋能海报反向对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苏泊尔产品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进行深度科普，纠正宝妈理解误区，适当引出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苏泊尔科学喂养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的专业形象。</w:t>
      </w:r>
    </w:p>
    <w:p w:rsidR="00EE4F7B" w:rsidRDefault="00766B93" w:rsidP="00347A9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在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多平台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构建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场景种草用户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的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展现形式，通过宝宝一系列「小敏感」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喂养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症状引发妈妈崩溃切入，在唤醒母婴消费者情感共鸣的同时，直面宝宝小敏感的问题，再恰如其分地植入科普知识和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苏泊尔产品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主题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短视频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。都是在润物细无声之中，既让消费者收获了知识和好产品，也使得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母婴联名款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多功能喂养产品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实现销量声量双提升的双赢。</w:t>
      </w:r>
    </w:p>
    <w:p w:rsidR="00EE4F7B" w:rsidRDefault="00766B93" w:rsidP="0034741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5184843" cy="2419709"/>
            <wp:effectExtent l="0" t="0" r="0" b="6350"/>
            <wp:docPr id="5" name="图片 5" descr="配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配图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259" cy="24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A9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如今，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在强大的品牌力之外，也希望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继续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深耕其产品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母婴喂养的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专业性，此次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与专家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合作，在线征集妈妈们在日常领域喂养的育儿难题，匹配新浪育儿做整体背书。之后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与硬广资源母婴垂类宝宝树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齐发力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强势曝光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，一边是借助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新浪育儿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其强大影响力，针对性地输出更科学且专业的知识，为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主推产品的核心卖点做专业科普加持。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一边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聚焦母婴精准人群，科普带货双管齐下，在为品牌造势的情况下无形中扩大了产品销售。</w:t>
      </w:r>
    </w:p>
    <w:p w:rsidR="00EE4F7B" w:rsidRDefault="00766B93" w:rsidP="00347A9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drawing>
          <wp:inline distT="0" distB="0" distL="114300" distR="114300">
            <wp:extent cx="5157284" cy="5632315"/>
            <wp:effectExtent l="0" t="0" r="0" b="0"/>
            <wp:docPr id="6" name="图片 6" descr="配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配图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0822" cy="56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41D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lastRenderedPageBreak/>
        <w:drawing>
          <wp:inline distT="0" distB="0" distL="114300" distR="114300">
            <wp:extent cx="4456659" cy="4722543"/>
            <wp:effectExtent l="0" t="0" r="1270" b="1905"/>
            <wp:docPr id="7" name="图片 7" descr="配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配图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9575" cy="472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41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4476177" cy="3540868"/>
            <wp:effectExtent l="0" t="0" r="0" b="2540"/>
            <wp:docPr id="8" name="图片 8" descr="配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配图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9155" cy="355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41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11825" cy="2858770"/>
            <wp:effectExtent l="0" t="0" r="3175" b="11430"/>
            <wp:docPr id="10" name="图片 10" descr="配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配图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7B" w:rsidRDefault="00766B93" w:rsidP="00347A9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EE4F7B" w:rsidRDefault="00766B93" w:rsidP="00347A90">
      <w:pPr>
        <w:pStyle w:val="aa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整体传播效果来看，不论是曝光还是点击都高于预期数据值，尤其是点击的完成率，说明专家权威背书打造苏泊尔产品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/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母婴店铺专业度，母婴垂媒平台带来的更精准人群投放，能使得投放效果最优化，后续投放中可继续投放垂媒类平台。抖音粉丝对深度互动贡献较大，粘性较高，学院派妈妈的精准洞察，市场反馈得到验证。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专家内容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投放总计曝光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6114W+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，总互动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72W+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，因有官方大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V/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硬广助推，专家微博的互动量高达日常平均互动量的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300%-900%</w:t>
      </w:r>
      <w:r w:rsidR="0034741D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抖音平台实际曝光量：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1462W+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，实际互动量：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28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.8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W+</w:t>
      </w:r>
      <w:r w:rsidR="0034741D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小红书平台实际曝光量：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27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.5W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实际互动量：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.7W+</w:t>
      </w:r>
      <w:r w:rsidR="0034741D"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；</w:t>
      </w:r>
    </w:p>
    <w:p w:rsidR="00EE4F7B" w:rsidRDefault="00766B93" w:rsidP="00347A90">
      <w:pPr>
        <w:pStyle w:val="aa"/>
        <w:numPr>
          <w:ilvl w:val="0"/>
          <w:numId w:val="7"/>
        </w:numPr>
        <w:ind w:left="0" w:firstLine="0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微博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0.96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亿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，直接导流站内达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29W+</w:t>
      </w:r>
      <w:r w:rsidR="0034741D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EE4F7B" w:rsidRPr="00347A90" w:rsidRDefault="00766B93" w:rsidP="00347A90">
      <w:pPr>
        <w:pStyle w:val="aa"/>
        <w:numPr>
          <w:ilvl w:val="0"/>
          <w:numId w:val="7"/>
        </w:numPr>
        <w:ind w:left="0" w:firstLine="0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淘内投放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累计曝光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79.6W+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次，累计进店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4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.8W+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次</w:t>
      </w:r>
      <w:r w:rsidR="0034741D"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sectPr w:rsidR="00EE4F7B" w:rsidRPr="00347A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B93" w:rsidRDefault="00766B93">
      <w:r>
        <w:separator/>
      </w:r>
    </w:p>
  </w:endnote>
  <w:endnote w:type="continuationSeparator" w:id="0">
    <w:p w:rsidR="00766B93" w:rsidRDefault="00766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766B93">
    <w:pPr>
      <w:pStyle w:val="a8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EE4F7B" w:rsidRDefault="00EE4F7B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EE4F7B">
    <w:pPr>
      <w:pStyle w:val="a8"/>
      <w:framePr w:wrap="around" w:vAnchor="text" w:hAnchor="margin" w:xAlign="right" w:y="1"/>
      <w:rPr>
        <w:rStyle w:val="ae"/>
      </w:rPr>
    </w:pPr>
  </w:p>
  <w:p w:rsidR="00EE4F7B" w:rsidRDefault="00EE4F7B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EE4F7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B93" w:rsidRDefault="00766B93">
      <w:r>
        <w:separator/>
      </w:r>
    </w:p>
  </w:footnote>
  <w:footnote w:type="continuationSeparator" w:id="0">
    <w:p w:rsidR="00766B93" w:rsidRDefault="00766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EE4F7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766B93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4F7B" w:rsidRDefault="00EE4F7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000EB1"/>
    <w:multiLevelType w:val="singleLevel"/>
    <w:tmpl w:val="60000EB1"/>
    <w:lvl w:ilvl="0">
      <w:start w:val="2"/>
      <w:numFmt w:val="chineseCounting"/>
      <w:suff w:val="nothing"/>
      <w:lvlText w:val="%1、"/>
      <w:lvlJc w:val="left"/>
    </w:lvl>
  </w:abstractNum>
  <w:abstractNum w:abstractNumId="2" w15:restartNumberingAfterBreak="0">
    <w:nsid w:val="60010BB7"/>
    <w:multiLevelType w:val="singleLevel"/>
    <w:tmpl w:val="60010BB7"/>
    <w:lvl w:ilvl="0">
      <w:start w:val="1"/>
      <w:numFmt w:val="chineseCounting"/>
      <w:suff w:val="nothing"/>
      <w:lvlText w:val="%1、"/>
      <w:lvlJc w:val="left"/>
    </w:lvl>
  </w:abstractNum>
  <w:abstractNum w:abstractNumId="3" w15:restartNumberingAfterBreak="0">
    <w:nsid w:val="6013D24E"/>
    <w:multiLevelType w:val="singleLevel"/>
    <w:tmpl w:val="6013D24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01F8FFA"/>
    <w:multiLevelType w:val="singleLevel"/>
    <w:tmpl w:val="601F8FF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BF7E3131"/>
    <w:rsid w:val="C45AEDD7"/>
    <w:rsid w:val="DFBDFD83"/>
    <w:rsid w:val="F4EDD248"/>
    <w:rsid w:val="FFB6EF55"/>
    <w:rsid w:val="FFEF2F94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25E"/>
    <w:rsid w:val="002F3A4B"/>
    <w:rsid w:val="002F7E7A"/>
    <w:rsid w:val="003056B8"/>
    <w:rsid w:val="00311DCD"/>
    <w:rsid w:val="00317BD4"/>
    <w:rsid w:val="00320B24"/>
    <w:rsid w:val="003219F7"/>
    <w:rsid w:val="00334623"/>
    <w:rsid w:val="0034741D"/>
    <w:rsid w:val="00347A90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6B93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7B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FFAC08"/>
    <w:rsid w:val="7F7E89E6"/>
    <w:rsid w:val="7FB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B4564E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rPr>
      <w:sz w:val="22"/>
      <w:szCs w:val="22"/>
    </w:rPr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385</Words>
  <Characters>2198</Characters>
  <Application>Microsoft Office Word</Application>
  <DocSecurity>0</DocSecurity>
  <Lines>18</Lines>
  <Paragraphs>5</Paragraphs>
  <ScaleCrop>false</ScaleCrop>
  <Company>WWW.YlmF.CoM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2012-10-12T16:46:00Z</cp:lastPrinted>
  <dcterms:created xsi:type="dcterms:W3CDTF">2021-02-20T02:36:00Z</dcterms:created>
  <dcterms:modified xsi:type="dcterms:W3CDTF">2021-02-20T02:36:00Z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