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舒肤佳战疫营销，致“净”《中国医生》</w:t>
      </w:r>
    </w:p>
    <w:p>
      <w:pPr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广 告 主：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舒肤佳</w:t>
      </w:r>
    </w:p>
    <w:p>
      <w:pPr>
        <w:textAlignment w:val="baseline"/>
        <w:rPr>
          <w:rFonts w:hint="eastAsia"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所属行业：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日化快消</w:t>
      </w:r>
    </w:p>
    <w:p>
      <w:pPr>
        <w:textAlignment w:val="baseline"/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执行时间：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</w:rPr>
        <w:t>20</w:t>
      </w:r>
      <w:r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  <w:t>20.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  <w:t>5.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  <w:t>1-</w:t>
      </w:r>
      <w:r>
        <w:rPr>
          <w:rFonts w:hint="eastAsia" w:ascii="微软雅黑" w:hAnsi="微软雅黑" w:eastAsia="微软雅黑" w:cs="Times New Roman"/>
          <w:color w:val="auto"/>
          <w:kern w:val="2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 w:cs="Times New Roman"/>
          <w:color w:val="auto"/>
          <w:kern w:val="2"/>
          <w:sz w:val="21"/>
          <w:szCs w:val="21"/>
        </w:rPr>
        <w:t>6.30</w:t>
      </w:r>
    </w:p>
    <w:p>
      <w:pP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大事件营销类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传播背景：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ascii="微软雅黑" w:hAnsi="微软雅黑" w:eastAsia="微软雅黑"/>
          <w:color w:val="auto"/>
          <w:sz w:val="21"/>
          <w:szCs w:val="21"/>
        </w:rPr>
        <w:t>自1992年进入中国市场以来，舒肤佳一直致力于普及卫生知识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&amp;</w:t>
      </w:r>
      <w:r>
        <w:rPr>
          <w:rFonts w:ascii="微软雅黑" w:hAnsi="微软雅黑" w:eastAsia="微软雅黑"/>
          <w:color w:val="auto"/>
          <w:sz w:val="21"/>
          <w:szCs w:val="21"/>
        </w:rPr>
        <w:t>洗手公益教育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ascii="微软雅黑" w:hAnsi="微软雅黑" w:eastAsia="微软雅黑"/>
          <w:color w:val="auto"/>
          <w:sz w:val="21"/>
          <w:szCs w:val="21"/>
        </w:rPr>
        <w:t>守护中国万千家庭健康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。2</w:t>
      </w:r>
      <w:r>
        <w:rPr>
          <w:rFonts w:ascii="微软雅黑" w:hAnsi="微软雅黑" w:eastAsia="微软雅黑"/>
          <w:color w:val="auto"/>
          <w:sz w:val="21"/>
          <w:szCs w:val="21"/>
        </w:rPr>
        <w:t>020年初新冠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疫情爆发，受疫情影响，多行业实行停工停产，品牌商业投放几近停摆。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1、舒肤佳抑菌系列洗护产品作为疫情期刚需用品，普及抑菌功能，可为公众所用；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2、宝洁集团领衔，向湖北疫区大量捐赠舒肤佳产品等公益物资。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4544695" cy="1777365"/>
            <wp:effectExtent l="0" t="0" r="0" b="0"/>
            <wp:docPr id="2" name="图片 2" descr="https://wx3.sinaimg.cn/large/0024cZx9ly1gmwbs57hbuj60j607iju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wx3.sinaimg.cn/large/0024cZx9ly1gmwbs57hbuj60j607iju7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706" cy="178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color w:val="auto"/>
          <w:sz w:val="21"/>
          <w:szCs w:val="21"/>
        </w:rPr>
        <w:t>挑战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在疫情公共事件爆发期，全民聚焦疫情，品牌不便进行商业宣传；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/>
        <w:textAlignment w:val="baseline"/>
        <w:rPr>
          <w:rFonts w:hint="eastAsia"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如何以公众不反感的方式，吸引公众关注，进行品牌正向发声，是本次传播主要解决的命题。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整体目标：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hint="eastAsia" w:ascii="微软雅黑" w:hAnsi="微软雅黑" w:eastAsia="微软雅黑"/>
          <w:b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</w:t>
      </w:r>
      <w:r>
        <w:rPr>
          <w:rFonts w:hint="eastAsia" w:ascii="微软雅黑" w:hAnsi="微软雅黑" w:eastAsia="微软雅黑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szCs w:val="21"/>
        </w:rPr>
        <w:t>以公众不反感的方式，通过全民性公益项目正向发声，</w:t>
      </w:r>
      <w:r>
        <w:rPr>
          <w:rFonts w:hint="eastAsia" w:ascii="微软雅黑" w:hAnsi="微软雅黑" w:eastAsia="微软雅黑"/>
          <w:b/>
          <w:szCs w:val="21"/>
        </w:rPr>
        <w:t>传递普及沐浴液&amp;洗手液产品抑菌防护诉求</w:t>
      </w:r>
      <w:r>
        <w:rPr>
          <w:rFonts w:hint="eastAsia" w:ascii="微软雅黑" w:hAnsi="微软雅黑" w:eastAsia="微软雅黑"/>
          <w:b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通过防疫卫生知识普及，实现舒肤佳品牌公益形象曝光，提升</w:t>
      </w:r>
      <w:r>
        <w:rPr>
          <w:rFonts w:hint="eastAsia" w:ascii="微软雅黑" w:hAnsi="微软雅黑" w:eastAsia="微软雅黑"/>
          <w:b/>
          <w:szCs w:val="21"/>
        </w:rPr>
        <w:t>品牌好感度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auto"/>
          <w:sz w:val="21"/>
          <w:highlight w:val="none"/>
        </w:rPr>
      </w:pPr>
      <w:r>
        <w:rPr>
          <w:rFonts w:ascii="微软雅黑" w:hAnsi="微软雅黑" w:eastAsia="微软雅黑"/>
          <w:b/>
          <w:color w:val="auto"/>
          <w:sz w:val="21"/>
          <w:highlight w:val="none"/>
        </w:rPr>
        <w:t>小</w:t>
      </w:r>
      <w:r>
        <w:rPr>
          <w:rFonts w:hint="eastAsia" w:ascii="微软雅黑" w:hAnsi="微软雅黑" w:eastAsia="微软雅黑"/>
          <w:b/>
          <w:color w:val="auto"/>
          <w:sz w:val="21"/>
          <w:highlight w:val="none"/>
        </w:rPr>
        <w:t>I</w:t>
      </w:r>
      <w:r>
        <w:rPr>
          <w:rFonts w:ascii="微软雅黑" w:hAnsi="微软雅黑" w:eastAsia="微软雅黑"/>
          <w:b/>
          <w:color w:val="auto"/>
          <w:sz w:val="21"/>
          <w:highlight w:val="none"/>
        </w:rPr>
        <w:t>P</w:t>
      </w:r>
      <w:r>
        <w:rPr>
          <w:rFonts w:hint="eastAsia" w:ascii="微软雅黑" w:hAnsi="微软雅黑" w:eastAsia="微软雅黑"/>
          <w:b/>
          <w:color w:val="auto"/>
          <w:sz w:val="21"/>
          <w:highlight w:val="none"/>
        </w:rPr>
        <w:t>·</w:t>
      </w:r>
      <w:r>
        <w:rPr>
          <w:rFonts w:ascii="微软雅黑" w:hAnsi="微软雅黑" w:eastAsia="微软雅黑"/>
          <w:b/>
          <w:color w:val="auto"/>
          <w:sz w:val="21"/>
          <w:highlight w:val="none"/>
        </w:rPr>
        <w:t>大策略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1、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借势</w:t>
      </w:r>
      <w:r>
        <w:rPr>
          <w:rFonts w:ascii="微软雅黑" w:hAnsi="微软雅黑" w:eastAsia="微软雅黑"/>
          <w:color w:val="auto"/>
          <w:sz w:val="21"/>
          <w:szCs w:val="21"/>
        </w:rPr>
        <w:t>全民关注的公益性纪实短片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：首部卫健委特批&amp;医疗队许可，深入武汉I</w:t>
      </w:r>
      <w:r>
        <w:rPr>
          <w:rFonts w:ascii="微软雅黑" w:hAnsi="微软雅黑" w:eastAsia="微软雅黑"/>
          <w:color w:val="auto"/>
          <w:sz w:val="21"/>
          <w:szCs w:val="21"/>
        </w:rPr>
        <w:t>CU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的公益战疫纪录片《中国医生·战疫版》，品牌与摄制组共赴疫区一线，</w:t>
      </w:r>
      <w:r>
        <w:rPr>
          <w:rFonts w:ascii="微软雅黑" w:hAnsi="微软雅黑" w:eastAsia="微软雅黑"/>
          <w:color w:val="auto"/>
          <w:sz w:val="21"/>
          <w:szCs w:val="21"/>
        </w:rPr>
        <w:t>聚焦一线素人医护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&amp;</w:t>
      </w:r>
      <w:r>
        <w:rPr>
          <w:rFonts w:ascii="微软雅黑" w:hAnsi="微软雅黑" w:eastAsia="微软雅黑"/>
          <w:color w:val="auto"/>
          <w:sz w:val="21"/>
          <w:szCs w:val="21"/>
        </w:rPr>
        <w:t>患者家属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，见证史料级抗疫时刻，树立舒肤佳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“首席科学防护官”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品牌形象，致敬中国医生，提升品牌好感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textAlignment w:val="baseline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一线疫区防护场景强关联，医护专家背书，产品抑菌诉求输出</w:t>
      </w:r>
      <w:r>
        <w:rPr>
          <w:rFonts w:hint="eastAsia" w:ascii="微软雅黑" w:hAnsi="微软雅黑" w:eastAsia="微软雅黑"/>
          <w:b/>
          <w:color w:val="auto"/>
          <w:szCs w:val="21"/>
        </w:rPr>
        <w:t>场景化、公益化、专业化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3、爱奇艺首个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全生态运营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纪录片，全方位多角度联合宣推，推广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运营矩阵化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合作内容链接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：</w:t>
      </w:r>
      <w:r>
        <w:fldChar w:fldCharType="begin"/>
      </w:r>
      <w:r>
        <w:instrText xml:space="preserve"> HYPERLINK "https://www.iqiyi.com/a_19rrhlywzx.html"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https://www.iqiyi.com/a_19rrhlywzx.html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  <w:b/>
          <w:bCs/>
          <w:color w:val="auto"/>
          <w:sz w:val="21"/>
          <w:szCs w:val="21"/>
        </w:rPr>
        <w:t>案例视频链接</w:t>
      </w:r>
      <w:r>
        <w:rPr>
          <w:rFonts w:hint="eastAsia" w:ascii="微软雅黑" w:hAnsi="微软雅黑" w:eastAsia="微软雅黑"/>
          <w:b/>
          <w:bCs/>
          <w:color w:val="auto"/>
          <w:sz w:val="21"/>
          <w:szCs w:val="21"/>
        </w:rPr>
        <w:t>：</w:t>
      </w:r>
      <w:r>
        <w:fldChar w:fldCharType="begin"/>
      </w:r>
      <w:r>
        <w:instrText xml:space="preserve"> HYPERLINK "https://www.iqiyi.com/v_1d58nag3vwo.html" </w:instrText>
      </w:r>
      <w: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https://www.iqiyi.com/v_1d58nag3vwo.html</w:t>
      </w:r>
      <w:r>
        <w:rPr>
          <w:rStyle w:val="16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auto"/>
          <w:sz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highlight w:val="none"/>
        </w:rPr>
        <w:t>创意执行——小场景·大契合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1、清洁场景教育，抑菌卖点输出更净一步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ascii="微软雅黑" w:hAnsi="微软雅黑" w:eastAsia="微软雅黑"/>
          <w:color w:val="FF0000"/>
          <w:sz w:val="21"/>
          <w:szCs w:val="21"/>
        </w:rPr>
        <w:drawing>
          <wp:inline distT="0" distB="0" distL="0" distR="0">
            <wp:extent cx="5488305" cy="12420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172" cy="125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</w:pPr>
      <w:r>
        <w:rPr>
          <w:rFonts w:hint="eastAsia" w:ascii="微软雅黑" w:hAnsi="微软雅黑" w:eastAsia="微软雅黑"/>
          <w:sz w:val="21"/>
          <w:szCs w:val="21"/>
        </w:rPr>
        <w:t>科学六步洗手法科普，卖点输出公益化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一线医护人员背书，场景教育专业化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2、防护场景强关联，防护诉求更净一步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品牌字幕条与医护人员工作、生活防护情节深度绑定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hint="eastAsia" w:ascii="微软雅黑" w:hAnsi="微软雅黑" w:eastAsia="微软雅黑"/>
          <w:sz w:val="21"/>
          <w:szCs w:val="21"/>
        </w:rPr>
        <w:t>舒肤佳</w:t>
      </w:r>
      <w:r>
        <w:rPr>
          <w:rFonts w:hint="eastAsia" w:ascii="微软雅黑" w:hAnsi="微软雅黑" w:eastAsia="微软雅黑"/>
          <w:b/>
          <w:sz w:val="21"/>
          <w:szCs w:val="21"/>
        </w:rPr>
        <w:t>陪伴式露出</w:t>
      </w:r>
      <w:r>
        <w:rPr>
          <w:rFonts w:hint="eastAsia" w:ascii="微软雅黑" w:hAnsi="微软雅黑" w:eastAsia="微软雅黑"/>
          <w:sz w:val="21"/>
          <w:szCs w:val="21"/>
        </w:rPr>
        <w:t>，科学防护理念双重强化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rPr>
          <w:rFonts w:hint="eastAsia"/>
        </w:rPr>
      </w:pPr>
      <w:r>
        <w:drawing>
          <wp:inline distT="0" distB="0" distL="0" distR="0">
            <wp:extent cx="5495925" cy="990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30"/>
                    <a:stretch>
                      <a:fillRect/>
                    </a:stretch>
                  </pic:blipFill>
                  <pic:spPr>
                    <a:xfrm>
                      <a:off x="0" y="0"/>
                      <a:ext cx="5511307" cy="9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3、医护专家背书，防疫全场景科普，SNS传播更净一步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医护专家出镜，舒肤佳定制番外健康小贴士，复学复工、搭乘电梯、户外、口罩使用、洗手</w:t>
      </w:r>
      <w:r>
        <w:rPr>
          <w:rFonts w:ascii="微软雅黑" w:hAnsi="微软雅黑" w:eastAsia="微软雅黑"/>
          <w:sz w:val="21"/>
          <w:szCs w:val="21"/>
        </w:rPr>
        <w:t>等</w:t>
      </w:r>
      <w:r>
        <w:rPr>
          <w:rFonts w:hint="eastAsia" w:ascii="微软雅黑" w:hAnsi="微软雅黑" w:eastAsia="微软雅黑"/>
          <w:sz w:val="21"/>
          <w:szCs w:val="21"/>
        </w:rPr>
        <w:t>全场景全维防护知识科普，舒肤佳抑菌洗手液诉求3</w:t>
      </w:r>
      <w:r>
        <w:rPr>
          <w:rFonts w:ascii="微软雅黑" w:hAnsi="微软雅黑" w:eastAsia="微软雅黑"/>
          <w:sz w:val="21"/>
          <w:szCs w:val="21"/>
        </w:rPr>
        <w:t>60°</w:t>
      </w:r>
      <w:r>
        <w:rPr>
          <w:rFonts w:hint="eastAsia" w:ascii="微软雅黑" w:hAnsi="微软雅黑" w:eastAsia="微软雅黑"/>
          <w:sz w:val="21"/>
          <w:szCs w:val="21"/>
        </w:rPr>
        <w:t>融合。</w:t>
      </w:r>
      <w:r>
        <w:rPr>
          <w:rFonts w:ascii="微软雅黑" w:hAnsi="微软雅黑" w:eastAsia="微软雅黑"/>
          <w:sz w:val="21"/>
          <w:szCs w:val="21"/>
        </w:rPr>
        <w:t>并</w:t>
      </w:r>
      <w:r>
        <w:rPr>
          <w:rFonts w:hint="eastAsia" w:ascii="微软雅黑" w:hAnsi="微软雅黑" w:eastAsia="微软雅黑"/>
          <w:sz w:val="21"/>
          <w:szCs w:val="21"/>
        </w:rPr>
        <w:t>授权SNS传播，微博播放超</w:t>
      </w:r>
      <w:r>
        <w:rPr>
          <w:rFonts w:ascii="微软雅黑" w:hAnsi="微软雅黑" w:eastAsia="微软雅黑"/>
          <w:sz w:val="21"/>
          <w:szCs w:val="21"/>
        </w:rPr>
        <w:t>850</w:t>
      </w:r>
      <w:r>
        <w:rPr>
          <w:rFonts w:hint="eastAsia" w:ascii="微软雅黑" w:hAnsi="微软雅黑" w:eastAsia="微软雅黑"/>
          <w:sz w:val="21"/>
          <w:szCs w:val="21"/>
        </w:rPr>
        <w:t>万+次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454015" cy="22917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220" cy="23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4、舒肤佳战疫场景收官，公益形象更净一步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舒肤佳过往抗疫公益行动回顾融入片尾花絮，树立品牌社会责任感，呼应纪录片主题&amp;</w:t>
      </w:r>
      <w:r>
        <w:rPr>
          <w:rFonts w:ascii="微软雅黑" w:hAnsi="微软雅黑" w:eastAsia="微软雅黑"/>
          <w:sz w:val="21"/>
          <w:szCs w:val="21"/>
        </w:rPr>
        <w:t>舒肤佳</w:t>
      </w:r>
      <w:r>
        <w:rPr>
          <w:rFonts w:hint="eastAsia" w:ascii="微软雅黑" w:hAnsi="微软雅黑" w:eastAsia="微软雅黑"/>
          <w:sz w:val="21"/>
          <w:szCs w:val="21"/>
        </w:rPr>
        <w:t>公益形象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384800" cy="1441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965" cy="1450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color w:val="auto"/>
          <w:sz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highlight w:val="none"/>
        </w:rPr>
        <w:t>媒介执行——小借力·大口碑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</w:rPr>
        <w:t>1、《中国医生·战疫版》纪录片绑定，全维全程全时直击抗疫一线，长效守护，公益形象更净一步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color w:val="FF0000"/>
          <w:sz w:val="21"/>
          <w:lang w:eastAsia="zh-CN"/>
        </w:rPr>
      </w:pPr>
      <w:r>
        <w:rPr>
          <w:rFonts w:hint="eastAsia" w:ascii="微软雅黑" w:hAnsi="微软雅黑" w:eastAsia="微软雅黑"/>
          <w:sz w:val="21"/>
        </w:rPr>
        <w:t>舒肤佳伴随摄制组，直击武汉ICU抗疫一线现场，记录抗疫全周期，体现长效守护，见证医者仁心</w:t>
      </w:r>
      <w:r>
        <w:rPr>
          <w:rFonts w:hint="eastAsia" w:ascii="微软雅黑" w:hAnsi="微软雅黑" w:eastAsia="微软雅黑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lang w:eastAsia="zh-CN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</w:rPr>
        <w:t>2、爱奇艺全生态运营+热综&amp;官媒联动借势，合作影响力更净一步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lang w:eastAsia="zh-CN"/>
        </w:rPr>
      </w:pPr>
      <w:r>
        <w:rPr>
          <w:rFonts w:hint="eastAsia" w:ascii="微软雅黑" w:hAnsi="微软雅黑" w:eastAsia="微软雅黑"/>
          <w:sz w:val="21"/>
        </w:rPr>
        <w:t>A：视频主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</w:rPr>
        <w:t>站+爱奇艺知识+爱奇艺百科+泡泡圈，全矩阵联动，扩散合作内容影响力</w:t>
      </w:r>
      <w:r>
        <w:rPr>
          <w:rFonts w:hint="eastAsia" w:ascii="微软雅黑" w:hAnsi="微软雅黑" w:eastAsia="微软雅黑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rPr>
          <w:rFonts w:ascii="微软雅黑" w:hAnsi="微软雅黑" w:eastAsia="微软雅黑"/>
          <w:color w:val="FF0000"/>
          <w:sz w:val="21"/>
        </w:rPr>
      </w:pPr>
      <w:r>
        <w:drawing>
          <wp:inline distT="0" distB="0" distL="0" distR="0">
            <wp:extent cx="5480685" cy="15830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485" cy="159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lang w:eastAsia="zh-CN"/>
        </w:rPr>
      </w:pPr>
      <w:r>
        <w:rPr>
          <w:rFonts w:ascii="微软雅黑" w:hAnsi="微软雅黑" w:eastAsia="微软雅黑"/>
          <w:sz w:val="21"/>
        </w:rPr>
        <w:t>B</w:t>
      </w:r>
      <w:r>
        <w:rPr>
          <w:rFonts w:hint="eastAsia" w:ascii="微软雅黑" w:hAnsi="微软雅黑" w:eastAsia="微软雅黑"/>
          <w:sz w:val="21"/>
        </w:rPr>
        <w:t>：借势现象级热综《青春有你2》联合官媒《光明日报》，定制音乐短片，</w:t>
      </w:r>
      <w:r>
        <w:rPr>
          <w:rFonts w:ascii="微软雅黑" w:hAnsi="微软雅黑" w:eastAsia="微软雅黑"/>
          <w:sz w:val="21"/>
        </w:rPr>
        <w:t>融入合作纪录片内容</w:t>
      </w:r>
      <w:r>
        <w:rPr>
          <w:rFonts w:hint="eastAsia" w:ascii="微软雅黑" w:hAnsi="微软雅黑" w:eastAsia="微软雅黑"/>
          <w:sz w:val="21"/>
        </w:rPr>
        <w:t>，致敬中国医生，3</w:t>
      </w:r>
      <w:r>
        <w:rPr>
          <w:rFonts w:ascii="微软雅黑" w:hAnsi="微软雅黑" w:eastAsia="微软雅黑"/>
          <w:sz w:val="21"/>
        </w:rPr>
        <w:t>0万</w:t>
      </w:r>
      <w:r>
        <w:rPr>
          <w:rFonts w:hint="eastAsia" w:ascii="微软雅黑" w:hAnsi="微软雅黑" w:eastAsia="微软雅黑"/>
          <w:sz w:val="21"/>
        </w:rPr>
        <w:t>+</w:t>
      </w:r>
      <w:r>
        <w:rPr>
          <w:rFonts w:ascii="微软雅黑" w:hAnsi="微软雅黑" w:eastAsia="微软雅黑"/>
          <w:sz w:val="21"/>
        </w:rPr>
        <w:t>网友点赞</w:t>
      </w:r>
      <w:r>
        <w:rPr>
          <w:rFonts w:hint="eastAsia" w:ascii="微软雅黑" w:hAnsi="微软雅黑" w:eastAsia="微软雅黑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ascii="微软雅黑" w:hAnsi="微软雅黑" w:eastAsia="微软雅黑"/>
          <w:b/>
        </w:rPr>
      </w:pPr>
      <w:r>
        <w:drawing>
          <wp:inline distT="0" distB="0" distL="0" distR="0">
            <wp:extent cx="5421630" cy="233362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8663" cy="236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 w:val="0"/>
          <w:bCs/>
          <w:color w:val="auto"/>
          <w:sz w:val="21"/>
          <w:lang w:eastAsia="zh-CN"/>
        </w:rPr>
      </w:pPr>
      <w:r>
        <w:rPr>
          <w:rFonts w:ascii="微软雅黑" w:hAnsi="微软雅黑" w:eastAsia="微软雅黑"/>
          <w:b w:val="0"/>
          <w:bCs/>
          <w:color w:val="auto"/>
          <w:sz w:val="21"/>
        </w:rPr>
        <w:t>3</w:t>
      </w:r>
      <w:r>
        <w:rPr>
          <w:rFonts w:hint="eastAsia" w:ascii="微软雅黑" w:hAnsi="微软雅黑" w:eastAsia="微软雅黑"/>
          <w:b w:val="0"/>
          <w:bCs/>
          <w:color w:val="auto"/>
          <w:sz w:val="21"/>
        </w:rPr>
        <w:t>、丰满冠名曝光权益+站内外千万级推广，PC+移动+TV三端打通，品牌记忆更净一步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sz w:val="21"/>
          <w:lang w:eastAsia="zh-CN"/>
        </w:rPr>
      </w:pPr>
      <w:r>
        <w:rPr>
          <w:rFonts w:hint="eastAsia" w:ascii="微软雅黑" w:hAnsi="微软雅黑" w:eastAsia="微软雅黑"/>
          <w:sz w:val="21"/>
        </w:rPr>
        <w:t>舒肤佳与合作纪录片联合宣推，推广覆盖三端，品牌片中溢出近500秒</w:t>
      </w:r>
      <w:r>
        <w:rPr>
          <w:rFonts w:hint="eastAsia" w:ascii="微软雅黑" w:hAnsi="微软雅黑" w:eastAsia="微软雅黑"/>
          <w:sz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drawing>
          <wp:inline distT="0" distB="0" distL="0" distR="0">
            <wp:extent cx="5496560" cy="21774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1863" cy="219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小预算·大赢效——激荡强烈社会反响，舒肤佳品牌收获超高口碑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品牌传播：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品牌片中内容溢出5</w:t>
      </w:r>
      <w:r>
        <w:rPr>
          <w:rFonts w:ascii="微软雅黑" w:hAnsi="微软雅黑" w:eastAsia="微软雅黑"/>
          <w:color w:val="auto"/>
          <w:sz w:val="21"/>
          <w:szCs w:val="21"/>
          <w:highlight w:val="none"/>
        </w:rPr>
        <w:t>00秒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；品牌黄金硬广组合，点击率最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高达5.56%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远超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同类常规硬广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均值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弹幕好评致谢金主爸爸，A</w:t>
      </w:r>
      <w:r>
        <w:rPr>
          <w:rFonts w:ascii="微软雅黑" w:hAnsi="微软雅黑" w:eastAsia="微软雅黑"/>
          <w:color w:val="auto"/>
          <w:sz w:val="21"/>
          <w:szCs w:val="21"/>
          <w:highlight w:val="none"/>
        </w:rPr>
        <w:t>DMASTER第三方调研显示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，品牌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好感度+回想度显著提升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受众反馈：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color w:val="auto"/>
          <w:szCs w:val="21"/>
          <w:highlight w:val="none"/>
        </w:rPr>
      </w:pP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1、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舒肤佳冠名《中国医生·战疫版》纪录片屡登平台纪录片榜、热播榜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TOP1，持续在榜7周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，热度破3201，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超越纪录片I</w:t>
      </w:r>
      <w:r>
        <w:rPr>
          <w:rFonts w:ascii="微软雅黑" w:hAnsi="微软雅黑" w:eastAsia="微软雅黑"/>
          <w:b/>
          <w:color w:val="auto"/>
          <w:szCs w:val="21"/>
          <w:highlight w:val="none"/>
        </w:rPr>
        <w:t>P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《人间世》抗疫篇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2、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豆瓣评分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9</w:t>
      </w:r>
      <w:r>
        <w:rPr>
          <w:rFonts w:ascii="微软雅黑" w:hAnsi="微软雅黑" w:eastAsia="微软雅黑"/>
          <w:b/>
          <w:color w:val="auto"/>
          <w:szCs w:val="21"/>
          <w:highlight w:val="none"/>
        </w:rPr>
        <w:t>.7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，创纪录片品类历史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最高分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  <w:lang w:eastAsia="zh-CN"/>
        </w:rPr>
        <w:t>；</w:t>
      </w:r>
    </w:p>
    <w:p>
      <w:pPr>
        <w:pStyle w:val="21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3、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冠名纪录片走进学校课堂，学生观后感高分作文引发网络热议，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阅读量破117W+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媒体评价：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hint="eastAsia" w:ascii="微软雅黑" w:hAnsi="微软雅黑" w:eastAsia="微软雅黑"/>
          <w:color w:val="auto"/>
          <w:szCs w:val="21"/>
          <w:highlight w:val="none"/>
        </w:rPr>
        <w:t>冠名纪录片收获新华网、光明日报、中国青年报等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上宣媒体高度评价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，人民日报认证“</w:t>
      </w:r>
      <w:r>
        <w:rPr>
          <w:rFonts w:hint="eastAsia" w:ascii="微软雅黑" w:hAnsi="微软雅黑" w:eastAsia="微软雅黑"/>
          <w:b/>
          <w:color w:val="auto"/>
          <w:szCs w:val="21"/>
          <w:highlight w:val="none"/>
        </w:rPr>
        <w:t>微观战史</w:t>
      </w:r>
      <w:r>
        <w:rPr>
          <w:rFonts w:hint="eastAsia" w:ascii="微软雅黑" w:hAnsi="微软雅黑" w:eastAsia="微软雅黑"/>
          <w:color w:val="auto"/>
          <w:szCs w:val="21"/>
          <w:highlight w:val="none"/>
        </w:rPr>
        <w:t>”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hint="eastAsia" w:ascii="微软雅黑" w:hAnsi="微软雅黑" w:eastAsia="微软雅黑"/>
          <w:color w:val="auto"/>
          <w:sz w:val="21"/>
          <w:szCs w:val="21"/>
          <w:highlight w:val="none"/>
          <w:lang w:eastAsia="zh-CN"/>
        </w:rPr>
      </w:pPr>
      <w:r>
        <w:rPr>
          <w:rFonts w:ascii="微软雅黑" w:hAnsi="微软雅黑" w:eastAsia="微软雅黑"/>
          <w:color w:val="auto"/>
          <w:sz w:val="21"/>
          <w:szCs w:val="21"/>
          <w:highlight w:val="none"/>
        </w:rPr>
        <w:t>2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、权威主流媒体高赞推荐，阿云嘎，网红医生徐晔等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379+明星蓝V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纷纷化身“自来水“打call推荐，自媒体推荐量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1.2亿+ 阅读量超3336W+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，品牌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</w:rPr>
        <w:t>站外总曝光超3亿+</w:t>
      </w:r>
      <w:r>
        <w:rPr>
          <w:rFonts w:hint="eastAsia" w:ascii="微软雅黑" w:hAnsi="微软雅黑" w:eastAsia="微软雅黑"/>
          <w:b/>
          <w:color w:val="auto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right"/>
        <w:rPr>
          <w:rFonts w:ascii="微软雅黑" w:hAnsi="微软雅黑" w:eastAsia="微软雅黑"/>
          <w:i/>
          <w:color w:val="auto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i/>
          <w:color w:val="auto"/>
          <w:sz w:val="21"/>
          <w:szCs w:val="21"/>
          <w:highlight w:val="none"/>
        </w:rPr>
        <w:t>*</w:t>
      </w:r>
      <w:r>
        <w:rPr>
          <w:rFonts w:ascii="微软雅黑" w:hAnsi="微软雅黑" w:eastAsia="微软雅黑"/>
          <w:i/>
          <w:color w:val="auto"/>
          <w:sz w:val="21"/>
          <w:szCs w:val="21"/>
          <w:highlight w:val="none"/>
        </w:rPr>
        <w:t>数据来源</w:t>
      </w:r>
      <w:r>
        <w:rPr>
          <w:rFonts w:hint="eastAsia" w:ascii="微软雅黑" w:hAnsi="微软雅黑" w:eastAsia="微软雅黑"/>
          <w:i/>
          <w:color w:val="auto"/>
          <w:sz w:val="21"/>
          <w:szCs w:val="21"/>
          <w:highlight w:val="none"/>
        </w:rPr>
        <w:t>：</w:t>
      </w:r>
      <w:r>
        <w:rPr>
          <w:rFonts w:ascii="微软雅黑" w:hAnsi="微软雅黑" w:eastAsia="微软雅黑"/>
          <w:i/>
          <w:color w:val="auto"/>
          <w:sz w:val="21"/>
          <w:szCs w:val="21"/>
          <w:highlight w:val="none"/>
        </w:rPr>
        <w:t>新浪微博</w:t>
      </w:r>
      <w:r>
        <w:rPr>
          <w:rFonts w:hint="eastAsia" w:ascii="微软雅黑" w:hAnsi="微软雅黑" w:eastAsia="微软雅黑"/>
          <w:i/>
          <w:color w:val="auto"/>
          <w:sz w:val="21"/>
          <w:szCs w:val="21"/>
          <w:highlight w:val="none"/>
        </w:rPr>
        <w:t>、微信、豆瓣、</w:t>
      </w:r>
      <w:r>
        <w:rPr>
          <w:rFonts w:ascii="微软雅黑" w:hAnsi="微软雅黑" w:eastAsia="微软雅黑"/>
          <w:i/>
          <w:color w:val="auto"/>
          <w:sz w:val="21"/>
          <w:szCs w:val="21"/>
          <w:highlight w:val="none"/>
        </w:rPr>
        <w:t>爱奇艺平台数据</w:t>
      </w:r>
      <w:r>
        <w:rPr>
          <w:rFonts w:hint="eastAsia" w:ascii="微软雅黑" w:hAnsi="微软雅黑" w:eastAsia="微软雅黑"/>
          <w:i/>
          <w:color w:val="auto"/>
          <w:sz w:val="21"/>
          <w:szCs w:val="21"/>
          <w:highlight w:val="none"/>
        </w:rPr>
        <w:t>，</w:t>
      </w:r>
      <w:r>
        <w:rPr>
          <w:rFonts w:ascii="微软雅黑" w:hAnsi="微软雅黑" w:eastAsia="微软雅黑"/>
          <w:i/>
          <w:color w:val="auto"/>
          <w:sz w:val="21"/>
          <w:szCs w:val="21"/>
          <w:highlight w:val="none"/>
        </w:rPr>
        <w:t>Admaster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right"/>
        <w:rPr>
          <w:rFonts w:ascii="微软雅黑" w:hAnsi="微软雅黑" w:eastAsia="微软雅黑"/>
          <w:color w:val="auto"/>
          <w:sz w:val="21"/>
          <w:szCs w:val="21"/>
          <w:highlight w:val="none"/>
        </w:rPr>
      </w:pPr>
      <w:r>
        <w:rPr>
          <w:rFonts w:ascii="微软雅黑" w:hAnsi="微软雅黑" w:eastAsia="微软雅黑"/>
          <w:color w:val="auto"/>
          <w:sz w:val="21"/>
          <w:szCs w:val="21"/>
          <w:highlight w:val="none"/>
        </w:rPr>
        <w:t>数据图片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，</w:t>
      </w:r>
      <w:r>
        <w:rPr>
          <w:rFonts w:ascii="微软雅黑" w:hAnsi="微软雅黑" w:eastAsia="微软雅黑"/>
          <w:color w:val="auto"/>
          <w:sz w:val="21"/>
          <w:szCs w:val="21"/>
          <w:highlight w:val="none"/>
        </w:rPr>
        <w:t>参考案例视频链接</w:t>
      </w:r>
      <w:r>
        <w:rPr>
          <w:rFonts w:hint="eastAsia" w:ascii="微软雅黑" w:hAnsi="微软雅黑" w:eastAsia="微软雅黑"/>
          <w:color w:val="auto"/>
          <w:sz w:val="21"/>
          <w:szCs w:val="21"/>
          <w:highlight w:val="none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right"/>
        <w:textAlignment w:val="baseline"/>
        <w:rPr>
          <w:rFonts w:hint="eastAsia" w:ascii="微软雅黑" w:hAnsi="微软雅黑" w:eastAsia="微软雅黑"/>
          <w:color w:val="auto"/>
          <w:sz w:val="20"/>
          <w:highlight w:val="none"/>
        </w:rPr>
      </w:pPr>
      <w:r>
        <w:rPr>
          <w:rFonts w:ascii="微软雅黑" w:hAnsi="微软雅黑" w:eastAsia="微软雅黑"/>
          <w:color w:val="auto"/>
          <w:sz w:val="21"/>
          <w:szCs w:val="21"/>
          <w:highlight w:val="none"/>
          <w:u w:val="none"/>
        </w:rPr>
        <w:fldChar w:fldCharType="begin"/>
      </w:r>
      <w:r>
        <w:rPr>
          <w:rFonts w:ascii="微软雅黑" w:hAnsi="微软雅黑" w:eastAsia="微软雅黑"/>
          <w:color w:val="auto"/>
          <w:sz w:val="21"/>
          <w:szCs w:val="21"/>
          <w:highlight w:val="none"/>
          <w:u w:val="none"/>
        </w:rPr>
        <w:instrText xml:space="preserve"> HYPERLINK "https://www.iqiyi.com/v_1d58nag3vwo.html" </w:instrText>
      </w:r>
      <w:r>
        <w:rPr>
          <w:rFonts w:ascii="微软雅黑" w:hAnsi="微软雅黑" w:eastAsia="微软雅黑"/>
          <w:color w:val="auto"/>
          <w:sz w:val="21"/>
          <w:szCs w:val="21"/>
          <w:highlight w:val="none"/>
          <w:u w:val="none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  <w:highlight w:val="none"/>
        </w:rPr>
        <w:t>https://www.iqiyi.com/v_1d58nag3vwo.html</w:t>
      </w:r>
      <w:r>
        <w:rPr>
          <w:rFonts w:ascii="微软雅黑" w:hAnsi="微软雅黑" w:eastAsia="微软雅黑"/>
          <w:color w:val="auto"/>
          <w:sz w:val="21"/>
          <w:szCs w:val="21"/>
          <w:highlight w:val="none"/>
          <w:u w:val="none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b/>
          <w:color w:val="auto"/>
          <w:sz w:val="21"/>
          <w:highlight w:val="none"/>
        </w:rPr>
      </w:pPr>
      <w:r>
        <w:rPr>
          <w:rFonts w:hint="eastAsia" w:ascii="微软雅黑" w:hAnsi="微软雅黑" w:eastAsia="微软雅黑"/>
          <w:b/>
          <w:color w:val="auto"/>
          <w:sz w:val="21"/>
          <w:highlight w:val="none"/>
        </w:rPr>
        <w:t>广告主评价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rPr>
          <w:rFonts w:ascii="微软雅黑" w:hAnsi="微软雅黑" w:eastAsia="微软雅黑"/>
          <w:color w:val="auto"/>
          <w:sz w:val="21"/>
          <w:highlight w:val="none"/>
        </w:rPr>
      </w:pPr>
      <w:r>
        <w:rPr>
          <w:rFonts w:hint="eastAsia" w:ascii="微软雅黑" w:hAnsi="微软雅黑" w:eastAsia="微软雅黑"/>
          <w:color w:val="auto"/>
          <w:sz w:val="21"/>
          <w:highlight w:val="none"/>
        </w:rPr>
        <w:t>“《中国医生战疫版》温暖收官，合作这部真实记录疫情期间医护人员与生死抗争、与时间赛跑的纪录片过程中，给我们留下了太多温暖和感动。内容主流的同时非常走心，与品牌产品深度契合，双方基于节目的合作帮助舒肤佳取得了很大的市场回报。医护们的回归不代表舒肤佳的守护就此结束。在接下来的日常生活里，舒肤佳也将一直与消费者同在，继续做好长效防护，一起守护健康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/>
        <w:jc w:val="righ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auto"/>
          <w:sz w:val="20"/>
          <w:highlight w:val="none"/>
        </w:rPr>
        <w:t>——</w:t>
      </w:r>
      <w:r>
        <w:rPr>
          <w:rFonts w:ascii="微软雅黑" w:hAnsi="微软雅黑" w:eastAsia="微软雅黑"/>
          <w:color w:val="auto"/>
          <w:sz w:val="20"/>
          <w:highlight w:val="none"/>
        </w:rPr>
        <w:t>舒肤佳品牌部</w:t>
      </w:r>
      <w:r>
        <w:rPr>
          <w:rFonts w:hint="eastAsia" w:ascii="微软雅黑" w:hAnsi="微软雅黑" w:eastAsia="微软雅黑"/>
          <w:color w:val="auto"/>
          <w:sz w:val="20"/>
          <w:highlight w:val="none"/>
        </w:rPr>
        <w:t>P</w:t>
      </w:r>
      <w:r>
        <w:rPr>
          <w:rFonts w:ascii="微软雅黑" w:hAnsi="微软雅黑" w:eastAsia="微软雅黑"/>
          <w:color w:val="auto"/>
          <w:sz w:val="20"/>
          <w:highlight w:val="none"/>
        </w:rPr>
        <w:t>R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FAF"/>
    <w:multiLevelType w:val="multilevel"/>
    <w:tmpl w:val="034D4FA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6C2B5C"/>
    <w:multiLevelType w:val="multilevel"/>
    <w:tmpl w:val="4B6C2B5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176EA"/>
    <w:rsid w:val="00020E7A"/>
    <w:rsid w:val="00024497"/>
    <w:rsid w:val="000316FE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4AE3"/>
    <w:rsid w:val="000E7C71"/>
    <w:rsid w:val="000F07ED"/>
    <w:rsid w:val="000F164A"/>
    <w:rsid w:val="000F4F10"/>
    <w:rsid w:val="000F5168"/>
    <w:rsid w:val="000F63B2"/>
    <w:rsid w:val="00100A88"/>
    <w:rsid w:val="00106EA3"/>
    <w:rsid w:val="0010732C"/>
    <w:rsid w:val="00114DD5"/>
    <w:rsid w:val="001265C9"/>
    <w:rsid w:val="00131A61"/>
    <w:rsid w:val="00134513"/>
    <w:rsid w:val="00136B4D"/>
    <w:rsid w:val="00140D51"/>
    <w:rsid w:val="00142184"/>
    <w:rsid w:val="001458CE"/>
    <w:rsid w:val="00146A94"/>
    <w:rsid w:val="00147D38"/>
    <w:rsid w:val="00153C2D"/>
    <w:rsid w:val="001540DA"/>
    <w:rsid w:val="001646B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97E6E"/>
    <w:rsid w:val="001A500D"/>
    <w:rsid w:val="001C4334"/>
    <w:rsid w:val="001D11F3"/>
    <w:rsid w:val="001D2E2D"/>
    <w:rsid w:val="001D37B6"/>
    <w:rsid w:val="001E12DA"/>
    <w:rsid w:val="001E38F1"/>
    <w:rsid w:val="001E4758"/>
    <w:rsid w:val="001E6133"/>
    <w:rsid w:val="001F17F1"/>
    <w:rsid w:val="001F36FC"/>
    <w:rsid w:val="001F4270"/>
    <w:rsid w:val="0020719F"/>
    <w:rsid w:val="00211297"/>
    <w:rsid w:val="002208F6"/>
    <w:rsid w:val="0022117C"/>
    <w:rsid w:val="0023746F"/>
    <w:rsid w:val="002405B6"/>
    <w:rsid w:val="00250580"/>
    <w:rsid w:val="00251423"/>
    <w:rsid w:val="00252186"/>
    <w:rsid w:val="00255B1F"/>
    <w:rsid w:val="00262A77"/>
    <w:rsid w:val="00265B02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434B"/>
    <w:rsid w:val="002C762F"/>
    <w:rsid w:val="002E7E41"/>
    <w:rsid w:val="002F2AF3"/>
    <w:rsid w:val="002F3A4B"/>
    <w:rsid w:val="002F7E7A"/>
    <w:rsid w:val="003056B8"/>
    <w:rsid w:val="0030587F"/>
    <w:rsid w:val="00311DCD"/>
    <w:rsid w:val="00317BD4"/>
    <w:rsid w:val="00320B24"/>
    <w:rsid w:val="003219F7"/>
    <w:rsid w:val="00334623"/>
    <w:rsid w:val="003548BE"/>
    <w:rsid w:val="003548CE"/>
    <w:rsid w:val="00361FEC"/>
    <w:rsid w:val="00362043"/>
    <w:rsid w:val="0036266B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0466"/>
    <w:rsid w:val="00423117"/>
    <w:rsid w:val="00426569"/>
    <w:rsid w:val="00426D8C"/>
    <w:rsid w:val="004329AA"/>
    <w:rsid w:val="00443C7A"/>
    <w:rsid w:val="004452BA"/>
    <w:rsid w:val="004470A5"/>
    <w:rsid w:val="00451221"/>
    <w:rsid w:val="00453929"/>
    <w:rsid w:val="004555F7"/>
    <w:rsid w:val="0045737B"/>
    <w:rsid w:val="00457678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C7B86"/>
    <w:rsid w:val="004D3EF9"/>
    <w:rsid w:val="004D53A9"/>
    <w:rsid w:val="004E459E"/>
    <w:rsid w:val="004E704D"/>
    <w:rsid w:val="004F1399"/>
    <w:rsid w:val="004F7523"/>
    <w:rsid w:val="005002D8"/>
    <w:rsid w:val="00506B17"/>
    <w:rsid w:val="00506B76"/>
    <w:rsid w:val="00507EB8"/>
    <w:rsid w:val="0052080E"/>
    <w:rsid w:val="005344CB"/>
    <w:rsid w:val="00535A1F"/>
    <w:rsid w:val="00542B9F"/>
    <w:rsid w:val="005479C8"/>
    <w:rsid w:val="00547E1C"/>
    <w:rsid w:val="005504E6"/>
    <w:rsid w:val="0055479D"/>
    <w:rsid w:val="00567477"/>
    <w:rsid w:val="0057565D"/>
    <w:rsid w:val="005764AD"/>
    <w:rsid w:val="00576838"/>
    <w:rsid w:val="0058033D"/>
    <w:rsid w:val="00582F7D"/>
    <w:rsid w:val="005A539D"/>
    <w:rsid w:val="005A56AE"/>
    <w:rsid w:val="005A697D"/>
    <w:rsid w:val="005A6EA9"/>
    <w:rsid w:val="005B2564"/>
    <w:rsid w:val="005B4F0C"/>
    <w:rsid w:val="005B53E5"/>
    <w:rsid w:val="005B6389"/>
    <w:rsid w:val="005B73D6"/>
    <w:rsid w:val="005C011B"/>
    <w:rsid w:val="005C16B2"/>
    <w:rsid w:val="005D5D19"/>
    <w:rsid w:val="005D614B"/>
    <w:rsid w:val="005D77D7"/>
    <w:rsid w:val="005E3D19"/>
    <w:rsid w:val="005E4E84"/>
    <w:rsid w:val="0061148E"/>
    <w:rsid w:val="006126FE"/>
    <w:rsid w:val="00613CE9"/>
    <w:rsid w:val="00624673"/>
    <w:rsid w:val="00642F29"/>
    <w:rsid w:val="00644994"/>
    <w:rsid w:val="00644B70"/>
    <w:rsid w:val="00650F34"/>
    <w:rsid w:val="0065606B"/>
    <w:rsid w:val="0065759C"/>
    <w:rsid w:val="00661A8D"/>
    <w:rsid w:val="006706CE"/>
    <w:rsid w:val="006707FE"/>
    <w:rsid w:val="0067611E"/>
    <w:rsid w:val="006853C8"/>
    <w:rsid w:val="00693C3F"/>
    <w:rsid w:val="006955F5"/>
    <w:rsid w:val="006A01E8"/>
    <w:rsid w:val="006A24F1"/>
    <w:rsid w:val="006B5BB6"/>
    <w:rsid w:val="006C16A7"/>
    <w:rsid w:val="006C1733"/>
    <w:rsid w:val="006C20CF"/>
    <w:rsid w:val="006D2064"/>
    <w:rsid w:val="006D4934"/>
    <w:rsid w:val="006D5766"/>
    <w:rsid w:val="006E1B6D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1A94"/>
    <w:rsid w:val="00785B7F"/>
    <w:rsid w:val="0079238C"/>
    <w:rsid w:val="00793F18"/>
    <w:rsid w:val="00794C92"/>
    <w:rsid w:val="00795109"/>
    <w:rsid w:val="007A0451"/>
    <w:rsid w:val="007B2D27"/>
    <w:rsid w:val="007C0828"/>
    <w:rsid w:val="007C2791"/>
    <w:rsid w:val="007C3F70"/>
    <w:rsid w:val="007C4C7A"/>
    <w:rsid w:val="007D5451"/>
    <w:rsid w:val="007D76B6"/>
    <w:rsid w:val="007E2B9D"/>
    <w:rsid w:val="007F6422"/>
    <w:rsid w:val="00800133"/>
    <w:rsid w:val="0080439E"/>
    <w:rsid w:val="00812085"/>
    <w:rsid w:val="00812A8A"/>
    <w:rsid w:val="00813515"/>
    <w:rsid w:val="008159A4"/>
    <w:rsid w:val="00817972"/>
    <w:rsid w:val="00820C09"/>
    <w:rsid w:val="008220E2"/>
    <w:rsid w:val="00823822"/>
    <w:rsid w:val="00825032"/>
    <w:rsid w:val="00832432"/>
    <w:rsid w:val="008326D5"/>
    <w:rsid w:val="00833986"/>
    <w:rsid w:val="00850223"/>
    <w:rsid w:val="0085738D"/>
    <w:rsid w:val="008612D4"/>
    <w:rsid w:val="008674D7"/>
    <w:rsid w:val="00870107"/>
    <w:rsid w:val="00880022"/>
    <w:rsid w:val="008875A4"/>
    <w:rsid w:val="008A20D4"/>
    <w:rsid w:val="008B2200"/>
    <w:rsid w:val="008B689B"/>
    <w:rsid w:val="008C2693"/>
    <w:rsid w:val="008D60B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07EB"/>
    <w:rsid w:val="00932225"/>
    <w:rsid w:val="00932353"/>
    <w:rsid w:val="009333C1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2CCA"/>
    <w:rsid w:val="009E0D6A"/>
    <w:rsid w:val="009E4625"/>
    <w:rsid w:val="009E6D94"/>
    <w:rsid w:val="009F7D3B"/>
    <w:rsid w:val="009F7ED0"/>
    <w:rsid w:val="00A02384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274B2"/>
    <w:rsid w:val="00A35C7F"/>
    <w:rsid w:val="00A3778A"/>
    <w:rsid w:val="00A37970"/>
    <w:rsid w:val="00A40217"/>
    <w:rsid w:val="00A44A15"/>
    <w:rsid w:val="00A51A67"/>
    <w:rsid w:val="00A52343"/>
    <w:rsid w:val="00A5300A"/>
    <w:rsid w:val="00A54EAE"/>
    <w:rsid w:val="00A56161"/>
    <w:rsid w:val="00A56181"/>
    <w:rsid w:val="00A57B51"/>
    <w:rsid w:val="00A631B1"/>
    <w:rsid w:val="00A67652"/>
    <w:rsid w:val="00A71293"/>
    <w:rsid w:val="00A71CB7"/>
    <w:rsid w:val="00A72FFF"/>
    <w:rsid w:val="00A73B4E"/>
    <w:rsid w:val="00A74660"/>
    <w:rsid w:val="00A81F4D"/>
    <w:rsid w:val="00A829A2"/>
    <w:rsid w:val="00A83F45"/>
    <w:rsid w:val="00A849B8"/>
    <w:rsid w:val="00A86FCA"/>
    <w:rsid w:val="00A92063"/>
    <w:rsid w:val="00AB367B"/>
    <w:rsid w:val="00AB41BF"/>
    <w:rsid w:val="00AB5A65"/>
    <w:rsid w:val="00AB7EE6"/>
    <w:rsid w:val="00AC6E5A"/>
    <w:rsid w:val="00AC7644"/>
    <w:rsid w:val="00AD1334"/>
    <w:rsid w:val="00AD1E2C"/>
    <w:rsid w:val="00AD5108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49BC"/>
    <w:rsid w:val="00B5241D"/>
    <w:rsid w:val="00B54EBC"/>
    <w:rsid w:val="00B567F2"/>
    <w:rsid w:val="00B71E01"/>
    <w:rsid w:val="00B841B6"/>
    <w:rsid w:val="00B87845"/>
    <w:rsid w:val="00B93BD6"/>
    <w:rsid w:val="00B93E3B"/>
    <w:rsid w:val="00BA0329"/>
    <w:rsid w:val="00BA7554"/>
    <w:rsid w:val="00BB0E07"/>
    <w:rsid w:val="00BB1A99"/>
    <w:rsid w:val="00BB41FE"/>
    <w:rsid w:val="00BB63EF"/>
    <w:rsid w:val="00BC1804"/>
    <w:rsid w:val="00BC7577"/>
    <w:rsid w:val="00BC7C4F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012F"/>
    <w:rsid w:val="00C171FB"/>
    <w:rsid w:val="00C259E1"/>
    <w:rsid w:val="00C272F9"/>
    <w:rsid w:val="00C40E03"/>
    <w:rsid w:val="00C5015C"/>
    <w:rsid w:val="00C516C8"/>
    <w:rsid w:val="00C627EA"/>
    <w:rsid w:val="00C62974"/>
    <w:rsid w:val="00C64FCB"/>
    <w:rsid w:val="00C657FA"/>
    <w:rsid w:val="00C72BD9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7CE4"/>
    <w:rsid w:val="00D409BB"/>
    <w:rsid w:val="00D5007A"/>
    <w:rsid w:val="00D5598B"/>
    <w:rsid w:val="00D56BD0"/>
    <w:rsid w:val="00D63679"/>
    <w:rsid w:val="00D6725D"/>
    <w:rsid w:val="00D71A2E"/>
    <w:rsid w:val="00D731FC"/>
    <w:rsid w:val="00D76861"/>
    <w:rsid w:val="00D80973"/>
    <w:rsid w:val="00D85970"/>
    <w:rsid w:val="00D908E9"/>
    <w:rsid w:val="00DB3708"/>
    <w:rsid w:val="00DB4C4A"/>
    <w:rsid w:val="00DC310A"/>
    <w:rsid w:val="00DC32E7"/>
    <w:rsid w:val="00DC397E"/>
    <w:rsid w:val="00DC3C39"/>
    <w:rsid w:val="00DD56E4"/>
    <w:rsid w:val="00DE76F1"/>
    <w:rsid w:val="00E004F9"/>
    <w:rsid w:val="00E21168"/>
    <w:rsid w:val="00E23547"/>
    <w:rsid w:val="00E26E63"/>
    <w:rsid w:val="00E336C0"/>
    <w:rsid w:val="00E40EE7"/>
    <w:rsid w:val="00E432F4"/>
    <w:rsid w:val="00E457D7"/>
    <w:rsid w:val="00E46527"/>
    <w:rsid w:val="00E52687"/>
    <w:rsid w:val="00E569E4"/>
    <w:rsid w:val="00E60CF7"/>
    <w:rsid w:val="00E60DF3"/>
    <w:rsid w:val="00E670B0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38E"/>
    <w:rsid w:val="00EC320D"/>
    <w:rsid w:val="00EC4DA4"/>
    <w:rsid w:val="00EC6379"/>
    <w:rsid w:val="00ED507C"/>
    <w:rsid w:val="00EE38CD"/>
    <w:rsid w:val="00EE6D2C"/>
    <w:rsid w:val="00EE72D7"/>
    <w:rsid w:val="00EF7818"/>
    <w:rsid w:val="00F0030C"/>
    <w:rsid w:val="00F0134F"/>
    <w:rsid w:val="00F22C99"/>
    <w:rsid w:val="00F35569"/>
    <w:rsid w:val="00F3618F"/>
    <w:rsid w:val="00F365E5"/>
    <w:rsid w:val="00F4008B"/>
    <w:rsid w:val="00F41E61"/>
    <w:rsid w:val="00F503C8"/>
    <w:rsid w:val="00F56689"/>
    <w:rsid w:val="00F648F2"/>
    <w:rsid w:val="00F821BF"/>
    <w:rsid w:val="00F853FB"/>
    <w:rsid w:val="00FA4FF9"/>
    <w:rsid w:val="00FB0310"/>
    <w:rsid w:val="00FB3C62"/>
    <w:rsid w:val="00FB6FEC"/>
    <w:rsid w:val="00FC3853"/>
    <w:rsid w:val="00FC53DE"/>
    <w:rsid w:val="00FC5F10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B174AFE"/>
    <w:rsid w:val="7EEA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F3CF408-AB38-4B88-9183-9D89F49CA8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6</Pages>
  <Words>419</Words>
  <Characters>2389</Characters>
  <Lines>19</Lines>
  <Paragraphs>5</Paragraphs>
  <TotalTime>8</TotalTime>
  <ScaleCrop>false</ScaleCrop>
  <LinksUpToDate>false</LinksUpToDate>
  <CharactersWithSpaces>2803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2021-02-02T09:30:40Z</dcterms:modified>
  <dc:title>No</dc:title>
  <cp:revision>137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