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达观经纬 PPC</w:t>
      </w:r>
    </w:p>
    <w:bookmarkEnd w:id="0"/>
    <w:p>
      <w:pPr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官方网址：</w:t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"http://www.ppc-o2o.com" </w:instrText>
      </w:r>
      <w:r>
        <w:rPr>
          <w:rFonts w:ascii="微软雅黑" w:hAnsi="微软雅黑" w:eastAsia="微软雅黑"/>
        </w:rPr>
        <w:fldChar w:fldCharType="separate"/>
      </w:r>
      <w:r>
        <w:rPr>
          <w:rStyle w:val="15"/>
          <w:rFonts w:ascii="微软雅黑" w:hAnsi="微软雅黑" w:eastAsia="微软雅黑"/>
        </w:rPr>
        <w:t>www.ppc-o2o.com</w:t>
      </w:r>
      <w:r>
        <w:rPr>
          <w:rFonts w:ascii="微软雅黑" w:hAnsi="微软雅黑" w:eastAsia="微软雅黑"/>
        </w:rPr>
        <w:fldChar w:fldCharType="end"/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</w:rPr>
        <w:t>年度数字营销创新力代理公司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公司简介及核心优势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公司成立于2006年，注册资本2,000万元（RMB）。是中国国际公共关系协会（CIPRA） 理事单位、中国公共关系协会（CPRA） 会员单位、中国广告协会（CAA）会员单位。获得ISO9001认证、邓白氏信用认证。总部位于北京，在上海、成都设有独立分公司，并在杭州、西安、长春驻有分公司或常设办事处。团队总规模达到</w:t>
      </w:r>
      <w:r>
        <w:rPr>
          <w:rFonts w:ascii="微软雅黑" w:hAnsi="微软雅黑" w:eastAsia="微软雅黑"/>
        </w:rPr>
        <w:t>200余</w:t>
      </w:r>
      <w:r>
        <w:rPr>
          <w:rFonts w:hint="eastAsia" w:ascii="微软雅黑" w:hAnsi="微软雅黑" w:eastAsia="微软雅黑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</w:rPr>
        <w:t>我司起步并深耕于服务汽车行业客户，具备品牌全案、终端营销、媒体传播经验。近年来专注于社会化营销、内容营销，产出了大量优质创意内容、获得多家客户的极高评价。我司还具备大数据开发和研究能力，并获国家专利，有效保障了社会化营销、内容营销的传播实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数字营销领域突出成绩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高合汽车（HiPhi）年度数字营销总代理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制订整体数字传播策略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企业及品牌大事件数字传播计划和实施：品牌亮相；品牌及产品USP预热；品牌发布；国内和国际车展……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数字平台运营：官方微博；官方微信公众号；官方微信视频号；知乎；抖音；海外自媒体运维；论坛；搜索引擎系统优化……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163820" cy="2097405"/>
            <wp:effectExtent l="0" t="0" r="17780" b="17145"/>
            <wp:docPr id="1" name="图片 1" descr="D:\1 工作文件\00 公司资质&amp;荣誉\0 奖项\3 2021年\2 第12届金鼠标数字营销大赛\作品提报\公司奖项 图片\高合汽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1 工作文件\00 公司资质&amp;荣誉\0 奖项\3 2021年\2 第12届金鼠标数字营销大赛\作品提报\公司奖项 图片\高合汽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Mercedesme 我的奔驰品牌EPR及自媒体运营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自媒体运营：梅赛德斯-奔驰售后服务官方微信；月均产量不低于12篇。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827395" cy="7199630"/>
            <wp:effectExtent l="0" t="0" r="1905" b="1270"/>
            <wp:docPr id="10" name="图片 10" descr="C:\Users\xinying\Desktop\奔驰自媒体运营-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xinying\Desktop\奔驰自媒体运营-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一汽奔腾官方抖音短视频创意传播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依据产品定位和品牌特点，借势抖音热点，打造奔腾专属栏目IP，创造系列短剧，以丰富多元化的内容占据短视频流量高地，建立品牌与年轻群体的沟通渠道，落实奔腾品牌年轻化的战略目标。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399405" cy="2189480"/>
            <wp:effectExtent l="0" t="0" r="0" b="1270"/>
            <wp:docPr id="2" name="图片 2" descr="D:\1 工作文件\00 公司资质&amp;荣誉\0 奖项\3 2021年\2 第12届金鼠标数字营销大赛\作品提报\公司奖项 图片\一汽奔腾官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1 工作文件\00 公司资质&amp;荣誉\0 奖项\3 2021年\2 第12届金鼠标数字营销大赛\作品提报\公司奖项 图片\一汽奔腾官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红旗品牌EPR及自媒体运营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自媒体运营：一汽集团官方微博、微信；红旗品牌微博、微信。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月均内容产出量不低于200篇。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品牌EPR运营：自媒体机构号运营；流媒体矩阵营销；原创视频；原创微小说；文创及IP合作专项；跨界合作事件营销。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399405" cy="2191385"/>
            <wp:effectExtent l="0" t="0" r="0" b="0"/>
            <wp:docPr id="3" name="图片 3" descr="D:\1 工作文件\00 公司资质&amp;荣誉\0 奖项\3 2021年\2 第12届金鼠标数字营销大赛\作品提报\公司奖项 图片\红旗自媒体运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1 工作文件\00 公司资质&amp;荣誉\0 奖项\3 2021年\2 第12届金鼠标数字营销大赛\作品提报\公司奖项 图片\红旗自媒体运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一汽-大众公关传播策略和活动代理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负责一汽-大众7个系列13款车型的公关策略。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制订公关传播策略：市场及竞争环境研究；传播环境研究；分车型传播策略制定；重大事件传播策略和执行规划；IP打造；跨界合作推广……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案例展示：一汽-大众宝来形象传播暨国宝IP战略合作项目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与中国大熊猫保护研究中心IP合作，打造以生态文明为基础的跨界联动传播矩阵。以用户视角发起传播，激发大量优质UGC产出，传播维度以超级话题、抖音挑战赛、熊猫文化创新科普等丰富形式，引发舆论正能量涟漪式扩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659755" cy="2259965"/>
            <wp:effectExtent l="0" t="0" r="17145" b="6985"/>
            <wp:docPr id="12" name="图片 12" descr="C:\Users\xinying\Desktop\一汽大众-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xinying\Desktop\一汽大众-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84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服务的主要客户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</w:rPr>
        <w:t>梅赛德斯-奔驰；一汽集团&amp;红旗；一汽轿车；一汽-大众；大众汽车金融；北京现代汽车金融；华人运通（高合汽车）……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7AED"/>
    <w:multiLevelType w:val="multilevel"/>
    <w:tmpl w:val="1C657AE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635235D"/>
    <w:multiLevelType w:val="multilevel"/>
    <w:tmpl w:val="7635235D"/>
    <w:lvl w:ilvl="0" w:tentative="0">
      <w:start w:val="1"/>
      <w:numFmt w:val="bullet"/>
      <w:lvlText w:val="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69D"/>
    <w:rsid w:val="00004F1D"/>
    <w:rsid w:val="00044F04"/>
    <w:rsid w:val="000532E1"/>
    <w:rsid w:val="000559E7"/>
    <w:rsid w:val="00056791"/>
    <w:rsid w:val="0006079A"/>
    <w:rsid w:val="000631F9"/>
    <w:rsid w:val="00064A6F"/>
    <w:rsid w:val="00071CE5"/>
    <w:rsid w:val="00077EC5"/>
    <w:rsid w:val="0008523E"/>
    <w:rsid w:val="000915E6"/>
    <w:rsid w:val="00097129"/>
    <w:rsid w:val="000979A5"/>
    <w:rsid w:val="000B0AC3"/>
    <w:rsid w:val="000C7049"/>
    <w:rsid w:val="000D05FE"/>
    <w:rsid w:val="000E18A5"/>
    <w:rsid w:val="000E2A45"/>
    <w:rsid w:val="000F5168"/>
    <w:rsid w:val="000F5E62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14B1"/>
    <w:rsid w:val="00172A27"/>
    <w:rsid w:val="001731D8"/>
    <w:rsid w:val="0017589B"/>
    <w:rsid w:val="00176817"/>
    <w:rsid w:val="00176EF9"/>
    <w:rsid w:val="00180451"/>
    <w:rsid w:val="00180E4E"/>
    <w:rsid w:val="00183D4F"/>
    <w:rsid w:val="00184006"/>
    <w:rsid w:val="00192A5B"/>
    <w:rsid w:val="00192D54"/>
    <w:rsid w:val="001A500D"/>
    <w:rsid w:val="001C4334"/>
    <w:rsid w:val="001C6CF3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46647"/>
    <w:rsid w:val="00250580"/>
    <w:rsid w:val="00252186"/>
    <w:rsid w:val="00254FF6"/>
    <w:rsid w:val="00255B1F"/>
    <w:rsid w:val="002621C4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B7D88"/>
    <w:rsid w:val="002E436F"/>
    <w:rsid w:val="002E5914"/>
    <w:rsid w:val="002F2AF3"/>
    <w:rsid w:val="002F7E7A"/>
    <w:rsid w:val="00303614"/>
    <w:rsid w:val="003056B8"/>
    <w:rsid w:val="003058CF"/>
    <w:rsid w:val="0030599F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081C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00A9"/>
    <w:rsid w:val="00443C7A"/>
    <w:rsid w:val="004452BA"/>
    <w:rsid w:val="00450CDC"/>
    <w:rsid w:val="00451221"/>
    <w:rsid w:val="004555F7"/>
    <w:rsid w:val="00462CFD"/>
    <w:rsid w:val="00463058"/>
    <w:rsid w:val="00466C8B"/>
    <w:rsid w:val="00470C6C"/>
    <w:rsid w:val="0048122B"/>
    <w:rsid w:val="004847F6"/>
    <w:rsid w:val="00484916"/>
    <w:rsid w:val="004861A7"/>
    <w:rsid w:val="0048758B"/>
    <w:rsid w:val="004904BF"/>
    <w:rsid w:val="004A4904"/>
    <w:rsid w:val="004B2F18"/>
    <w:rsid w:val="004C2447"/>
    <w:rsid w:val="004C409B"/>
    <w:rsid w:val="004C539E"/>
    <w:rsid w:val="004D259F"/>
    <w:rsid w:val="004D3EF9"/>
    <w:rsid w:val="004D53A9"/>
    <w:rsid w:val="004E459E"/>
    <w:rsid w:val="004E63D1"/>
    <w:rsid w:val="004E704D"/>
    <w:rsid w:val="004E7646"/>
    <w:rsid w:val="004F1399"/>
    <w:rsid w:val="004F63B1"/>
    <w:rsid w:val="004F7523"/>
    <w:rsid w:val="005002D8"/>
    <w:rsid w:val="0050113B"/>
    <w:rsid w:val="00502B0A"/>
    <w:rsid w:val="0052080E"/>
    <w:rsid w:val="00521D43"/>
    <w:rsid w:val="005267F6"/>
    <w:rsid w:val="00527695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5F4FCC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A36"/>
    <w:rsid w:val="00733D3D"/>
    <w:rsid w:val="0073428A"/>
    <w:rsid w:val="00734F24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0DBB"/>
    <w:rsid w:val="007D5451"/>
    <w:rsid w:val="007D76B6"/>
    <w:rsid w:val="007F6422"/>
    <w:rsid w:val="00813515"/>
    <w:rsid w:val="0081588E"/>
    <w:rsid w:val="008159A4"/>
    <w:rsid w:val="00820C09"/>
    <w:rsid w:val="00821435"/>
    <w:rsid w:val="00822325"/>
    <w:rsid w:val="00825032"/>
    <w:rsid w:val="00831CFD"/>
    <w:rsid w:val="0085738D"/>
    <w:rsid w:val="008612D4"/>
    <w:rsid w:val="008674D7"/>
    <w:rsid w:val="00872C8B"/>
    <w:rsid w:val="00873E0F"/>
    <w:rsid w:val="00874946"/>
    <w:rsid w:val="00880022"/>
    <w:rsid w:val="00891CAC"/>
    <w:rsid w:val="008A1E2D"/>
    <w:rsid w:val="008B2E54"/>
    <w:rsid w:val="008B6085"/>
    <w:rsid w:val="008C00ED"/>
    <w:rsid w:val="008C2693"/>
    <w:rsid w:val="008C5ED6"/>
    <w:rsid w:val="008E508C"/>
    <w:rsid w:val="008F2CAF"/>
    <w:rsid w:val="00902EA3"/>
    <w:rsid w:val="00903076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3880"/>
    <w:rsid w:val="009C20D3"/>
    <w:rsid w:val="009C29B7"/>
    <w:rsid w:val="009C6E37"/>
    <w:rsid w:val="009E0326"/>
    <w:rsid w:val="009E091E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47615"/>
    <w:rsid w:val="00A52343"/>
    <w:rsid w:val="00A54EAE"/>
    <w:rsid w:val="00A56181"/>
    <w:rsid w:val="00A57B51"/>
    <w:rsid w:val="00A631B1"/>
    <w:rsid w:val="00A6554D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C29"/>
    <w:rsid w:val="00A86FCA"/>
    <w:rsid w:val="00AB326E"/>
    <w:rsid w:val="00AB5A65"/>
    <w:rsid w:val="00AC6E5A"/>
    <w:rsid w:val="00AD1E2C"/>
    <w:rsid w:val="00AE7F81"/>
    <w:rsid w:val="00B05B17"/>
    <w:rsid w:val="00B06504"/>
    <w:rsid w:val="00B13DCC"/>
    <w:rsid w:val="00B303AC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C6B96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B78A6"/>
    <w:rsid w:val="00CC70FB"/>
    <w:rsid w:val="00CD210A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863D1"/>
    <w:rsid w:val="00DB3708"/>
    <w:rsid w:val="00DB60D1"/>
    <w:rsid w:val="00DC397E"/>
    <w:rsid w:val="00DC3EBF"/>
    <w:rsid w:val="00DC3FCF"/>
    <w:rsid w:val="00DF5ECA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10870"/>
    <w:rsid w:val="00F22C99"/>
    <w:rsid w:val="00F3169E"/>
    <w:rsid w:val="00F334A7"/>
    <w:rsid w:val="00F35569"/>
    <w:rsid w:val="00F3618F"/>
    <w:rsid w:val="00F456B1"/>
    <w:rsid w:val="00F503C8"/>
    <w:rsid w:val="00F56689"/>
    <w:rsid w:val="00F75658"/>
    <w:rsid w:val="00F853FB"/>
    <w:rsid w:val="00F85977"/>
    <w:rsid w:val="00FB3A22"/>
    <w:rsid w:val="00FB3C62"/>
    <w:rsid w:val="00FB6A3E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00FF4DE6"/>
    <w:rsid w:val="6ED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uiPriority w:val="0"/>
    <w:rPr>
      <w:color w:val="0000FF"/>
      <w:u w:val="single"/>
    </w:rPr>
  </w:style>
  <w:style w:type="character" w:customStyle="1" w:styleId="16">
    <w:name w:val="标题 Char"/>
    <w:basedOn w:val="11"/>
    <w:link w:val="9"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uiPriority w:val="0"/>
  </w:style>
  <w:style w:type="character" w:customStyle="1" w:styleId="19">
    <w:name w:val="apple-style-span"/>
    <w:basedOn w:val="11"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uiPriority w:val="0"/>
    <w:pPr>
      <w:widowControl/>
    </w:pPr>
    <w:rPr>
      <w:kern w:val="0"/>
    </w:rPr>
  </w:style>
  <w:style w:type="paragraph" w:customStyle="1" w:styleId="22">
    <w:name w:val="cs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uiPriority w:val="0"/>
    <w:pPr>
      <w:ind w:left="720"/>
    </w:pPr>
  </w:style>
  <w:style w:type="character" w:customStyle="1" w:styleId="24">
    <w:name w:val="批注框文本 Char"/>
    <w:basedOn w:val="11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ED1068-3730-4B7C-99A5-CD102BE1DA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1264</Words>
  <Characters>1348</Characters>
  <Lines>71</Lines>
  <Paragraphs>41</Paragraphs>
  <TotalTime>4</TotalTime>
  <ScaleCrop>false</ScaleCrop>
  <LinksUpToDate>false</LinksUpToDate>
  <CharactersWithSpaces>1378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2021-01-18T03:36:00Z</dcterms:created>
  <dc:creator>雨林木风</dc:creator>
  <cp:lastModifiedBy>韩旭</cp:lastModifiedBy>
  <cp:lastPrinted>2013-11-12T01:54:00Z</cp:lastPrinted>
  <dcterms:modified xsi:type="dcterms:W3CDTF">2021-02-03T06:51:14Z</dcterms:modified>
  <dc:title>No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