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ascii="微软雅黑" w:hAnsi="微软雅黑" w:eastAsia="微软雅黑"/>
          <w:b/>
          <w:color w:val="EAB30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 xml:space="preserve">良品铺子 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×</w:t>
      </w:r>
      <w:r>
        <w:rPr>
          <w:rFonts w:hint="eastAsia" w:ascii="微软雅黑" w:hAnsi="微软雅黑" w:eastAsia="微软雅黑"/>
          <w:b/>
          <w:sz w:val="32"/>
          <w:szCs w:val="32"/>
        </w:rPr>
        <w:t xml:space="preserve"> 敦煌研究院：焕活敦煌，鲜活中秋</w:t>
      </w:r>
    </w:p>
    <w:bookmarkEnd w:id="0"/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广 告 主：</w:t>
      </w:r>
      <w:r>
        <w:rPr>
          <w:rFonts w:hint="eastAsia" w:ascii="微软雅黑" w:hAnsi="微软雅黑" w:eastAsia="微软雅黑"/>
          <w:sz w:val="21"/>
          <w:szCs w:val="21"/>
        </w:rPr>
        <w:t>良品铺子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所属行业：</w:t>
      </w:r>
      <w:r>
        <w:rPr>
          <w:rFonts w:hint="eastAsia" w:ascii="微软雅黑" w:hAnsi="微软雅黑" w:eastAsia="微软雅黑"/>
          <w:bCs/>
          <w:sz w:val="21"/>
          <w:szCs w:val="21"/>
        </w:rPr>
        <w:t>食品</w:t>
      </w:r>
    </w:p>
    <w:p>
      <w:pPr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执行时间：</w:t>
      </w:r>
      <w:r>
        <w:rPr>
          <w:rFonts w:ascii="微软雅黑" w:hAnsi="微软雅黑" w:eastAsia="微软雅黑"/>
          <w:sz w:val="21"/>
          <w:szCs w:val="21"/>
        </w:rPr>
        <w:t>2020.03.01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-</w:t>
      </w:r>
      <w:r>
        <w:rPr>
          <w:rFonts w:ascii="微软雅黑" w:hAnsi="微软雅黑" w:eastAsia="微软雅黑"/>
          <w:sz w:val="21"/>
          <w:szCs w:val="21"/>
        </w:rPr>
        <w:t>07.09</w:t>
      </w:r>
    </w:p>
    <w:p>
      <w:pPr>
        <w:textAlignment w:val="baseline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参选类别：</w:t>
      </w:r>
      <w:r>
        <w:rPr>
          <w:rFonts w:hint="eastAsia" w:ascii="微软雅黑" w:hAnsi="微软雅黑" w:eastAsia="微软雅黑"/>
          <w:sz w:val="21"/>
          <w:szCs w:val="21"/>
        </w:rPr>
        <w:t>创意传播类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b/>
          <w:color w:val="0000FF"/>
          <w:sz w:val="28"/>
        </w:rPr>
      </w:pPr>
      <w:r>
        <w:rPr>
          <w:rFonts w:ascii="微软雅黑" w:hAnsi="微软雅黑" w:eastAsia="微软雅黑"/>
          <w:b/>
          <w:color w:val="0000FF"/>
          <w:sz w:val="28"/>
        </w:rPr>
        <w:drawing>
          <wp:inline distT="0" distB="0" distL="0" distR="0">
            <wp:extent cx="5720715" cy="3217545"/>
            <wp:effectExtent l="0" t="0" r="0" b="0"/>
            <wp:docPr id="5" name="图片 5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良品铺子于2020年中秋前夕推出了行业首创的鲜果月饼。该月饼创新地将新鲜果粒包入月饼之中，是此次中秋战役的上新重点。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sz w:val="21"/>
          <w:szCs w:val="21"/>
        </w:rPr>
        <w:t>同时，2020年也是良品与敦煌研究院合作的第二年，良品希望借势IP联动，为战役打造最大声量。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营销目标</w:t>
      </w:r>
    </w:p>
    <w:p>
      <w:pPr>
        <w:pStyle w:val="2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textAlignment w:val="baseline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中秋月饼市场饱和度高，竞争激烈，而良品新品月饼的产品力不突出</w:t>
      </w:r>
      <w:r>
        <w:rPr>
          <w:rFonts w:hint="eastAsia" w:ascii="微软雅黑" w:hAnsi="微软雅黑" w:eastAsia="微软雅黑"/>
          <w:szCs w:val="21"/>
        </w:rPr>
        <w:t>，</w:t>
      </w:r>
      <w:r>
        <w:rPr>
          <w:rFonts w:ascii="微软雅黑" w:hAnsi="微软雅黑" w:eastAsia="微软雅黑"/>
          <w:szCs w:val="21"/>
        </w:rPr>
        <w:t>此次战役鲜果月饼首次亮相，甚至是该品类的首次亮相，用户对于产品毫无认知度</w:t>
      </w:r>
      <w:r>
        <w:rPr>
          <w:rFonts w:hint="eastAsia" w:ascii="微软雅黑" w:hAnsi="微软雅黑" w:eastAsia="微软雅黑"/>
          <w:szCs w:val="21"/>
        </w:rPr>
        <w:t>。</w:t>
      </w:r>
      <w:r>
        <w:rPr>
          <w:rFonts w:ascii="微软雅黑" w:hAnsi="微软雅黑" w:eastAsia="微软雅黑"/>
          <w:szCs w:val="21"/>
        </w:rPr>
        <w:t>突围2020年中秋月饼市场，实现新品的“心智占位”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pStyle w:val="2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textAlignment w:val="baseline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2020年是敦煌IP联名合作大年，敦煌IP的反复出镜令用户对于IP的好奇心降低</w:t>
      </w:r>
      <w:r>
        <w:rPr>
          <w:rFonts w:hint="eastAsia" w:ascii="微软雅黑" w:hAnsi="微软雅黑" w:eastAsia="微软雅黑"/>
          <w:szCs w:val="21"/>
        </w:rPr>
        <w:t>。</w:t>
      </w:r>
      <w:r>
        <w:rPr>
          <w:rFonts w:ascii="微软雅黑" w:hAnsi="微软雅黑" w:eastAsia="微软雅黑"/>
          <w:szCs w:val="21"/>
        </w:rPr>
        <w:t>实现良品与敦煌IP跨界的推陈出新，提高全民记忆度与话题讨论度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pStyle w:val="2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textAlignment w:val="baseline"/>
        <w:rPr>
          <w:rFonts w:hint="eastAsia" w:ascii="微软雅黑" w:hAnsi="微软雅黑" w:eastAsia="微软雅黑"/>
          <w:szCs w:val="21"/>
        </w:rPr>
      </w:pPr>
    </w:p>
    <w:p>
      <w:pPr>
        <w:pStyle w:val="2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策略与创意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</w:rPr>
        <w:t>消费者对于月饼的好奇不再，但对于鲜果粒包入月饼还存在未知。我们决定绑定鲜果办大事，聚焦“从未出现在地球的鲜果月饼”的有趣曝光，提高产品辨识度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 xml:space="preserve"> 另外，消费者对于敦煌IP的商业化消费已产生审美疲劳。但在用户心中，敦煌仍然是中国传统文化永恒不变的明珠之一。不消费敦煌转而守护敦煌，锁定“传统的新生”，以重现敦煌盛世之美为目标，激发用户的“民族自豪感”，以达到项目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我们希望将“从未出现在地球的鲜果月饼的有趣曝光”和“守护敦煌文化，令传统新生”进行自然地结合。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sz w:val="21"/>
          <w:szCs w:val="21"/>
        </w:rPr>
        <w:t>作为首次出现的新品，鲜果月饼可以被理解为第一次出现在地球的神奇物种，仿佛是来自天外的“天外飞鲜”。而通过调研，我们也发现敦煌正面临严重的沙漠化问题，风沙的侵扰正在令敦煌的壁画日渐褪色。能否令“天外飞鲜”降临敦煌，重新鲜活敦煌的色彩？带着这样的思路，我们决定策划“天外飞鲜”大事件，以一场吸睛的沙漠光影秀，来重现敦煌被鲜果月饼焕活的盛世美景，以此吸引全社会的目光，关注敦煌的风沙困扰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执行过程/媒体表现</w:t>
      </w:r>
    </w:p>
    <w:p>
      <w:pPr>
        <w:pStyle w:val="2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textAlignment w:val="baseline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9月11日，良品铺子、鲜果月饼、敦煌研究院三大重磅集结，于敦煌荒漠举办沙漠光影秀“月光下的海市蜃楼：敦煌绿洲 一夜盛开”。纪录片记录了整场活动，作为传播的核心物料：神秘月饼造型的UFO降临在遭受风沙侵蚀的敦煌荒漠。夜幕之中，UFO闪出奇妙的光彩，令敦煌荒漠重新长出绿草和鲜果林，绿洲盛开。果林吸引来了敦煌壁画中的飞天仙女，宛如盛世重现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leftChars="0" w:firstLine="0"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视频：</w:t>
      </w:r>
      <w:r>
        <w:fldChar w:fldCharType="begin"/>
      </w:r>
      <w:r>
        <w:instrText xml:space="preserve"> HYPERLINK "https://www.bilibili.com/video/av287852741" </w:instrText>
      </w:r>
      <w:r>
        <w:fldChar w:fldCharType="separate"/>
      </w:r>
      <w:r>
        <w:rPr>
          <w:rStyle w:val="16"/>
          <w:rFonts w:ascii="微软雅黑" w:hAnsi="微软雅黑" w:eastAsia="微软雅黑"/>
          <w:szCs w:val="21"/>
        </w:rPr>
        <w:t>https://www.bilibili.com/video/av287852741</w:t>
      </w:r>
      <w:r>
        <w:rPr>
          <w:rStyle w:val="16"/>
          <w:rFonts w:ascii="微软雅黑" w:hAnsi="微软雅黑" w:eastAsia="微软雅黑"/>
          <w:szCs w:val="21"/>
        </w:rPr>
        <w:fldChar w:fldCharType="end"/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jc w:val="center"/>
        <w:textAlignment w:val="baseline"/>
        <w:rPr>
          <w:rFonts w:ascii="微软雅黑" w:hAnsi="微软雅黑" w:eastAsia="微软雅黑" w:cs="Times New Roman"/>
          <w:kern w:val="2"/>
          <w:sz w:val="21"/>
          <w:szCs w:val="21"/>
        </w:rPr>
      </w:pPr>
      <w:r>
        <w:rPr>
          <w:rFonts w:ascii="微软雅黑" w:hAnsi="微软雅黑" w:eastAsia="微软雅黑"/>
          <w:szCs w:val="21"/>
        </w:rPr>
        <w:drawing>
          <wp:inline distT="0" distB="0" distL="0" distR="0">
            <wp:extent cx="4636770" cy="2548255"/>
            <wp:effectExtent l="0" t="0" r="11430" b="4445"/>
            <wp:docPr id="6" name="图片 6" descr="飞机飞在云层上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飞机飞在云层上&#10;&#10;描述已自动生成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77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Chars="0"/>
        <w:textAlignment w:val="baseline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配合大事件纪录片的传播，项目通过将近20位微博微信KOL，从民族情绪、悬念炒作、公益事件、吃瓜解密等多个角度，炒爆话题，引发全民关注。一个「测测你的敦煌守护色」H5在纪录片前提前释出，以互动形式先行传播“以鲜果鲜活敦煌”的概念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firstLine="0" w:firstLineChars="0"/>
        <w:jc w:val="center"/>
        <w:textAlignment w:val="baselin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drawing>
          <wp:inline distT="0" distB="0" distL="0" distR="0">
            <wp:extent cx="4340860" cy="4700270"/>
            <wp:effectExtent l="0" t="0" r="2540" b="5080"/>
            <wp:docPr id="4" name="图片 4" descr="日历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日历&#10;&#10;低可信度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tLeast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良品铺子的代言人吴亦凡也加入了传播矩阵之中，对更多的吃瓜群众及粉丝群体产生辐射。 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tLeast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大事件后，我们还为良品铺子策划敦煌捐赠仪式，与敦煌莫高窟前向敦煌公益基金会捐赠防护资金，令项目的公益性真正落地。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tLeast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这是一个集数字互动、视觉大片、线下事件、PR活动、明星传播、门店动销导流于一体的典型整合营销项目。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tLeast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营销效果与市场反馈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ascii="微软雅黑" w:hAnsi="微软雅黑" w:eastAsia="微软雅黑"/>
          <w:b/>
          <w:bCs/>
          <w:sz w:val="21"/>
          <w:szCs w:val="21"/>
        </w:rPr>
        <w:t>项目创造了2.7亿的总曝光量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</w:rPr>
        <w:t>核心创意视频全网观看量达3074.9万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</w:rPr>
        <w:t>微博自来水话题阅读量约1.2亿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</w:rPr>
        <w:t>吸引410+微博金V及微信营销号转发、收录、点评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</w:rPr>
        <w:t>600+素人用户自发转发，14+明星粉丝团深度参与品牌传播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hint="eastAsia" w:ascii="微软雅黑" w:hAnsi="微软雅黑" w:eastAsia="微软雅黑"/>
          <w:color w:val="FF0000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</w:rPr>
        <w:t>良品铺子百度及微博指数占行业同期最高，微信指数排名第二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0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 w:eastAsia="微软雅黑"/>
        <w:color w:val="333333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4547F"/>
    <w:multiLevelType w:val="multilevel"/>
    <w:tmpl w:val="7BC4547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C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C1280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746F"/>
    <w:rsid w:val="002405B6"/>
    <w:rsid w:val="00250580"/>
    <w:rsid w:val="00252186"/>
    <w:rsid w:val="00255B1F"/>
    <w:rsid w:val="00257F28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2A3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BA5"/>
    <w:rsid w:val="005E4E84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C0207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5772D"/>
    <w:rsid w:val="00764220"/>
    <w:rsid w:val="0079238C"/>
    <w:rsid w:val="00793F18"/>
    <w:rsid w:val="00795109"/>
    <w:rsid w:val="007A0451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75A4"/>
    <w:rsid w:val="008B2200"/>
    <w:rsid w:val="008B689B"/>
    <w:rsid w:val="008C2693"/>
    <w:rsid w:val="008D7ABE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35970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55F1"/>
    <w:rsid w:val="009C6E37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  <w:rsid w:val="755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4">
    <w:name w:val="Plain Text"/>
    <w:basedOn w:val="1"/>
    <w:uiPriority w:val="0"/>
    <w:rPr>
      <w:rFonts w:ascii="Arial" w:hAnsi="Arial" w:cs="Times New Roman"/>
      <w:sz w:val="18"/>
      <w:szCs w:val="20"/>
    </w:rPr>
  </w:style>
  <w:style w:type="paragraph" w:styleId="5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7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8">
    <w:name w:val="Normal (Web)"/>
    <w:basedOn w:val="1"/>
    <w:uiPriority w:val="99"/>
    <w:pPr>
      <w:spacing w:before="100" w:beforeAutospacing="1" w:after="100" w:afterAutospacing="1"/>
    </w:pPr>
    <w:rPr>
      <w:rFonts w:cs="Times New Roman"/>
      <w:szCs w:val="20"/>
    </w:rPr>
  </w:style>
  <w:style w:type="paragraph" w:styleId="9">
    <w:name w:val="Title"/>
    <w:basedOn w:val="1"/>
    <w:link w:val="17"/>
    <w:qFormat/>
    <w:uiPriority w:val="0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11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uiPriority w:val="0"/>
    <w:rPr>
      <w:color w:val="0000FF"/>
      <w:u w:val="single"/>
    </w:rPr>
  </w:style>
  <w:style w:type="character" w:customStyle="1" w:styleId="17">
    <w:name w:val="标题 字符"/>
    <w:basedOn w:val="12"/>
    <w:link w:val="9"/>
    <w:uiPriority w:val="0"/>
    <w:rPr>
      <w:b/>
      <w:sz w:val="28"/>
      <w:lang w:eastAsia="en-US"/>
    </w:rPr>
  </w:style>
  <w:style w:type="character" w:customStyle="1" w:styleId="18">
    <w:name w:val="bottom1"/>
    <w:basedOn w:val="12"/>
    <w:qFormat/>
    <w:uiPriority w:val="0"/>
    <w:rPr>
      <w:color w:val="6E6E6E"/>
    </w:rPr>
  </w:style>
  <w:style w:type="character" w:customStyle="1" w:styleId="19">
    <w:name w:val="apple-converted-space"/>
    <w:basedOn w:val="12"/>
    <w:qFormat/>
    <w:uiPriority w:val="0"/>
  </w:style>
  <w:style w:type="character" w:customStyle="1" w:styleId="20">
    <w:name w:val="apple-style-span"/>
    <w:basedOn w:val="12"/>
    <w:uiPriority w:val="0"/>
  </w:style>
  <w:style w:type="paragraph" w:styleId="2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22">
    <w:name w:val="p0"/>
    <w:basedOn w:val="1"/>
    <w:uiPriority w:val="0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3">
    <w:name w:val="css"/>
    <w:basedOn w:val="1"/>
    <w:qFormat/>
    <w:uiPriority w:val="0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24">
    <w:name w:val="清單段落"/>
    <w:basedOn w:val="1"/>
    <w:uiPriority w:val="0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25">
    <w:name w:val="批注框文本 字符"/>
    <w:basedOn w:val="12"/>
    <w:link w:val="5"/>
    <w:semiHidden/>
    <w:uiPriority w:val="99"/>
    <w:rPr>
      <w:kern w:val="2"/>
      <w:sz w:val="18"/>
      <w:szCs w:val="18"/>
    </w:rPr>
  </w:style>
  <w:style w:type="character" w:customStyle="1" w:styleId="26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0A492-2CCD-C641-89AD-283A31C664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304</Words>
  <Characters>1735</Characters>
  <Lines>14</Lines>
  <Paragraphs>4</Paragraphs>
  <TotalTime>3</TotalTime>
  <ScaleCrop>false</ScaleCrop>
  <LinksUpToDate>false</LinksUpToDate>
  <CharactersWithSpaces>2035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2015-11-23T07:28:00Z</dcterms:created>
  <dc:creator>雨林木风</dc:creator>
  <cp:lastModifiedBy>韩旭</cp:lastModifiedBy>
  <cp:lastPrinted>2012-10-11T08:46:00Z</cp:lastPrinted>
  <dcterms:modified xsi:type="dcterms:W3CDTF">2021-02-03T11:55:06Z</dcterms:modified>
  <dc:title>No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