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微软雅黑" w:hAnsi="微软雅黑" w:eastAsia="微软雅黑"/>
          <w:b/>
          <w:bCs/>
          <w:sz w:val="28"/>
          <w:szCs w:val="24"/>
        </w:rPr>
      </w:pPr>
      <w:r>
        <w:rPr>
          <w:rFonts w:hint="eastAsia" w:ascii="微软雅黑" w:hAnsi="微软雅黑" w:eastAsia="微软雅黑"/>
          <w:b/>
          <w:bCs/>
          <w:sz w:val="28"/>
          <w:szCs w:val="24"/>
        </w:rPr>
        <w:t>水木时代团队</w:t>
      </w:r>
    </w:p>
    <w:p>
      <w:pPr>
        <w:jc w:val="left"/>
        <w:textAlignment w:val="baseline"/>
        <w:rPr>
          <w:rFonts w:ascii="微软雅黑" w:hAnsi="微软雅黑" w:eastAsia="微软雅黑"/>
          <w:b/>
          <w:color w:val="auto"/>
        </w:rPr>
      </w:pPr>
      <w:r>
        <w:rPr>
          <w:rFonts w:hint="eastAsia" w:ascii="微软雅黑" w:hAnsi="微软雅黑" w:eastAsia="微软雅黑"/>
          <w:b/>
          <w:color w:val="auto"/>
        </w:rPr>
        <w:t>Leader姓名：</w:t>
      </w:r>
      <w:r>
        <w:rPr>
          <w:rFonts w:hint="eastAsia" w:ascii="微软雅黑" w:hAnsi="微软雅黑" w:eastAsia="微软雅黑"/>
          <w:bCs/>
          <w:color w:val="auto"/>
        </w:rPr>
        <w:t>陈哲</w:t>
      </w:r>
    </w:p>
    <w:p>
      <w:pPr>
        <w:jc w:val="left"/>
        <w:textAlignment w:val="baseline"/>
        <w:rPr>
          <w:rFonts w:ascii="微软雅黑" w:hAnsi="微软雅黑" w:eastAsia="微软雅黑"/>
          <w:b/>
          <w:color w:val="auto"/>
          <w:kern w:val="0"/>
          <w:sz w:val="28"/>
        </w:rPr>
      </w:pPr>
      <w:r>
        <w:rPr>
          <w:rFonts w:hint="eastAsia" w:ascii="微软雅黑" w:hAnsi="微软雅黑" w:eastAsia="微软雅黑"/>
          <w:b/>
          <w:color w:val="auto"/>
        </w:rPr>
        <w:t>Leader职位：</w:t>
      </w:r>
      <w:r>
        <w:rPr>
          <w:rFonts w:hint="eastAsia" w:ascii="微软雅黑" w:hAnsi="微软雅黑" w:eastAsia="微软雅黑"/>
          <w:color w:val="auto"/>
        </w:rPr>
        <w:t>北京水木时代文化传播有限公司创始人兼CEO</w:t>
      </w:r>
    </w:p>
    <w:p>
      <w:pPr>
        <w:textAlignment w:val="baseline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b/>
          <w:color w:val="auto"/>
        </w:rPr>
        <w:t>参选类别：</w:t>
      </w:r>
      <w:bookmarkStart w:id="0" w:name="_GoBack"/>
      <w:r>
        <w:rPr>
          <w:rFonts w:hint="eastAsia" w:ascii="微软雅黑" w:hAnsi="微软雅黑" w:eastAsia="微软雅黑"/>
          <w:b w:val="0"/>
          <w:bCs/>
          <w:color w:val="auto"/>
          <w:lang w:val="en-US" w:eastAsia="zh-CN"/>
        </w:rPr>
        <w:t>年</w:t>
      </w:r>
      <w:r>
        <w:rPr>
          <w:rFonts w:hint="eastAsia" w:ascii="微软雅黑" w:hAnsi="微软雅黑" w:eastAsia="微软雅黑"/>
          <w:color w:val="auto"/>
        </w:rPr>
        <w:t>度数字营销金牌团队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团队简介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drawing>
          <wp:inline distT="0" distB="0" distL="0" distR="0">
            <wp:extent cx="1918335" cy="2878455"/>
            <wp:effectExtent l="0" t="0" r="1206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7" cy="28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/>
          <w:color w:val="0C0C0C" w:themeColor="text1" w:themeTint="F2"/>
          <w:szCs w:val="21"/>
        </w:rPr>
      </w:pPr>
      <w:r>
        <w:rPr>
          <w:rFonts w:hint="eastAsia" w:ascii="微软雅黑" w:hAnsi="微软雅黑" w:eastAsia="微软雅黑"/>
          <w:color w:val="0C0C0C" w:themeColor="text1" w:themeTint="F2"/>
          <w:szCs w:val="21"/>
        </w:rPr>
        <w:t>水木时代团队创始人兼CEO陈哲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drawing>
          <wp:inline distT="0" distB="0" distL="0" distR="0">
            <wp:extent cx="4639310" cy="24384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8610" r="4620" b="5877"/>
                    <a:stretch>
                      <a:fillRect/>
                    </a:stretch>
                  </pic:blipFill>
                  <pic:spPr>
                    <a:xfrm>
                      <a:off x="0" y="0"/>
                      <a:ext cx="4644225" cy="24407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color w:val="0C0C0C" w:themeColor="text1" w:themeTint="F2"/>
          <w:szCs w:val="21"/>
        </w:rPr>
        <w:t>水木时代团队成员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短短4年时间，水木时代团队成员已从最开始的10余人发展为现在的70余人，拥有</w:t>
      </w:r>
      <w:r>
        <w:rPr>
          <w:rFonts w:hint="eastAsia" w:ascii="微软雅黑" w:hAnsi="微软雅黑" w:eastAsia="微软雅黑"/>
          <w:color w:val="0C0C0C" w:themeColor="text1" w:themeTint="F2"/>
          <w:szCs w:val="21"/>
        </w:rPr>
        <w:t>内容创作团队、视觉创意组、营销策划组、媒介资源组、客户服务组等6组专业广告人才。团队拥有清晰的工作流程、明确的分工，高效的协同方式。目前，团队已签约服务12家世界500强客户及50余家国内外知名企业，团队及作品案例先后获得“TopDigital创意设计组金奖”、“上海国际广告节年度企业”、“IAI国际广告移动营销铜奖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团队寄语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</w:rPr>
        <w:t>水木时代拥有“4A的品质，local的价格，7X24小时沟通配合“的独特优势，秉承”质量高、速度快、要求严“的原则，为客户提供一站式服务，满足甲乙丙丁方的各种需求，呈现高质量的营销内容。公司在发展业务的同时组织团队成员定期学习交流，不断提升业务能力，致力于成长为更高水平的内容营销团队，为您提供水木清华般的广告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年度突出表现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firstLine="0" w:firstLineChars="0"/>
        <w:textAlignment w:val="baseline"/>
        <w:rPr>
          <w:rFonts w:ascii="微软雅黑" w:hAnsi="微软雅黑" w:eastAsia="微软雅黑"/>
          <w:bCs/>
          <w:color w:val="0C0C0C" w:themeColor="text1" w:themeTint="F2"/>
          <w:szCs w:val="21"/>
        </w:rPr>
      </w:pPr>
      <w:r>
        <w:rPr>
          <w:rFonts w:hint="eastAsia" w:ascii="微软雅黑" w:hAnsi="微软雅黑" w:eastAsia="微软雅黑"/>
          <w:color w:val="0C0C0C" w:themeColor="text1" w:themeTint="F2"/>
          <w:szCs w:val="21"/>
        </w:rPr>
        <w:t>自2016年公司成立以来，短短</w:t>
      </w:r>
      <w:r>
        <w:rPr>
          <w:rFonts w:hint="eastAsia" w:ascii="微软雅黑" w:hAnsi="微软雅黑" w:eastAsia="微软雅黑"/>
          <w:color w:val="0C0C0C" w:themeColor="text1" w:themeTint="F2"/>
          <w:szCs w:val="21"/>
          <w:lang w:val="en-US" w:eastAsia="zh-CN"/>
        </w:rPr>
        <w:t>4</w:t>
      </w:r>
      <w:r>
        <w:rPr>
          <w:rFonts w:hint="eastAsia" w:ascii="微软雅黑" w:hAnsi="微软雅黑" w:eastAsia="微软雅黑"/>
          <w:color w:val="0C0C0C" w:themeColor="text1" w:themeTint="F2"/>
          <w:szCs w:val="21"/>
        </w:rPr>
        <w:t>年时间，水木时代已在山西、陕西分设子公司，承接整合营销、公关传播、新媒体运营、活动管理、品牌管理、视觉设计、视频拍摄制作、舆情监控、H5制作及网站制作与管理等业务。2020年新增党建、短视频运营、MCN孵化三项业务，营业额已达3500万元，与去年对比增长118%。公司CEO陈哲带领水木时代团队提出的“SMSD”整合营销策略，兼具创新性和实操性，</w:t>
      </w:r>
      <w:r>
        <w:rPr>
          <w:rFonts w:hint="eastAsia" w:ascii="微软雅黑" w:hAnsi="微软雅黑" w:eastAsia="微软雅黑"/>
        </w:rPr>
        <w:t>贯穿多个营销项目案例，</w:t>
      </w:r>
      <w:r>
        <w:rPr>
          <w:rFonts w:ascii="微软雅黑" w:hAnsi="微软雅黑" w:eastAsia="微软雅黑"/>
        </w:rPr>
        <w:t>备受客户好评</w:t>
      </w:r>
      <w:r>
        <w:rPr>
          <w:rFonts w:hint="eastAsia" w:ascii="微软雅黑" w:hAnsi="微软雅黑" w:eastAsia="微软雅黑"/>
        </w:rPr>
        <w:t>，在业内获得高度认可。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firstLine="0" w:firstLineChars="0"/>
        <w:textAlignment w:val="baseline"/>
        <w:rPr>
          <w:rFonts w:ascii="微软雅黑" w:hAnsi="微软雅黑" w:eastAsia="微软雅黑"/>
          <w:color w:val="0C0C0C" w:themeColor="text1" w:themeTint="F2"/>
          <w:szCs w:val="21"/>
        </w:rPr>
      </w:pPr>
      <w:r>
        <w:rPr>
          <w:rFonts w:hint="eastAsia" w:ascii="微软雅黑" w:hAnsi="微软雅黑" w:eastAsia="微软雅黑"/>
          <w:color w:val="0C0C0C" w:themeColor="text1" w:themeTint="F2"/>
          <w:szCs w:val="21"/>
        </w:rPr>
        <w:t>凭借精准的行业分析、优质的内容产出、独特的营销法则、一手的媒体资源，水木时代团队操盘的营销项目案例均获得千万、百万级别的宣传曝光，斩获多个广告行业奖项。目前，水木时代团队签约12家世界500强客户及50余家国内外知名企业，服务过的品牌有：京东、腾讯、中信集团、国家电网、中粮、蒙牛、小米、泰康、富士康、故宫博物院、清华大学、中信银行、中国民生银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9D"/>
    <w:rsid w:val="000163F3"/>
    <w:rsid w:val="00044F04"/>
    <w:rsid w:val="000532E1"/>
    <w:rsid w:val="00056791"/>
    <w:rsid w:val="0005779F"/>
    <w:rsid w:val="0006079A"/>
    <w:rsid w:val="000631F9"/>
    <w:rsid w:val="00071CE5"/>
    <w:rsid w:val="00077EC5"/>
    <w:rsid w:val="0008523E"/>
    <w:rsid w:val="000915E6"/>
    <w:rsid w:val="00092558"/>
    <w:rsid w:val="00097129"/>
    <w:rsid w:val="000979A5"/>
    <w:rsid w:val="000B0AC3"/>
    <w:rsid w:val="000D05FE"/>
    <w:rsid w:val="000E18A5"/>
    <w:rsid w:val="000E2A45"/>
    <w:rsid w:val="000F5168"/>
    <w:rsid w:val="000F63B2"/>
    <w:rsid w:val="00107253"/>
    <w:rsid w:val="0011319D"/>
    <w:rsid w:val="00114DD5"/>
    <w:rsid w:val="001153C6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3E64"/>
    <w:rsid w:val="00176817"/>
    <w:rsid w:val="00180451"/>
    <w:rsid w:val="00180E4E"/>
    <w:rsid w:val="00183D4F"/>
    <w:rsid w:val="00184006"/>
    <w:rsid w:val="00192A5B"/>
    <w:rsid w:val="00192D54"/>
    <w:rsid w:val="001A500D"/>
    <w:rsid w:val="001C11A2"/>
    <w:rsid w:val="001C4334"/>
    <w:rsid w:val="001C59F8"/>
    <w:rsid w:val="001D11F3"/>
    <w:rsid w:val="001D2E2D"/>
    <w:rsid w:val="001E38F1"/>
    <w:rsid w:val="001E6133"/>
    <w:rsid w:val="001F17F1"/>
    <w:rsid w:val="001F36FC"/>
    <w:rsid w:val="001F4270"/>
    <w:rsid w:val="0020719F"/>
    <w:rsid w:val="00215F48"/>
    <w:rsid w:val="00220884"/>
    <w:rsid w:val="0022117C"/>
    <w:rsid w:val="00232662"/>
    <w:rsid w:val="00242F41"/>
    <w:rsid w:val="0024755B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57FE8"/>
    <w:rsid w:val="00361FEC"/>
    <w:rsid w:val="00362043"/>
    <w:rsid w:val="00371D9E"/>
    <w:rsid w:val="00371F8B"/>
    <w:rsid w:val="00386E93"/>
    <w:rsid w:val="003A2FD7"/>
    <w:rsid w:val="003A3097"/>
    <w:rsid w:val="003A3802"/>
    <w:rsid w:val="003B1E3B"/>
    <w:rsid w:val="003B6C7B"/>
    <w:rsid w:val="003C78A2"/>
    <w:rsid w:val="003D2A67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3771"/>
    <w:rsid w:val="00426569"/>
    <w:rsid w:val="00436DA8"/>
    <w:rsid w:val="00443C7A"/>
    <w:rsid w:val="004452BA"/>
    <w:rsid w:val="00451221"/>
    <w:rsid w:val="004555F7"/>
    <w:rsid w:val="004563F5"/>
    <w:rsid w:val="00462CFD"/>
    <w:rsid w:val="00470C6C"/>
    <w:rsid w:val="00476804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1BF5"/>
    <w:rsid w:val="004F63B1"/>
    <w:rsid w:val="004F7523"/>
    <w:rsid w:val="005002D8"/>
    <w:rsid w:val="0052080E"/>
    <w:rsid w:val="00525BA9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2F73"/>
    <w:rsid w:val="00582F7D"/>
    <w:rsid w:val="005A539D"/>
    <w:rsid w:val="005A56AE"/>
    <w:rsid w:val="005A6378"/>
    <w:rsid w:val="005A697D"/>
    <w:rsid w:val="005B2564"/>
    <w:rsid w:val="005B6389"/>
    <w:rsid w:val="005C011B"/>
    <w:rsid w:val="005D5D19"/>
    <w:rsid w:val="005D614B"/>
    <w:rsid w:val="005D77D7"/>
    <w:rsid w:val="005E27B2"/>
    <w:rsid w:val="005E4E84"/>
    <w:rsid w:val="006126FE"/>
    <w:rsid w:val="00613CE9"/>
    <w:rsid w:val="00644994"/>
    <w:rsid w:val="00650F34"/>
    <w:rsid w:val="006517E5"/>
    <w:rsid w:val="0065606B"/>
    <w:rsid w:val="0065759C"/>
    <w:rsid w:val="00661A8D"/>
    <w:rsid w:val="00664649"/>
    <w:rsid w:val="00664D44"/>
    <w:rsid w:val="006707FE"/>
    <w:rsid w:val="00671B36"/>
    <w:rsid w:val="00686C40"/>
    <w:rsid w:val="00693C3F"/>
    <w:rsid w:val="006955F5"/>
    <w:rsid w:val="006A054F"/>
    <w:rsid w:val="006A24F1"/>
    <w:rsid w:val="006C1733"/>
    <w:rsid w:val="006D5766"/>
    <w:rsid w:val="006E4CF2"/>
    <w:rsid w:val="006E53B7"/>
    <w:rsid w:val="006E7052"/>
    <w:rsid w:val="006F421E"/>
    <w:rsid w:val="006F4648"/>
    <w:rsid w:val="006F4DA1"/>
    <w:rsid w:val="006F662D"/>
    <w:rsid w:val="007012B3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448D"/>
    <w:rsid w:val="00774E18"/>
    <w:rsid w:val="00787A78"/>
    <w:rsid w:val="00795109"/>
    <w:rsid w:val="007A0451"/>
    <w:rsid w:val="007B2D27"/>
    <w:rsid w:val="007C0828"/>
    <w:rsid w:val="007C3F70"/>
    <w:rsid w:val="007C4C7A"/>
    <w:rsid w:val="007C69BB"/>
    <w:rsid w:val="007D5451"/>
    <w:rsid w:val="007D76B6"/>
    <w:rsid w:val="007F6422"/>
    <w:rsid w:val="00813515"/>
    <w:rsid w:val="008159A4"/>
    <w:rsid w:val="00817731"/>
    <w:rsid w:val="00820C09"/>
    <w:rsid w:val="008214F2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C5896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430B2"/>
    <w:rsid w:val="00961611"/>
    <w:rsid w:val="00962DEF"/>
    <w:rsid w:val="0097433A"/>
    <w:rsid w:val="00975220"/>
    <w:rsid w:val="0098226A"/>
    <w:rsid w:val="009823A9"/>
    <w:rsid w:val="00983579"/>
    <w:rsid w:val="00983853"/>
    <w:rsid w:val="009849FB"/>
    <w:rsid w:val="009A7E78"/>
    <w:rsid w:val="009B0289"/>
    <w:rsid w:val="009B0E2C"/>
    <w:rsid w:val="009C29B7"/>
    <w:rsid w:val="009C3012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17736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77BBB"/>
    <w:rsid w:val="00A849B8"/>
    <w:rsid w:val="00A86FCA"/>
    <w:rsid w:val="00A95638"/>
    <w:rsid w:val="00A95BE1"/>
    <w:rsid w:val="00AB5A65"/>
    <w:rsid w:val="00AC1177"/>
    <w:rsid w:val="00AC6E5A"/>
    <w:rsid w:val="00AD1E2C"/>
    <w:rsid w:val="00AE7F81"/>
    <w:rsid w:val="00B046D8"/>
    <w:rsid w:val="00B05B17"/>
    <w:rsid w:val="00B06504"/>
    <w:rsid w:val="00B35B50"/>
    <w:rsid w:val="00B36BD0"/>
    <w:rsid w:val="00B413D5"/>
    <w:rsid w:val="00B54EBC"/>
    <w:rsid w:val="00B6736A"/>
    <w:rsid w:val="00B71E01"/>
    <w:rsid w:val="00B75919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E528A"/>
    <w:rsid w:val="00BF6726"/>
    <w:rsid w:val="00C00025"/>
    <w:rsid w:val="00C00168"/>
    <w:rsid w:val="00C04E7B"/>
    <w:rsid w:val="00C057AB"/>
    <w:rsid w:val="00C078EC"/>
    <w:rsid w:val="00C11650"/>
    <w:rsid w:val="00C171FB"/>
    <w:rsid w:val="00C23515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B7073"/>
    <w:rsid w:val="00CC70FB"/>
    <w:rsid w:val="00CD4959"/>
    <w:rsid w:val="00CE55AC"/>
    <w:rsid w:val="00D13BC3"/>
    <w:rsid w:val="00D14F03"/>
    <w:rsid w:val="00D27C02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A2600"/>
    <w:rsid w:val="00DB3708"/>
    <w:rsid w:val="00DC397E"/>
    <w:rsid w:val="00DC3EBF"/>
    <w:rsid w:val="00DC3FCF"/>
    <w:rsid w:val="00DD5D49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4DB9"/>
    <w:rsid w:val="00ED507C"/>
    <w:rsid w:val="00ED7704"/>
    <w:rsid w:val="00EE38CD"/>
    <w:rsid w:val="00EE6D2C"/>
    <w:rsid w:val="00EF6ADB"/>
    <w:rsid w:val="00F02271"/>
    <w:rsid w:val="00F22C99"/>
    <w:rsid w:val="00F33885"/>
    <w:rsid w:val="00F35569"/>
    <w:rsid w:val="00F3618F"/>
    <w:rsid w:val="00F503C8"/>
    <w:rsid w:val="00F56689"/>
    <w:rsid w:val="00F835BA"/>
    <w:rsid w:val="00F853FB"/>
    <w:rsid w:val="00FB3A22"/>
    <w:rsid w:val="00FB3C62"/>
    <w:rsid w:val="00FB6FEC"/>
    <w:rsid w:val="00FC00B0"/>
    <w:rsid w:val="00FC3853"/>
    <w:rsid w:val="00FC53DE"/>
    <w:rsid w:val="00FC629F"/>
    <w:rsid w:val="00FC7652"/>
    <w:rsid w:val="00FD2192"/>
    <w:rsid w:val="00FD2DA7"/>
    <w:rsid w:val="00FD7838"/>
    <w:rsid w:val="00FE1360"/>
    <w:rsid w:val="00FE70B2"/>
    <w:rsid w:val="00FF7058"/>
    <w:rsid w:val="27366C7E"/>
    <w:rsid w:val="361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unhideWhenUsed/>
    <w:qFormat/>
    <w:uiPriority w:val="0"/>
    <w:pPr>
      <w:jc w:val="left"/>
    </w:pPr>
    <w:rPr>
      <w:rFonts w:ascii="宋体" w:hAnsi="宋体" w:cs="宋体"/>
      <w:szCs w:val="24"/>
    </w:r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Char"/>
    <w:basedOn w:val="12"/>
    <w:link w:val="10"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qFormat/>
    <w:uiPriority w:val="0"/>
    <w:pPr>
      <w:ind w:left="720"/>
    </w:pPr>
  </w:style>
  <w:style w:type="character" w:customStyle="1" w:styleId="25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6">
    <w:name w:val="批注文字 Char"/>
    <w:basedOn w:val="12"/>
    <w:link w:val="3"/>
    <w:qFormat/>
    <w:uiPriority w:val="0"/>
    <w:rPr>
      <w:rFonts w:ascii="宋体" w:hAnsi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A10F1-8DBE-4785-8396-C53EEE9B0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2015-11-23T08:05:00Z</dcterms:created>
  <dc:creator>雨林木风</dc:creator>
  <cp:lastModifiedBy>有点慢</cp:lastModifiedBy>
  <cp:lastPrinted>2013-11-12T01:54:00Z</cp:lastPrinted>
  <dcterms:modified xsi:type="dcterms:W3CDTF">2021-02-03T02:19:43Z</dcterms:modified>
  <dc:title>No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