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jc w:val="center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黄晓滨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公司职位：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微谱科技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CEO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参选类别：</w:t>
      </w:r>
      <w:bookmarkStart w:id="0" w:name="_GoBack"/>
      <w:r>
        <w:rPr>
          <w:rFonts w:hint="eastAsia" w:ascii="微软雅黑" w:hAnsi="微软雅黑" w:eastAsia="微软雅黑" w:cs="微软雅黑"/>
          <w:sz w:val="21"/>
          <w:szCs w:val="21"/>
        </w:rPr>
        <w:t>年度数字营销创新力人物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人物简介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3728720" cy="55289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拥有</w:t>
      </w: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1"/>
          <w:szCs w:val="21"/>
        </w:rPr>
        <w:t>年互联网工作经验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，兼具互联网产品设计与创意营销双背景，被誉为</w:t>
      </w:r>
      <w:r>
        <w:rPr>
          <w:rFonts w:hint="eastAsia" w:ascii="微软雅黑" w:hAnsi="微软雅黑" w:eastAsia="微软雅黑" w:cs="微软雅黑"/>
          <w:sz w:val="21"/>
          <w:szCs w:val="21"/>
        </w:rPr>
        <w:t>互联网营销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领域</w:t>
      </w:r>
      <w:r>
        <w:rPr>
          <w:rFonts w:hint="eastAsia" w:ascii="微软雅黑" w:hAnsi="微软雅黑" w:eastAsia="微软雅黑" w:cs="微软雅黑"/>
          <w:sz w:val="21"/>
          <w:szCs w:val="21"/>
        </w:rPr>
        <w:t>专家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和</w:t>
      </w:r>
      <w:r>
        <w:rPr>
          <w:rFonts w:hint="eastAsia" w:ascii="微软雅黑" w:hAnsi="微软雅黑" w:eastAsia="微软雅黑" w:cs="微软雅黑"/>
          <w:sz w:val="21"/>
          <w:szCs w:val="21"/>
        </w:rPr>
        <w:t>微信资深营销专家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现任广东微谱网络科技有限公司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CEO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，同时也是微信营销平台系统</w:t>
      </w:r>
      <w:r>
        <w:rPr>
          <w:rFonts w:hint="eastAsia" w:ascii="微软雅黑" w:hAnsi="微软雅黑" w:eastAsia="微软雅黑" w:cs="微软雅黑"/>
          <w:sz w:val="21"/>
          <w:szCs w:val="21"/>
        </w:rPr>
        <w:t>微易宝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和社交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APP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叮趣的</w:t>
      </w:r>
      <w:r>
        <w:rPr>
          <w:rFonts w:hint="eastAsia" w:ascii="微软雅黑" w:hAnsi="微软雅黑" w:eastAsia="微软雅黑" w:cs="微软雅黑"/>
          <w:sz w:val="21"/>
          <w:szCs w:val="21"/>
        </w:rPr>
        <w:t>创始人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、产品总设计师。领导团队成功服务于南方电网、中国电信、华润三九、中国平安、汤臣倍健、万代、时代中国、罗格朗电气、霍尼韦尔、健康广东、芝华士、百年糊涂等全球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500强、国企、上市企业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，通过技术赋能，并深入企业业务场景，为企业提供一整套营销体系。</w:t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  <w:lang w:eastAsia="zh-CN"/>
        </w:rPr>
        <w:t>数字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营销领域创新表现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黄晓滨</w:t>
      </w:r>
      <w:r>
        <w:rPr>
          <w:rFonts w:hint="eastAsia" w:ascii="微软雅黑" w:hAnsi="微软雅黑" w:eastAsia="微软雅黑" w:cs="微软雅黑"/>
          <w:sz w:val="21"/>
          <w:szCs w:val="21"/>
        </w:rPr>
        <w:t>拥有超强的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创造性</w:t>
      </w:r>
      <w:r>
        <w:rPr>
          <w:rFonts w:hint="eastAsia" w:ascii="微软雅黑" w:hAnsi="微软雅黑" w:eastAsia="微软雅黑" w:cs="微软雅黑"/>
          <w:sz w:val="21"/>
          <w:szCs w:val="21"/>
        </w:rPr>
        <w:t>思维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能力和创新能力，早于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2013年，黄晓滨便准确预测出微信用户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势必将占据</w:t>
      </w:r>
      <w:r>
        <w:rPr>
          <w:rFonts w:hint="eastAsia" w:ascii="微软雅黑" w:hAnsi="微软雅黑" w:eastAsia="微软雅黑" w:cs="微软雅黑"/>
          <w:sz w:val="21"/>
          <w:szCs w:val="21"/>
        </w:rPr>
        <w:t>手机互联网入口霸主地位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，而</w:t>
      </w:r>
      <w:r>
        <w:rPr>
          <w:rFonts w:hint="eastAsia" w:ascii="微软雅黑" w:hAnsi="微软雅黑" w:eastAsia="微软雅黑" w:cs="微软雅黑"/>
          <w:sz w:val="21"/>
          <w:szCs w:val="21"/>
        </w:rPr>
        <w:t>微信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也将成为</w:t>
      </w:r>
      <w:r>
        <w:rPr>
          <w:rFonts w:hint="eastAsia" w:ascii="微软雅黑" w:hAnsi="微软雅黑" w:eastAsia="微软雅黑" w:cs="微软雅黑"/>
          <w:sz w:val="21"/>
          <w:szCs w:val="21"/>
        </w:rPr>
        <w:t>企业营销的新机遇。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为此，</w:t>
      </w:r>
      <w:r>
        <w:rPr>
          <w:rFonts w:hint="eastAsia" w:ascii="微软雅黑" w:hAnsi="微软雅黑" w:eastAsia="微软雅黑" w:cs="微软雅黑"/>
          <w:sz w:val="21"/>
          <w:szCs w:val="21"/>
        </w:rPr>
        <w:t>黄晓滨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毅然</w:t>
      </w:r>
      <w:r>
        <w:rPr>
          <w:rFonts w:hint="eastAsia" w:ascii="微软雅黑" w:hAnsi="微软雅黑" w:eastAsia="微软雅黑" w:cs="微软雅黑"/>
          <w:sz w:val="21"/>
          <w:szCs w:val="21"/>
        </w:rPr>
        <w:t>投入到互联网品牌营销及微信营销领域，其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关于</w:t>
      </w:r>
      <w:r>
        <w:rPr>
          <w:rFonts w:hint="eastAsia" w:ascii="微软雅黑" w:hAnsi="微软雅黑" w:eastAsia="微软雅黑" w:cs="微软雅黑"/>
          <w:sz w:val="21"/>
          <w:szCs w:val="21"/>
        </w:rPr>
        <w:t>互联网品牌营销服务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方面的研究得到了行业和企业的认同并采用</w:t>
      </w:r>
      <w:r>
        <w:rPr>
          <w:rFonts w:hint="eastAsia" w:ascii="微软雅黑" w:hAnsi="微软雅黑" w:eastAsia="微软雅黑" w:cs="微软雅黑"/>
          <w:sz w:val="21"/>
          <w:szCs w:val="21"/>
        </w:rPr>
        <w:t>，其中包括：罗格朗电气、北美电器、容声电器、松本电工、芝华仕沙发、林氏木业、联塑集团、海悦会、红星美凯龙、广东省信用协会、博大金融等知名企业。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2016年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，黄晓滨带领团队打造的移动社交平台【</w:t>
      </w:r>
      <w:r>
        <w:rPr>
          <w:rFonts w:hint="eastAsia" w:ascii="微软雅黑" w:hAnsi="微软雅黑" w:eastAsia="微软雅黑" w:cs="微软雅黑"/>
          <w:sz w:val="21"/>
          <w:szCs w:val="21"/>
        </w:rPr>
        <w:t>叮趣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</w:rPr>
        <w:t>正式上线。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【叮趣】</w:t>
      </w:r>
      <w:r>
        <w:rPr>
          <w:rFonts w:hint="eastAsia" w:ascii="微软雅黑" w:hAnsi="微软雅黑" w:eastAsia="微软雅黑" w:cs="微软雅黑"/>
          <w:sz w:val="21"/>
          <w:szCs w:val="21"/>
        </w:rPr>
        <w:t>是一个基于地理位置、真实记录生活乐趣的移动社交平台，具有“发布”、“叮途”、“探索”、“叮缘”、“叮友”、“懂TA”等功能，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同时</w:t>
      </w:r>
      <w:r>
        <w:rPr>
          <w:rFonts w:hint="eastAsia" w:ascii="微软雅黑" w:hAnsi="微软雅黑" w:eastAsia="微软雅黑" w:cs="微软雅黑"/>
          <w:sz w:val="21"/>
          <w:szCs w:val="21"/>
        </w:rPr>
        <w:t>融入社会化元素，包括探索附近用户分享的乐趣、建立好友关系、在线聊天等，创造出全新的照片分享方式及社交方式，为用户带来全新的社交体验。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718175" cy="2509520"/>
            <wp:effectExtent l="0" t="0" r="1587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黄晓滨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认为</w:t>
      </w:r>
      <w:r>
        <w:rPr>
          <w:rFonts w:hint="eastAsia" w:ascii="微软雅黑" w:hAnsi="微软雅黑" w:eastAsia="微软雅黑" w:cs="微软雅黑"/>
          <w:sz w:val="21"/>
          <w:szCs w:val="21"/>
        </w:rPr>
        <w:t>技术在营销领域的重要性会越来越高，帮助企业完成数字化转型，应该是从企业内部架构、市场、渠道、供应链等各个环节进行全面而彻底的转型升级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养成从全局出发的经营模式。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【智汇购】OTO智能导购系统和【</w:t>
      </w:r>
      <w:r>
        <w:rPr>
          <w:rFonts w:hint="eastAsia" w:ascii="微软雅黑" w:hAnsi="微软雅黑" w:eastAsia="微软雅黑" w:cs="微软雅黑"/>
          <w:sz w:val="21"/>
          <w:szCs w:val="21"/>
        </w:rPr>
        <w:t>三九客户智能管理平台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】的推出，正是技术赋能营销的结果。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104130" cy="2767330"/>
            <wp:effectExtent l="0" t="0" r="127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【智汇购】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是一款面向品牌专卖店，</w:t>
      </w:r>
      <w:r>
        <w:rPr>
          <w:rFonts w:hint="eastAsia" w:ascii="微软雅黑" w:hAnsi="微软雅黑" w:eastAsia="微软雅黑" w:cs="微软雅黑"/>
          <w:sz w:val="21"/>
          <w:szCs w:val="21"/>
        </w:rPr>
        <w:t>以创新的O+O模式，智能提高重复购买率的产品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通过OFFLINE作为新用户入口及本地服务+ONLINE的大数据运营以及位置营销，致力于推动快消品消费进入智能时代。不仅解决现有消费市场上商家对于销售与顾客在消费环节“失联”的痛点，更从硬件上减少销售人员和运营成本的投入，并增强运营灵活性，做到跟踪每一个消费环节，获得更大的营销主动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三九客户智能管理平台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</w:rPr>
        <w:t>集中医养生资讯分享、用户互动交流、积分商城、会员系统、叫号系统、推广员绩效跟踪等功能于一身，为品牌方提供精准的数据，便捷、及时、系统地知悉项目动态，方便做出相应的市场决策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不仅帮助品牌方对整个项目进行有序管理，还为用户打造一个全面、完善的中医养生平台。用户在公众号的菜单栏入口进入到平台，获取更多更齐全的中医养生知识，同时还能享受到三九本草悟人性化、贴心的健康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718810" cy="2122805"/>
            <wp:effectExtent l="0" t="0" r="1524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1190" cy="2548890"/>
            <wp:effectExtent l="0" t="0" r="381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  <w:lang w:eastAsia="zh-CN"/>
        </w:rPr>
        <w:t>业界评价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总能给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以“新”的感觉，这种“新”体现在他有足够的积累，但又正在路上，让人相信未来还有无限可能。他拥有非常敏锐的互联网感知力，在多年前关于营销的很多观点和做法，放在现在依然行之有效。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righ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博大集团董事长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陈楚荣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是一个实战经验非常丰富的营销人，在营销市场日新月异的大惑时代，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能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始终保持清醒的营销初心，在公司原有的创意和内容基础上，强调技术的重要性，不断探索营销新路径，带给行业正能量。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righ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——天擎天拓总经理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何崇宇</w:t>
      </w:r>
    </w:p>
    <w:p>
      <w:pPr>
        <w:pStyle w:val="2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唐隶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新人文宋W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9D"/>
    <w:rsid w:val="00017E22"/>
    <w:rsid w:val="00044F04"/>
    <w:rsid w:val="000532E1"/>
    <w:rsid w:val="00056791"/>
    <w:rsid w:val="0006079A"/>
    <w:rsid w:val="000631F9"/>
    <w:rsid w:val="00071CE5"/>
    <w:rsid w:val="00077EC5"/>
    <w:rsid w:val="0008017F"/>
    <w:rsid w:val="0008523E"/>
    <w:rsid w:val="000915E6"/>
    <w:rsid w:val="00097129"/>
    <w:rsid w:val="000979A5"/>
    <w:rsid w:val="000A73C3"/>
    <w:rsid w:val="000B0AC3"/>
    <w:rsid w:val="000B5D43"/>
    <w:rsid w:val="000D05FE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1921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4600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2080E"/>
    <w:rsid w:val="005224BE"/>
    <w:rsid w:val="005344CB"/>
    <w:rsid w:val="00535A1F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6126FE"/>
    <w:rsid w:val="00613CE9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5173D"/>
    <w:rsid w:val="00962DEF"/>
    <w:rsid w:val="0097433A"/>
    <w:rsid w:val="00974F3D"/>
    <w:rsid w:val="00976F0C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7D3B"/>
    <w:rsid w:val="00A03263"/>
    <w:rsid w:val="00A06029"/>
    <w:rsid w:val="00A13235"/>
    <w:rsid w:val="00A1731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653FB"/>
    <w:rsid w:val="00C657FA"/>
    <w:rsid w:val="00C73B42"/>
    <w:rsid w:val="00C76460"/>
    <w:rsid w:val="00C93159"/>
    <w:rsid w:val="00C9457C"/>
    <w:rsid w:val="00CA426C"/>
    <w:rsid w:val="00CA6D65"/>
    <w:rsid w:val="00CA7DE6"/>
    <w:rsid w:val="00CB2251"/>
    <w:rsid w:val="00CB2938"/>
    <w:rsid w:val="00CB462E"/>
    <w:rsid w:val="00CB4A74"/>
    <w:rsid w:val="00CC4D43"/>
    <w:rsid w:val="00CC70FB"/>
    <w:rsid w:val="00CE55AC"/>
    <w:rsid w:val="00D13BC3"/>
    <w:rsid w:val="00D14F03"/>
    <w:rsid w:val="00D3666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03E8"/>
    <w:rsid w:val="00DC397E"/>
    <w:rsid w:val="00DC3EBF"/>
    <w:rsid w:val="00DC3FCF"/>
    <w:rsid w:val="00DE732A"/>
    <w:rsid w:val="00E004F9"/>
    <w:rsid w:val="00E033AD"/>
    <w:rsid w:val="00E10DBE"/>
    <w:rsid w:val="00E14A7D"/>
    <w:rsid w:val="00E23547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07A"/>
    <w:rsid w:val="00E93D45"/>
    <w:rsid w:val="00EB404E"/>
    <w:rsid w:val="00EC14B1"/>
    <w:rsid w:val="00EC6379"/>
    <w:rsid w:val="00ED37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4E96D03"/>
    <w:rsid w:val="094C465B"/>
    <w:rsid w:val="09FD2730"/>
    <w:rsid w:val="0A922BF0"/>
    <w:rsid w:val="0E612E11"/>
    <w:rsid w:val="10FA1193"/>
    <w:rsid w:val="12FD27FF"/>
    <w:rsid w:val="16B26679"/>
    <w:rsid w:val="1B6060D4"/>
    <w:rsid w:val="1D571BF8"/>
    <w:rsid w:val="236439C9"/>
    <w:rsid w:val="24DF1043"/>
    <w:rsid w:val="25442CBA"/>
    <w:rsid w:val="28894A2F"/>
    <w:rsid w:val="2CCD36E0"/>
    <w:rsid w:val="30790135"/>
    <w:rsid w:val="32C422A7"/>
    <w:rsid w:val="3652755F"/>
    <w:rsid w:val="385C19F5"/>
    <w:rsid w:val="393E3F04"/>
    <w:rsid w:val="3D4B5C9B"/>
    <w:rsid w:val="3EBC7AB7"/>
    <w:rsid w:val="41384D06"/>
    <w:rsid w:val="444224EC"/>
    <w:rsid w:val="451B0FD5"/>
    <w:rsid w:val="46E31566"/>
    <w:rsid w:val="4AF215BC"/>
    <w:rsid w:val="4C567265"/>
    <w:rsid w:val="4E6A1383"/>
    <w:rsid w:val="533A6781"/>
    <w:rsid w:val="57267312"/>
    <w:rsid w:val="57DF6AC7"/>
    <w:rsid w:val="5A13314F"/>
    <w:rsid w:val="5DEB1840"/>
    <w:rsid w:val="62894829"/>
    <w:rsid w:val="67E20B79"/>
    <w:rsid w:val="6B0A483F"/>
    <w:rsid w:val="6CB80323"/>
    <w:rsid w:val="6CE90E13"/>
    <w:rsid w:val="6E2E034D"/>
    <w:rsid w:val="705169F0"/>
    <w:rsid w:val="75CA585A"/>
    <w:rsid w:val="767749F6"/>
    <w:rsid w:val="7EF5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5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0">
    <w:name w:val="Title"/>
    <w:basedOn w:val="1"/>
    <w:link w:val="17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10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</w:rPr>
  </w:style>
  <w:style w:type="paragraph" w:customStyle="1" w:styleId="23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4">
    <w:name w:val="清單段落"/>
    <w:basedOn w:val="1"/>
    <w:qFormat/>
    <w:uiPriority w:val="0"/>
    <w:pPr>
      <w:ind w:left="720"/>
    </w:pPr>
  </w:style>
  <w:style w:type="character" w:customStyle="1" w:styleId="25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21E327-7F32-2C43-BDAD-FF62885852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80</Words>
  <Characters>456</Characters>
  <Lines>3</Lines>
  <Paragraphs>1</Paragraphs>
  <TotalTime>1</TotalTime>
  <ScaleCrop>false</ScaleCrop>
  <LinksUpToDate>false</LinksUpToDate>
  <CharactersWithSpaces>535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2015-11-23T07:59:00Z</dcterms:created>
  <dc:creator>雨林木风</dc:creator>
  <cp:lastModifiedBy>有点慢</cp:lastModifiedBy>
  <cp:lastPrinted>2013-11-12T01:54:00Z</cp:lastPrinted>
  <dcterms:modified xsi:type="dcterms:W3CDTF">2021-01-28T06:19:44Z</dcterms:modified>
  <dc:title>No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