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baseline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玛雅文化</w:t>
      </w:r>
    </w:p>
    <w:p>
      <w:pPr>
        <w:textAlignment w:val="baseline"/>
        <w:rPr>
          <w:rFonts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官方网址：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instrText xml:space="preserve"> HYPERLINK "http://www.livemaya.com/" </w:instrTex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/>
          <w:szCs w:val="21"/>
        </w:rPr>
        <w:t>http://www.livemaya.com/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end"/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参选类别：</w:t>
      </w:r>
      <w:bookmarkStart w:id="0" w:name="_GoBack"/>
      <w:r>
        <w:rPr>
          <w:rFonts w:hint="eastAsia" w:ascii="微软雅黑" w:hAnsi="微软雅黑" w:eastAsia="微软雅黑" w:cs="微软雅黑"/>
          <w:szCs w:val="21"/>
        </w:rPr>
        <w:t>年度数字营销影响力代理公司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广州市玛雅文化传播有限公司成立于2003年，是广州4A整合营销传播公司委员会会员（广州4A），一家综合性整合营销传播集团，总部位于广州琶洲互联网创新集聚区，在深圳设有分公司，全国多地设有办事机构。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玛雅文化核心成员来自湖南卫视、凤凰卫视、国际4A广告公司的资深媒体人、广告人。</w:t>
      </w:r>
      <w:r>
        <w:rPr>
          <w:rFonts w:hint="eastAsia" w:ascii="微软雅黑" w:hAnsi="微软雅黑" w:eastAsia="微软雅黑" w:cs="微软雅黑"/>
          <w:szCs w:val="21"/>
        </w:rPr>
        <w:t>玛雅专业广告服务团队，为企业客户提供品牌营销一站式服务，业务板块涵盖：新媒体运营推广、视频营销、品牌公关活动、品牌海外推广等。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与金融、通信、科技、互联网、汽车、能源产业等世界知名500强企业保持良好合作关系，长年为中国电信、中国移动、中国联通、天猫、华为、中兴、酷派、三一重工、香港中华煤气、广州市文广旅、农商银行、华兴银行、中国银行、工商银行、东风风行、英菲尼迪等企业和政府单位，提供高效、多元的品牌创意传播与营销推广执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“创意创新、卓越执行”是玛雅文化的经营理念，旨在通过不懈的努力，为客户提供创新性、实效性、系统性、持续性的品牌推动力，做互联网+时代南中国领先的整合营销服务商。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经过十数年发展，已成立玛雅集团，旗下三大业务公司负责不同版块内容：玛雅文化、玛雅海外、华一国际传媒。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玛雅文化始终以“创意先导，整合致新，一站式服务” 的理念，集创意、策划、制作、代理、发布、执行于一体，为客户提供综合性品牌传播与营销推广服务。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公司拥有1</w:t>
      </w:r>
      <w:r>
        <w:rPr>
          <w:rFonts w:ascii="微软雅黑" w:hAnsi="微软雅黑" w:eastAsia="微软雅黑" w:cs="微软雅黑"/>
          <w:kern w:val="0"/>
          <w:szCs w:val="21"/>
        </w:rPr>
        <w:t>8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年深耕整合营销领域的经验和实力，专注于为品牌全球化营销提供卓越的品牌推广创意及传播执行服务，业务覆盖SNS营销、创意与设计、KOL营销、PR营销、视频营销、活动与公关、广告海外精准投放、城市旅游全球推广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等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玛雅文化多年来服务城市文化旅游推广，为广州城市的全球化文化旅游形象塑造起到重要作用，对城市文化旅游海外推广更有独特优势。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PMingLiU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玛雅文化一直聚焦城市文化旅游国际推广，不仅通过国内线下活动，户外媒体，新媒体等，更通过海外NEWS，Google，Facebook，Twitter，Pinterest，YouTube，Ins，WordPress等海外平台与媒体，全球化覆盖，宣传城市文化旅游，全面开拓了城市文化旅游“五年计划”。目前，已经影响了1517万全球海外用户，为中国城市文化旅游海外形象持续并稳定输出海外，推往全球。并于2019年12月荣获《2019环球“金趋势”大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PMingLiU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疫情期间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，采用线上云方式维持广州多项文化旅游产业的更新和宣传推广，在全球用户关注中保持广州文化旅游城市形象，并在全国范围内形成良好的标杆作用，国庆期间，有效带来了增长超过4</w:t>
      </w:r>
      <w:r>
        <w:rPr>
          <w:rFonts w:ascii="微软雅黑" w:hAnsi="微软雅黑" w:eastAsia="微软雅黑" w:cs="微软雅黑"/>
          <w:kern w:val="0"/>
          <w:szCs w:val="21"/>
          <w:lang w:val="zh-TW"/>
        </w:rPr>
        <w:t>00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%的游客，使广州成为全国消费者心目中旅游目的地全国排名第二。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在未来，玛雅文化将继续以高质量发展为目标，以融合发展为主线，以改革创新为动力，立足城市深厚的文化底蕴和旅游资源优势，借助全球新媒体营销工具，以文化旅游方面促进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全国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城市建设新格局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服务10年以上的品牌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中国移动、中国电信、中国联通、华为、三一重工、港华紫荆、湖南卫视等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服务5年以上的品牌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广州文广旅、CMI、金斑马儿童音乐节、百胜集团（肯德基、必胜客）、工商银行、中国银行、恒大集团、碧桂园、宝能地产等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服务1年以上的品牌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阿里巴巴、百度、简爱、喜力、swisse、华硕、中兴、酷派、科勒、中宇、日丰、凯乐石、中远海运等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44BB"/>
    <w:rsid w:val="0008523E"/>
    <w:rsid w:val="00086DD5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0FA6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2901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4A5D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4DE8"/>
    <w:rsid w:val="009C29B7"/>
    <w:rsid w:val="009C6E37"/>
    <w:rsid w:val="009E0326"/>
    <w:rsid w:val="009E0D6A"/>
    <w:rsid w:val="009E47E6"/>
    <w:rsid w:val="009E6D94"/>
    <w:rsid w:val="009E77FA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2C7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3A1E"/>
    <w:rsid w:val="00FE70B2"/>
    <w:rsid w:val="330C2301"/>
    <w:rsid w:val="55284A0E"/>
    <w:rsid w:val="61A26385"/>
    <w:rsid w:val="6D1D2A4A"/>
    <w:rsid w:val="6F5D26D5"/>
    <w:rsid w:val="743466DC"/>
    <w:rsid w:val="7D4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4F3E3-1038-4C07-A2D7-DE70E858D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247</Words>
  <Characters>1411</Characters>
  <Lines>11</Lines>
  <Paragraphs>3</Paragraphs>
  <TotalTime>2</TotalTime>
  <ScaleCrop>false</ScaleCrop>
  <LinksUpToDate>false</LinksUpToDate>
  <CharactersWithSpaces>1655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有点慢</cp:lastModifiedBy>
  <cp:lastPrinted>2013-11-12T01:54:00Z</cp:lastPrinted>
  <dcterms:modified xsi:type="dcterms:W3CDTF">2021-02-05T02:15:40Z</dcterms:modified>
  <dc:title>No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