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shd w:val="clear" w:color="auto" w:fill="FFFFFF"/>
        <w:autoSpaceDN w:val="0"/>
        <w:spacing w:before="240" w:beforeLines="100" w:after="240" w:afterLines="100"/>
        <w:jc w:val="center"/>
        <w:textAlignment w:val="baseline"/>
        <w:rPr>
          <w:rFonts w:hint="eastAsia" w:ascii="微软雅黑" w:hAnsi="微软雅黑" w:eastAsia="微软雅黑"/>
          <w:b/>
          <w:sz w:val="32"/>
          <w:szCs w:val="32"/>
          <w:lang w:val="en-US" w:eastAsia="zh-CN"/>
        </w:rPr>
      </w:pPr>
      <w:r>
        <w:rPr>
          <w:rFonts w:hint="eastAsia" w:ascii="微软雅黑" w:hAnsi="微软雅黑" w:eastAsia="微软雅黑"/>
          <w:b/>
          <w:sz w:val="32"/>
          <w:szCs w:val="32"/>
        </w:rPr>
        <w:t>飞书深诺</w:t>
      </w:r>
      <w:r>
        <w:rPr>
          <w:rFonts w:hint="eastAsia" w:ascii="微软雅黑" w:hAnsi="微软雅黑" w:eastAsia="微软雅黑"/>
          <w:b/>
          <w:sz w:val="32"/>
          <w:szCs w:val="32"/>
          <w:lang w:val="en-US" w:eastAsia="zh-CN"/>
        </w:rPr>
        <w:t>集团</w:t>
      </w:r>
    </w:p>
    <w:p>
      <w:pPr>
        <w:textAlignment w:val="baseline"/>
        <w:rPr>
          <w:rFonts w:hint="eastAsia" w:ascii="微软雅黑" w:hAnsi="微软雅黑" w:eastAsia="微软雅黑"/>
          <w:b w:val="0"/>
          <w:bCs/>
          <w:color w:val="auto"/>
          <w:u w:val="none"/>
        </w:rPr>
      </w:pPr>
      <w:r>
        <w:rPr>
          <w:rFonts w:hint="eastAsia" w:ascii="微软雅黑" w:hAnsi="微软雅黑" w:eastAsia="微软雅黑"/>
          <w:b/>
        </w:rPr>
        <w:t>官方网址：</w:t>
      </w:r>
      <w:r>
        <w:rPr>
          <w:rFonts w:hint="eastAsia" w:ascii="微软雅黑" w:hAnsi="微软雅黑" w:eastAsia="微软雅黑"/>
          <w:b w:val="0"/>
          <w:bCs/>
          <w:color w:val="auto"/>
          <w:u w:val="none"/>
        </w:rPr>
        <w:fldChar w:fldCharType="begin"/>
      </w:r>
      <w:r>
        <w:rPr>
          <w:rFonts w:hint="eastAsia" w:ascii="微软雅黑" w:hAnsi="微软雅黑" w:eastAsia="微软雅黑"/>
          <w:b w:val="0"/>
          <w:bCs/>
          <w:color w:val="auto"/>
          <w:u w:val="none"/>
        </w:rPr>
        <w:instrText xml:space="preserve"> HYPERLINK "https://www.meetsocial.com/home.html" </w:instrText>
      </w:r>
      <w:r>
        <w:rPr>
          <w:rFonts w:hint="eastAsia" w:ascii="微软雅黑" w:hAnsi="微软雅黑" w:eastAsia="微软雅黑"/>
          <w:b w:val="0"/>
          <w:bCs/>
          <w:color w:val="auto"/>
          <w:u w:val="none"/>
        </w:rPr>
        <w:fldChar w:fldCharType="separate"/>
      </w:r>
      <w:r>
        <w:rPr>
          <w:rStyle w:val="15"/>
          <w:rFonts w:hint="eastAsia" w:ascii="微软雅黑" w:hAnsi="微软雅黑" w:eastAsia="微软雅黑"/>
          <w:b w:val="0"/>
          <w:bCs/>
          <w:color w:val="auto"/>
          <w:u w:val="none"/>
        </w:rPr>
        <w:t>https://www.meetsocial.com/home.html</w:t>
      </w:r>
      <w:r>
        <w:rPr>
          <w:rFonts w:hint="eastAsia" w:ascii="微软雅黑" w:hAnsi="微软雅黑" w:eastAsia="微软雅黑"/>
          <w:b w:val="0"/>
          <w:bCs/>
          <w:color w:val="auto"/>
          <w:u w:val="none"/>
        </w:rPr>
        <w:fldChar w:fldCharType="end"/>
      </w:r>
    </w:p>
    <w:p>
      <w:pPr>
        <w:textAlignment w:val="baseline"/>
        <w:rPr>
          <w:rFonts w:ascii="微软雅黑" w:hAnsi="微软雅黑" w:eastAsia="微软雅黑"/>
          <w:color w:val="FF0000"/>
        </w:rPr>
      </w:pPr>
      <w:r>
        <w:rPr>
          <w:rFonts w:hint="eastAsia" w:ascii="微软雅黑" w:hAnsi="微软雅黑" w:eastAsia="微软雅黑"/>
          <w:b/>
        </w:rPr>
        <w:t>参选类别：</w:t>
      </w:r>
      <w:bookmarkStart w:id="0" w:name="_GoBack"/>
      <w:r>
        <w:rPr>
          <w:rFonts w:hint="eastAsia" w:ascii="微软雅黑" w:hAnsi="微软雅黑" w:eastAsia="微软雅黑"/>
          <w:color w:val="auto"/>
        </w:rPr>
        <w:t>年度数字营销影响力代理公司</w:t>
      </w:r>
    </w:p>
    <w:bookmarkEnd w:id="0"/>
    <w:p>
      <w:pPr>
        <w:keepNext w:val="0"/>
        <w:keepLines w:val="0"/>
        <w:pageBreakBefore w:val="0"/>
        <w:kinsoku/>
        <w:wordWrap/>
        <w:overflowPunct/>
        <w:topLinePunct w:val="0"/>
        <w:autoSpaceDE/>
        <w:autoSpaceDN/>
        <w:bidi w:val="0"/>
        <w:adjustRightInd/>
        <w:snapToGrid/>
        <w:spacing w:before="100" w:beforeAutospacing="1" w:after="100" w:afterAutospacing="1"/>
        <w:rPr>
          <w:rFonts w:ascii="微软雅黑" w:hAnsi="微软雅黑" w:eastAsia="微软雅黑"/>
          <w:b/>
          <w:color w:val="0000FF"/>
          <w:sz w:val="28"/>
          <w:szCs w:val="24"/>
        </w:rPr>
      </w:pPr>
      <w:r>
        <w:rPr>
          <w:rFonts w:hint="eastAsia" w:ascii="微软雅黑" w:hAnsi="微软雅黑" w:eastAsia="微软雅黑"/>
          <w:b/>
          <w:color w:val="0000FF"/>
          <w:sz w:val="28"/>
          <w:szCs w:val="24"/>
        </w:rPr>
        <w:t>公司简介及核心优势</w:t>
      </w:r>
    </w:p>
    <w:p>
      <w:pPr>
        <w:keepNext w:val="0"/>
        <w:keepLines w:val="0"/>
        <w:pageBreakBefore w:val="0"/>
        <w:kinsoku/>
        <w:wordWrap/>
        <w:overflowPunct/>
        <w:topLinePunct w:val="0"/>
        <w:autoSpaceDE/>
        <w:autoSpaceDN/>
        <w:bidi w:val="0"/>
        <w:adjustRightInd/>
        <w:snapToGrid/>
        <w:spacing w:before="100" w:beforeAutospacing="1" w:after="100" w:afterAutospacing="1"/>
        <w:rPr>
          <w:rFonts w:ascii="微软雅黑" w:hAnsi="微软雅黑" w:eastAsia="微软雅黑"/>
        </w:rPr>
      </w:pPr>
      <w:r>
        <w:rPr>
          <w:rFonts w:hint="eastAsia" w:ascii="微软雅黑" w:hAnsi="微软雅黑" w:eastAsia="微软雅黑"/>
        </w:rPr>
        <w:t>飞书深诺是专注海外数字营销解决方案的综合服务集团。凭借九大国际媒体渠道和全球资源，飞书深诺提供可定制组合的全链路产品化服务，可满足游戏、APP、电商、品牌等中国企业典型出海场景需求。</w:t>
      </w:r>
    </w:p>
    <w:p>
      <w:pPr>
        <w:keepNext w:val="0"/>
        <w:keepLines w:val="0"/>
        <w:pageBreakBefore w:val="0"/>
        <w:kinsoku/>
        <w:wordWrap/>
        <w:overflowPunct/>
        <w:topLinePunct w:val="0"/>
        <w:autoSpaceDE/>
        <w:autoSpaceDN/>
        <w:bidi w:val="0"/>
        <w:adjustRightInd/>
        <w:snapToGrid/>
        <w:spacing w:before="100" w:beforeAutospacing="1" w:after="100" w:afterAutospacing="1"/>
        <w:rPr>
          <w:rFonts w:ascii="微软雅黑" w:hAnsi="微软雅黑" w:eastAsia="微软雅黑"/>
        </w:rPr>
      </w:pPr>
      <w:r>
        <w:rPr>
          <w:rFonts w:hint="eastAsia" w:ascii="微软雅黑" w:hAnsi="微软雅黑" w:eastAsia="微软雅黑"/>
        </w:rPr>
        <w:t>通过飞书深诺自主研发的技术赋能平台和数据可视化分析系统，客户可以轻松实现跨平台出海营销部署与精准决策。同时，由创意、优化、整合营销等多部门组成的专家顾问团队，也全程提供策略咨询和项目执行服务，帮助企业打破出海营销认知壁垒，拉动海外业务增长，提升全球品牌影响力。</w:t>
      </w:r>
    </w:p>
    <w:p>
      <w:pPr>
        <w:keepNext w:val="0"/>
        <w:keepLines w:val="0"/>
        <w:pageBreakBefore w:val="0"/>
        <w:kinsoku/>
        <w:wordWrap/>
        <w:overflowPunct/>
        <w:topLinePunct w:val="0"/>
        <w:autoSpaceDE/>
        <w:autoSpaceDN/>
        <w:bidi w:val="0"/>
        <w:adjustRightInd/>
        <w:snapToGrid/>
        <w:spacing w:before="100" w:beforeAutospacing="1" w:after="100" w:afterAutospacing="1"/>
        <w:rPr>
          <w:rFonts w:ascii="微软雅黑" w:hAnsi="微软雅黑" w:eastAsia="微软雅黑"/>
        </w:rPr>
      </w:pPr>
      <w:r>
        <w:rPr>
          <w:rFonts w:hint="eastAsia" w:ascii="微软雅黑" w:hAnsi="微软雅黑" w:eastAsia="微软雅黑"/>
        </w:rPr>
        <w:t>从成立至今，飞书深诺一直坚持“出海”赛道，始终致力于通过数字营销帮助中国企业在海外实现业务拓展和品牌提升。长久的专注让飞书深诺积累了大量优质客户、专业人才和行业经验。同时，飞书深诺凭借成熟的四大出海场景服务、领先行业的应用数据及丰富的全球资源及本地洞察，为客户的出海落地提供了有力的支持。</w:t>
      </w:r>
      <w:r>
        <w:rPr>
          <w:rFonts w:hint="eastAsia" w:ascii="微软雅黑" w:hAnsi="微软雅黑" w:eastAsia="微软雅黑"/>
        </w:rPr>
        <w:tab/>
      </w:r>
      <w:r>
        <w:rPr>
          <w:rFonts w:hint="eastAsia" w:ascii="微软雅黑" w:hAnsi="微软雅黑" w:eastAsia="微软雅黑"/>
        </w:rPr>
        <w:tab/>
      </w:r>
      <w:r>
        <w:rPr>
          <w:rFonts w:hint="eastAsia" w:ascii="微软雅黑" w:hAnsi="微软雅黑" w:eastAsia="微软雅黑"/>
        </w:rPr>
        <w:tab/>
      </w:r>
      <w:r>
        <w:rPr>
          <w:rFonts w:hint="eastAsia" w:ascii="微软雅黑" w:hAnsi="微软雅黑" w:eastAsia="微软雅黑"/>
        </w:rPr>
        <w:tab/>
      </w:r>
      <w:r>
        <w:rPr>
          <w:rFonts w:hint="eastAsia" w:ascii="微软雅黑" w:hAnsi="微软雅黑" w:eastAsia="微软雅黑"/>
        </w:rPr>
        <w:tab/>
      </w:r>
    </w:p>
    <w:p>
      <w:pPr>
        <w:pStyle w:val="20"/>
        <w:keepNext w:val="0"/>
        <w:keepLines w:val="0"/>
        <w:pageBreakBefore w:val="0"/>
        <w:widowControl/>
        <w:numPr>
          <w:numId w:val="0"/>
        </w:numPr>
        <w:kinsoku/>
        <w:wordWrap/>
        <w:overflowPunct/>
        <w:topLinePunct w:val="0"/>
        <w:autoSpaceDE/>
        <w:autoSpaceDN/>
        <w:bidi w:val="0"/>
        <w:adjustRightInd/>
        <w:snapToGrid/>
        <w:spacing w:before="100" w:beforeAutospacing="1" w:after="100" w:afterAutospacing="1"/>
        <w:ind w:leftChars="0"/>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品牌优势：</w:t>
      </w:r>
    </w:p>
    <w:p>
      <w:pPr>
        <w:keepNext w:val="0"/>
        <w:keepLines w:val="0"/>
        <w:pageBreakBefore w:val="0"/>
        <w:widowControl/>
        <w:kinsoku/>
        <w:wordWrap/>
        <w:overflowPunct/>
        <w:topLinePunct w:val="0"/>
        <w:autoSpaceDE/>
        <w:autoSpaceDN/>
        <w:bidi w:val="0"/>
        <w:adjustRightInd/>
        <w:snapToGrid/>
        <w:spacing w:before="100" w:beforeAutospacing="1" w:after="100" w:afterAutospacing="1"/>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飞书深诺管理团队拥有多年跨境电商从业背景，是一群最懂出海生意的营销人。基因使然，从创立之初，飞书深诺就致力于通过数字营销帮助中国企业在海外实现业务拓展和品牌提升。至今，飞书深诺已服务超过一万家企业客户，覆盖电商、游戏、APP、品牌等多个领域，其中包括阿里巴巴、腾讯、滴滴、携程、小米、OPPO等行业头部优秀企业，积累了丰富的行业服务经验和深刻理解，也赢得了良好的声誉和口碑。短短六年时间，飞书深诺年度业务量达数十亿美金，营销影响力覆盖245个国家和地区。</w:t>
      </w:r>
    </w:p>
    <w:p>
      <w:pPr>
        <w:pStyle w:val="20"/>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rPr>
          <w:rFonts w:ascii="微软雅黑" w:hAnsi="微软雅黑" w:eastAsia="微软雅黑"/>
          <w:b/>
          <w:bCs/>
        </w:rPr>
      </w:pPr>
      <w:r>
        <w:rPr>
          <w:rFonts w:hint="eastAsia" w:ascii="微软雅黑" w:hAnsi="微软雅黑" w:eastAsia="微软雅黑"/>
          <w:b/>
          <w:bCs/>
        </w:rPr>
        <w:t>资源及能力优势：</w:t>
      </w:r>
    </w:p>
    <w:p>
      <w:pPr>
        <w:keepNext w:val="0"/>
        <w:keepLines w:val="0"/>
        <w:pageBreakBefore w:val="0"/>
        <w:kinsoku/>
        <w:wordWrap/>
        <w:overflowPunct/>
        <w:topLinePunct w:val="0"/>
        <w:autoSpaceDE/>
        <w:autoSpaceDN/>
        <w:bidi w:val="0"/>
        <w:adjustRightInd/>
        <w:snapToGrid/>
        <w:spacing w:before="100" w:beforeAutospacing="1" w:after="100" w:afterAutospacing="1"/>
        <w:rPr>
          <w:rFonts w:ascii="微软雅黑" w:hAnsi="微软雅黑" w:eastAsia="微软雅黑"/>
        </w:rPr>
      </w:pPr>
      <w:r>
        <w:rPr>
          <w:rFonts w:hint="eastAsia" w:ascii="微软雅黑" w:hAnsi="微软雅黑" w:eastAsia="微软雅黑"/>
        </w:rPr>
        <w:t>飞书深诺集团拥有九大国际媒体渠道和丰富的全球资源，服务过行业90%的出海客户，积累了深厚的行业服务经验和优质数据。飞书深诺具备可解决客户实际问题的技术能力和满足出海数字营销场景需求的创意能力，为客户提供定制专家顾问服务与技术平台智能服务双重支持。</w:t>
      </w:r>
    </w:p>
    <w:p>
      <w:pPr>
        <w:pStyle w:val="20"/>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rPr>
          <w:rFonts w:ascii="微软雅黑" w:hAnsi="微软雅黑" w:eastAsia="微软雅黑"/>
          <w:b/>
          <w:bCs/>
        </w:rPr>
      </w:pPr>
      <w:r>
        <w:rPr>
          <w:rFonts w:hint="eastAsia" w:ascii="微软雅黑" w:hAnsi="微软雅黑" w:eastAsia="微软雅黑"/>
          <w:b/>
          <w:bCs/>
        </w:rPr>
        <w:t>本地化能力：</w:t>
      </w:r>
    </w:p>
    <w:p>
      <w:pPr>
        <w:keepNext w:val="0"/>
        <w:keepLines w:val="0"/>
        <w:pageBreakBefore w:val="0"/>
        <w:kinsoku/>
        <w:wordWrap/>
        <w:overflowPunct/>
        <w:topLinePunct w:val="0"/>
        <w:autoSpaceDE/>
        <w:autoSpaceDN/>
        <w:bidi w:val="0"/>
        <w:adjustRightInd/>
        <w:snapToGrid/>
        <w:spacing w:before="100" w:beforeAutospacing="1" w:after="100" w:afterAutospacing="1"/>
        <w:rPr>
          <w:rFonts w:ascii="微软雅黑" w:hAnsi="微软雅黑" w:eastAsia="微软雅黑"/>
        </w:rPr>
      </w:pPr>
      <w:r>
        <w:rPr>
          <w:rFonts w:hint="eastAsia" w:ascii="微软雅黑" w:hAnsi="微软雅黑" w:eastAsia="微软雅黑"/>
        </w:rPr>
        <w:t>飞书深诺在全球拥有广泛布局，已于美国、日本、印度、中东等国家地区设立海外子公司或办公室，可提供本地化深度数字营销服务和24小时多语言跨时区支持，最大程度帮助出海企业降低试错成本和海外营销风险——驻地专家顾问团队更加理解当地政策和市场喜好，并能对接和整合当地长尾流量资源，可有针对性制定营销及媒体策略，指导生产本地化创意，同时最大程度规避营销违规风险。</w:t>
      </w:r>
    </w:p>
    <w:p>
      <w:pPr>
        <w:pStyle w:val="20"/>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rPr>
          <w:rFonts w:ascii="微软雅黑" w:hAnsi="微软雅黑" w:eastAsia="微软雅黑"/>
          <w:b/>
          <w:bCs/>
        </w:rPr>
      </w:pPr>
      <w:r>
        <w:rPr>
          <w:rFonts w:hint="eastAsia" w:ascii="微软雅黑" w:hAnsi="微软雅黑" w:eastAsia="微软雅黑"/>
          <w:b/>
          <w:bCs/>
        </w:rPr>
        <w:t>定制专家顾问团队+技术平台智能服务：</w:t>
      </w:r>
    </w:p>
    <w:p>
      <w:pPr>
        <w:keepNext w:val="0"/>
        <w:keepLines w:val="0"/>
        <w:pageBreakBefore w:val="0"/>
        <w:kinsoku/>
        <w:wordWrap/>
        <w:overflowPunct/>
        <w:topLinePunct w:val="0"/>
        <w:autoSpaceDE/>
        <w:autoSpaceDN/>
        <w:bidi w:val="0"/>
        <w:adjustRightInd/>
        <w:snapToGrid/>
        <w:spacing w:before="100" w:beforeAutospacing="1" w:after="100" w:afterAutospacing="1"/>
        <w:rPr>
          <w:rFonts w:ascii="微软雅黑" w:hAnsi="微软雅黑" w:eastAsia="微软雅黑"/>
        </w:rPr>
      </w:pPr>
      <w:r>
        <w:rPr>
          <w:rFonts w:hint="eastAsia" w:ascii="微软雅黑" w:hAnsi="微软雅黑" w:eastAsia="微软雅黑"/>
        </w:rPr>
        <w:t>飞书深诺提供定制专家顾问团队和技术平台智能服务双重支持：飞书深诺的专家服务团队全程陪伴客户，提供策略咨询和项目执行服务，及时高效解决客户出海数字营销各环节问题；同时，客户可以通过技术平台轻松实现出海营销部署并获得数据反馈。</w:t>
      </w:r>
    </w:p>
    <w:p>
      <w:pPr>
        <w:pStyle w:val="20"/>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rPr>
          <w:rFonts w:ascii="微软雅黑" w:hAnsi="微软雅黑" w:eastAsia="微软雅黑"/>
          <w:b/>
          <w:bCs/>
        </w:rPr>
      </w:pPr>
      <w:r>
        <w:rPr>
          <w:rFonts w:hint="eastAsia" w:ascii="微软雅黑" w:hAnsi="微软雅黑" w:eastAsia="微软雅黑"/>
          <w:b/>
          <w:bCs/>
        </w:rPr>
        <w:t>技术数据应用：不能解决实际问题的技术不是好技术</w:t>
      </w:r>
    </w:p>
    <w:p>
      <w:pPr>
        <w:keepNext w:val="0"/>
        <w:keepLines w:val="0"/>
        <w:pageBreakBefore w:val="0"/>
        <w:kinsoku/>
        <w:wordWrap/>
        <w:overflowPunct/>
        <w:topLinePunct w:val="0"/>
        <w:autoSpaceDE/>
        <w:autoSpaceDN/>
        <w:bidi w:val="0"/>
        <w:adjustRightInd/>
        <w:snapToGrid/>
        <w:spacing w:before="100" w:beforeAutospacing="1" w:after="100" w:afterAutospacing="1"/>
        <w:rPr>
          <w:rFonts w:ascii="微软雅黑" w:hAnsi="微软雅黑" w:eastAsia="微软雅黑"/>
        </w:rPr>
      </w:pPr>
      <w:r>
        <w:rPr>
          <w:rFonts w:hint="eastAsia" w:ascii="微软雅黑" w:hAnsi="微软雅黑" w:eastAsia="微软雅黑"/>
        </w:rPr>
        <w:t>飞书深诺的技术研发不独立于客户服务，而是始终致力于用技术去解决客户出海数字营销过程中的实际问题。以赋能客户为最终目的，飞书深诺围绕客户出海数字营销全链路所需进行技术革新，并将技术优势转化为服务价值，切实优化客户体验，帮助客户提升营销效果和品牌影响力。</w:t>
      </w:r>
    </w:p>
    <w:p>
      <w:pPr>
        <w:keepNext w:val="0"/>
        <w:keepLines w:val="0"/>
        <w:pageBreakBefore w:val="0"/>
        <w:kinsoku/>
        <w:wordWrap/>
        <w:overflowPunct/>
        <w:topLinePunct w:val="0"/>
        <w:autoSpaceDE/>
        <w:autoSpaceDN/>
        <w:bidi w:val="0"/>
        <w:adjustRightInd/>
        <w:snapToGrid/>
        <w:spacing w:before="100" w:beforeAutospacing="1" w:after="100" w:afterAutospacing="1"/>
        <w:rPr>
          <w:rFonts w:ascii="微软雅黑" w:hAnsi="微软雅黑" w:eastAsia="微软雅黑"/>
        </w:rPr>
      </w:pPr>
      <w:r>
        <w:rPr>
          <w:rFonts w:hint="eastAsia" w:ascii="微软雅黑" w:hAnsi="微软雅黑" w:eastAsia="微软雅黑"/>
        </w:rPr>
        <w:t>不断的技术创新与技术应用实践，让飞书深诺沉淀了丰富且优质的大数据池，能够更好地赋能客户：一方面，专家服务团队凭借技术手段和数据分析能力，深入挖掘数据价值，解决客户各环节多样化需求；另一方面，飞书深诺旗下子品牌Intelligence Center、Sino Click则为客户带来数据可视化分析系统和技术赋能平台，帮助其实现自主分析，精准决策，高效执行，数据反哺的闭环。</w:t>
      </w:r>
    </w:p>
    <w:p>
      <w:pPr>
        <w:pStyle w:val="20"/>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rPr>
          <w:rFonts w:ascii="微软雅黑" w:hAnsi="微软雅黑" w:eastAsia="微软雅黑"/>
          <w:b/>
          <w:bCs/>
        </w:rPr>
      </w:pPr>
      <w:r>
        <w:rPr>
          <w:rFonts w:hint="eastAsia" w:ascii="微软雅黑" w:hAnsi="微软雅黑" w:eastAsia="微软雅黑"/>
          <w:b/>
          <w:bCs/>
        </w:rPr>
        <w:t>满足出海数字营销场景需求的创意能力</w:t>
      </w:r>
    </w:p>
    <w:p>
      <w:pPr>
        <w:keepNext w:val="0"/>
        <w:keepLines w:val="0"/>
        <w:pageBreakBefore w:val="0"/>
        <w:kinsoku/>
        <w:wordWrap/>
        <w:overflowPunct/>
        <w:topLinePunct w:val="0"/>
        <w:autoSpaceDE/>
        <w:autoSpaceDN/>
        <w:bidi w:val="0"/>
        <w:adjustRightInd/>
        <w:snapToGrid/>
        <w:spacing w:before="100" w:beforeAutospacing="1" w:after="100" w:afterAutospacing="1"/>
        <w:rPr>
          <w:rFonts w:ascii="微软雅黑" w:hAnsi="微软雅黑" w:eastAsia="微软雅黑"/>
        </w:rPr>
      </w:pPr>
      <w:r>
        <w:rPr>
          <w:rFonts w:hint="eastAsia" w:ascii="微软雅黑" w:hAnsi="微软雅黑" w:eastAsia="微软雅黑"/>
        </w:rPr>
        <w:t>飞书深诺旗下子品牌子品牌MagiHive提供以数据为导向的可定制化创意服务——以数据验证创意效果，反哺创意策划和制作，最大程度保障和提升投放效果。在创意形式上，全球创意团队拥有平面、短视频、3D等多样化创意制作能力，在符合全球各媒体平台营销规则的基础上，根据海外媒体环境和市场需求的变化，不断丰富创意玩法。在创意产制上，基于内部数字化创意管理平台，飞书深诺可以高效满足客户大批量创意生产要求。其在全球的广泛布局，可以根据当地市场特点创制本地化创意，最大程度转化创意价值。</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color w:val="0000FF"/>
          <w:sz w:val="28"/>
          <w:szCs w:val="24"/>
        </w:rPr>
      </w:pPr>
      <w:r>
        <w:rPr>
          <w:rFonts w:hint="eastAsia" w:ascii="微软雅黑" w:hAnsi="微软雅黑" w:eastAsia="微软雅黑"/>
          <w:b/>
          <w:color w:val="0000FF"/>
          <w:sz w:val="28"/>
          <w:szCs w:val="24"/>
        </w:rPr>
        <w:t>数字营销领域突出成绩</w:t>
      </w:r>
    </w:p>
    <w:p>
      <w:pPr>
        <w:keepNext w:val="0"/>
        <w:keepLines w:val="0"/>
        <w:pageBreakBefore w:val="0"/>
        <w:kinsoku/>
        <w:wordWrap/>
        <w:overflowPunct/>
        <w:topLinePunct w:val="0"/>
        <w:autoSpaceDE/>
        <w:autoSpaceDN/>
        <w:bidi w:val="0"/>
        <w:adjustRightInd/>
        <w:snapToGrid/>
        <w:spacing w:before="100" w:beforeAutospacing="1" w:after="100" w:afterAutospacing="1"/>
        <w:rPr>
          <w:rFonts w:ascii="微软雅黑" w:hAnsi="微软雅黑" w:eastAsia="微软雅黑"/>
        </w:rPr>
      </w:pPr>
      <w:r>
        <w:rPr>
          <w:rFonts w:hint="eastAsia" w:ascii="微软雅黑" w:hAnsi="微软雅黑" w:eastAsia="微软雅黑"/>
        </w:rPr>
        <w:t>飞书深诺集团成立于2014年，创始人沈晨岗是中国最早的出海电商行业探路人，其在eBay多年的任职经历赋予了他对企业出海需求的深刻理解和敏锐洞察。秉持着“用数字有效联结中国企业和全球消费者”的愿景，创立初期，公司就凭借多家国际头部媒体的中国广告代理资质，成为出海广告投放的领军企业。随着越来越多的中国企业出海，为了满足其更为多元的商业和营销需求，飞书深诺不断拓展自己的技术与服务能力，并根据出海营销场景提供可定制组合的全链路产品化服务。如今，飞书深诺已经成为中国领先的出海数字营销集团，为超过一万家企业提供服务，荣获多项荣誉大奖，包括：</w:t>
      </w:r>
    </w:p>
    <w:p>
      <w:pPr>
        <w:pStyle w:val="20"/>
        <w:keepNext w:val="0"/>
        <w:keepLines w:val="0"/>
        <w:pageBreakBefore w:val="0"/>
        <w:widowControl w:val="0"/>
        <w:numPr>
          <w:numId w:val="0"/>
        </w:numPr>
        <w:kinsoku/>
        <w:wordWrap/>
        <w:overflowPunct/>
        <w:topLinePunct w:val="0"/>
        <w:autoSpaceDE/>
        <w:autoSpaceDN/>
        <w:bidi w:val="0"/>
        <w:adjustRightInd/>
        <w:snapToGrid/>
        <w:spacing w:beforeAutospacing="0" w:afterAutospacing="0"/>
        <w:ind w:leftChars="0"/>
        <w:textAlignment w:val="auto"/>
        <w:rPr>
          <w:rFonts w:ascii="微软雅黑" w:hAnsi="微软雅黑" w:eastAsia="微软雅黑"/>
          <w:b/>
          <w:bCs/>
        </w:rPr>
      </w:pPr>
      <w:r>
        <w:rPr>
          <w:rFonts w:hint="eastAsia" w:ascii="微软雅黑" w:hAnsi="微软雅黑" w:eastAsia="微软雅黑"/>
          <w:b/>
          <w:bCs/>
        </w:rPr>
        <w:t>《快公司FastCompany》：</w:t>
      </w:r>
    </w:p>
    <w:p>
      <w:pPr>
        <w:pStyle w:val="20"/>
        <w:keepNext w:val="0"/>
        <w:keepLines w:val="0"/>
        <w:pageBreakBefore w:val="0"/>
        <w:widowControl w:val="0"/>
        <w:numPr>
          <w:numId w:val="0"/>
        </w:numPr>
        <w:kinsoku/>
        <w:wordWrap/>
        <w:overflowPunct/>
        <w:topLinePunct w:val="0"/>
        <w:autoSpaceDE/>
        <w:autoSpaceDN/>
        <w:bidi w:val="0"/>
        <w:adjustRightInd/>
        <w:snapToGrid/>
        <w:spacing w:beforeAutospacing="0" w:afterAutospacing="0"/>
        <w:textAlignment w:val="auto"/>
        <w:rPr>
          <w:rFonts w:ascii="微软雅黑" w:hAnsi="微软雅黑" w:eastAsia="微软雅黑"/>
        </w:rPr>
      </w:pPr>
      <w:r>
        <w:rPr>
          <w:rFonts w:hint="eastAsia" w:ascii="微软雅黑" w:hAnsi="微软雅黑" w:eastAsia="微软雅黑"/>
        </w:rPr>
        <w:t>2020中国最佳创新公司5</w:t>
      </w:r>
      <w:r>
        <w:rPr>
          <w:rFonts w:ascii="微软雅黑" w:hAnsi="微软雅黑" w:eastAsia="微软雅黑"/>
        </w:rPr>
        <w:t>0</w:t>
      </w:r>
      <w:r>
        <w:rPr>
          <w:rFonts w:hint="eastAsia" w:ascii="微软雅黑" w:hAnsi="微软雅黑" w:eastAsia="微软雅黑"/>
        </w:rPr>
        <w:t>：飞书深诺集团</w:t>
      </w:r>
    </w:p>
    <w:p>
      <w:pPr>
        <w:pStyle w:val="20"/>
        <w:keepNext w:val="0"/>
        <w:keepLines w:val="0"/>
        <w:pageBreakBefore w:val="0"/>
        <w:widowControl w:val="0"/>
        <w:numPr>
          <w:numId w:val="0"/>
        </w:numPr>
        <w:kinsoku/>
        <w:wordWrap/>
        <w:overflowPunct/>
        <w:topLinePunct w:val="0"/>
        <w:autoSpaceDE/>
        <w:autoSpaceDN/>
        <w:bidi w:val="0"/>
        <w:adjustRightInd/>
        <w:snapToGrid/>
        <w:spacing w:before="100" w:beforeAutospacing="1" w:afterAutospacing="0"/>
        <w:ind w:leftChars="0"/>
        <w:textAlignment w:val="auto"/>
        <w:rPr>
          <w:rFonts w:hint="eastAsia" w:ascii="微软雅黑" w:hAnsi="微软雅黑" w:eastAsia="微软雅黑"/>
          <w:b/>
          <w:bCs/>
        </w:rPr>
      </w:pPr>
    </w:p>
    <w:p>
      <w:pPr>
        <w:pStyle w:val="20"/>
        <w:keepNext w:val="0"/>
        <w:keepLines w:val="0"/>
        <w:pageBreakBefore w:val="0"/>
        <w:widowControl w:val="0"/>
        <w:numPr>
          <w:numId w:val="0"/>
        </w:numPr>
        <w:kinsoku/>
        <w:wordWrap/>
        <w:overflowPunct/>
        <w:topLinePunct w:val="0"/>
        <w:autoSpaceDE/>
        <w:autoSpaceDN/>
        <w:bidi w:val="0"/>
        <w:adjustRightInd/>
        <w:snapToGrid/>
        <w:spacing w:before="100" w:beforeAutospacing="1" w:afterAutospacing="0"/>
        <w:ind w:leftChars="0"/>
        <w:textAlignment w:val="auto"/>
        <w:rPr>
          <w:rFonts w:hint="eastAsia" w:ascii="微软雅黑" w:hAnsi="微软雅黑" w:eastAsia="微软雅黑"/>
          <w:b/>
          <w:bCs/>
        </w:rPr>
      </w:pPr>
      <w:r>
        <w:rPr>
          <w:rFonts w:hint="eastAsia" w:ascii="微软雅黑" w:hAnsi="微软雅黑" w:eastAsia="微软雅黑"/>
          <w:b/>
          <w:bCs/>
        </w:rPr>
        <w:t>3</w:t>
      </w:r>
      <w:r>
        <w:rPr>
          <w:rFonts w:ascii="微软雅黑" w:hAnsi="微软雅黑" w:eastAsia="微软雅黑"/>
          <w:b/>
          <w:bCs/>
        </w:rPr>
        <w:t>6</w:t>
      </w:r>
      <w:r>
        <w:rPr>
          <w:rFonts w:hint="eastAsia" w:ascii="微软雅黑" w:hAnsi="微软雅黑" w:eastAsia="微软雅黑"/>
          <w:b/>
          <w:bCs/>
        </w:rPr>
        <w:t>氪「2020年新经济之王500强企业」榜单</w:t>
      </w:r>
    </w:p>
    <w:p>
      <w:pPr>
        <w:pStyle w:val="20"/>
        <w:keepNext w:val="0"/>
        <w:keepLines w:val="0"/>
        <w:pageBreakBefore w:val="0"/>
        <w:widowControl w:val="0"/>
        <w:numPr>
          <w:numId w:val="0"/>
        </w:numPr>
        <w:kinsoku/>
        <w:wordWrap/>
        <w:overflowPunct/>
        <w:topLinePunct w:val="0"/>
        <w:autoSpaceDE/>
        <w:autoSpaceDN/>
        <w:bidi w:val="0"/>
        <w:adjustRightInd/>
        <w:snapToGrid/>
        <w:spacing w:beforeAutospacing="0" w:afterAutospacing="0"/>
        <w:ind w:leftChars="0"/>
        <w:textAlignment w:val="auto"/>
        <w:rPr>
          <w:rFonts w:ascii="微软雅黑" w:hAnsi="微软雅黑" w:eastAsia="微软雅黑"/>
          <w:b/>
          <w:bCs/>
        </w:rPr>
      </w:pPr>
      <w:r>
        <w:rPr>
          <w:rFonts w:hint="eastAsia" w:ascii="微软雅黑" w:hAnsi="微软雅黑" w:eastAsia="微软雅黑"/>
        </w:rPr>
        <w:t>2020年中国新经济之王最具影响力企业：飞书深诺集团</w:t>
      </w:r>
    </w:p>
    <w:p>
      <w:pPr>
        <w:pStyle w:val="20"/>
        <w:keepNext w:val="0"/>
        <w:keepLines w:val="0"/>
        <w:pageBreakBefore w:val="0"/>
        <w:widowControl w:val="0"/>
        <w:numPr>
          <w:numId w:val="0"/>
        </w:numPr>
        <w:kinsoku/>
        <w:wordWrap/>
        <w:overflowPunct/>
        <w:topLinePunct w:val="0"/>
        <w:autoSpaceDE/>
        <w:autoSpaceDN/>
        <w:bidi w:val="0"/>
        <w:adjustRightInd/>
        <w:snapToGrid/>
        <w:spacing w:before="100" w:beforeAutospacing="1" w:afterAutospacing="0"/>
        <w:ind w:leftChars="0"/>
        <w:textAlignment w:val="auto"/>
        <w:rPr>
          <w:rFonts w:ascii="微软雅黑" w:hAnsi="微软雅黑" w:eastAsia="微软雅黑"/>
          <w:b/>
          <w:bCs/>
        </w:rPr>
      </w:pPr>
      <w:r>
        <w:rPr>
          <w:rFonts w:hint="eastAsia" w:ascii="微软雅黑" w:hAnsi="微软雅黑" w:eastAsia="微软雅黑"/>
          <w:b/>
          <w:bCs/>
        </w:rPr>
        <w:t>2020 Morketing Awards 灵眸大赏</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0"/>
        <w:textAlignment w:val="auto"/>
        <w:rPr>
          <w:rFonts w:hint="eastAsia" w:ascii="微软雅黑" w:hAnsi="微软雅黑" w:eastAsia="微软雅黑"/>
          <w:szCs w:val="22"/>
        </w:rPr>
      </w:pPr>
      <w:r>
        <w:rPr>
          <w:rFonts w:hint="eastAsia" w:ascii="微软雅黑" w:hAnsi="微软雅黑" w:eastAsia="微软雅黑"/>
          <w:szCs w:val="22"/>
        </w:rPr>
        <w:t>2020十大全球化营销服务平台：飞书深诺集团</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0"/>
        <w:textAlignment w:val="auto"/>
        <w:rPr>
          <w:rFonts w:hint="eastAsia" w:ascii="微软雅黑" w:hAnsi="微软雅黑" w:eastAsia="微软雅黑"/>
          <w:szCs w:val="22"/>
        </w:rPr>
      </w:pPr>
      <w:r>
        <w:rPr>
          <w:rFonts w:hint="eastAsia" w:ascii="微软雅黑" w:hAnsi="微软雅黑" w:eastAsia="微软雅黑"/>
          <w:szCs w:val="22"/>
        </w:rPr>
        <w:t>2020十大全球化企业增长案例：飞书深诺客户案例《传音TECNO非洲之王到全球化品牌升级之战》</w:t>
      </w:r>
    </w:p>
    <w:p>
      <w:pPr>
        <w:pStyle w:val="20"/>
        <w:keepNext w:val="0"/>
        <w:keepLines w:val="0"/>
        <w:pageBreakBefore w:val="0"/>
        <w:widowControl w:val="0"/>
        <w:numPr>
          <w:numId w:val="0"/>
        </w:numPr>
        <w:kinsoku/>
        <w:wordWrap/>
        <w:overflowPunct/>
        <w:topLinePunct w:val="0"/>
        <w:autoSpaceDE/>
        <w:autoSpaceDN/>
        <w:bidi w:val="0"/>
        <w:adjustRightInd/>
        <w:snapToGrid/>
        <w:spacing w:before="100" w:beforeAutospacing="1" w:afterAutospacing="0"/>
        <w:ind w:leftChars="0"/>
        <w:textAlignment w:val="auto"/>
        <w:rPr>
          <w:rFonts w:hint="eastAsia" w:ascii="微软雅黑" w:hAnsi="微软雅黑" w:eastAsia="微软雅黑"/>
          <w:b/>
          <w:bCs/>
        </w:rPr>
      </w:pPr>
      <w:r>
        <w:rPr>
          <w:rFonts w:hint="eastAsia" w:ascii="微软雅黑" w:hAnsi="微软雅黑" w:eastAsia="微软雅黑"/>
          <w:b/>
          <w:bCs/>
        </w:rPr>
        <w:t>2020上海国际广告奖</w:t>
      </w:r>
      <w:r>
        <w:rPr>
          <w:rFonts w:hint="eastAsia" w:ascii="微软雅黑" w:hAnsi="微软雅黑" w:eastAsia="微软雅黑"/>
          <w:b/>
          <w:bCs/>
        </w:rPr>
        <w:tab/>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0"/>
        <w:textAlignment w:val="auto"/>
        <w:rPr>
          <w:rFonts w:hint="eastAsia" w:ascii="微软雅黑" w:hAnsi="微软雅黑" w:eastAsia="微软雅黑"/>
          <w:szCs w:val="22"/>
        </w:rPr>
      </w:pPr>
      <w:r>
        <w:rPr>
          <w:rFonts w:hint="eastAsia" w:ascii="微软雅黑" w:hAnsi="微软雅黑" w:eastAsia="微软雅黑"/>
          <w:szCs w:val="22"/>
        </w:rPr>
        <w:t>年度出海代理公司：飞书深诺集团</w:t>
      </w:r>
    </w:p>
    <w:p>
      <w:pPr>
        <w:pStyle w:val="20"/>
        <w:keepNext w:val="0"/>
        <w:keepLines w:val="0"/>
        <w:pageBreakBefore w:val="0"/>
        <w:numPr>
          <w:numId w:val="0"/>
        </w:numPr>
        <w:kinsoku/>
        <w:wordWrap/>
        <w:overflowPunct/>
        <w:topLinePunct w:val="0"/>
        <w:autoSpaceDE/>
        <w:autoSpaceDN/>
        <w:bidi w:val="0"/>
        <w:adjustRightInd/>
        <w:snapToGrid/>
        <w:spacing w:before="100" w:beforeAutospacing="1" w:after="100" w:afterAutospacing="1"/>
        <w:ind w:leftChars="0"/>
        <w:rPr>
          <w:rFonts w:ascii="微软雅黑" w:hAnsi="微软雅黑" w:eastAsia="微软雅黑"/>
          <w:b/>
          <w:bCs/>
        </w:rPr>
      </w:pPr>
      <w:r>
        <w:rPr>
          <w:rFonts w:hint="eastAsia" w:ascii="微软雅黑" w:hAnsi="微软雅黑" w:eastAsia="微软雅黑"/>
          <w:b/>
          <w:bCs/>
        </w:rPr>
        <w:t>第十三届金投赏，飞书深诺客户案例荣获2银2铜2提名，荣登金投赏海外组第一</w:t>
      </w:r>
    </w:p>
    <w:p>
      <w:pPr>
        <w:pStyle w:val="20"/>
        <w:keepNext w:val="0"/>
        <w:keepLines w:val="0"/>
        <w:pageBreakBefore w:val="0"/>
        <w:numPr>
          <w:numId w:val="0"/>
        </w:numPr>
        <w:kinsoku/>
        <w:wordWrap/>
        <w:overflowPunct/>
        <w:topLinePunct w:val="0"/>
        <w:autoSpaceDE/>
        <w:autoSpaceDN/>
        <w:bidi w:val="0"/>
        <w:adjustRightInd/>
        <w:snapToGrid/>
        <w:spacing w:before="100" w:beforeAutospacing="1" w:after="100" w:afterAutospacing="1"/>
        <w:rPr>
          <w:rFonts w:ascii="微软雅黑" w:hAnsi="微软雅黑" w:eastAsia="微软雅黑"/>
          <w:b/>
          <w:bCs/>
        </w:rPr>
      </w:pPr>
      <w:r>
        <w:rPr>
          <w:rFonts w:hint="eastAsia" w:ascii="微软雅黑" w:hAnsi="微软雅黑" w:eastAsia="微软雅黑"/>
        </w:rPr>
        <w:t>海外组-整合营销类目-银奖：《“她创造的世界”——飞书深诺集团金投赏整合营销案例》</w:t>
      </w:r>
    </w:p>
    <w:p>
      <w:pPr>
        <w:pStyle w:val="20"/>
        <w:keepNext w:val="0"/>
        <w:keepLines w:val="0"/>
        <w:pageBreakBefore w:val="0"/>
        <w:numPr>
          <w:numId w:val="0"/>
        </w:numPr>
        <w:kinsoku/>
        <w:wordWrap/>
        <w:overflowPunct/>
        <w:topLinePunct w:val="0"/>
        <w:autoSpaceDE/>
        <w:autoSpaceDN/>
        <w:bidi w:val="0"/>
        <w:adjustRightInd/>
        <w:snapToGrid/>
        <w:spacing w:before="100" w:beforeAutospacing="1" w:after="100" w:afterAutospacing="1"/>
        <w:rPr>
          <w:rFonts w:ascii="微软雅黑" w:hAnsi="微软雅黑" w:eastAsia="微软雅黑"/>
        </w:rPr>
      </w:pPr>
      <w:r>
        <w:rPr>
          <w:rFonts w:hint="eastAsia" w:ascii="微软雅黑" w:hAnsi="微软雅黑" w:eastAsia="微软雅黑"/>
        </w:rPr>
        <w:t>代理公司组-竖版视频营销类目-银奖：《数字激活传统文化——竖屏创意助力“江南百景图”快速获客》</w:t>
      </w:r>
    </w:p>
    <w:p>
      <w:pPr>
        <w:pStyle w:val="20"/>
        <w:keepNext w:val="0"/>
        <w:keepLines w:val="0"/>
        <w:pageBreakBefore w:val="0"/>
        <w:numPr>
          <w:numId w:val="0"/>
        </w:numPr>
        <w:kinsoku/>
        <w:wordWrap/>
        <w:overflowPunct/>
        <w:topLinePunct w:val="0"/>
        <w:autoSpaceDE/>
        <w:autoSpaceDN/>
        <w:bidi w:val="0"/>
        <w:adjustRightInd/>
        <w:snapToGrid/>
        <w:spacing w:before="100" w:beforeAutospacing="1" w:after="100" w:afterAutospacing="1"/>
        <w:rPr>
          <w:rFonts w:ascii="微软雅黑" w:hAnsi="微软雅黑" w:eastAsia="微软雅黑"/>
        </w:rPr>
      </w:pPr>
      <w:r>
        <w:rPr>
          <w:rFonts w:hint="eastAsia" w:ascii="微软雅黑" w:hAnsi="微软雅黑" w:eastAsia="微软雅黑"/>
        </w:rPr>
        <w:t>海外组-效果广告类目-铜奖：《激发年轻人对中国传统文化的热爱——“江南百景图”中国明朝古风游戏席卷港澳台》</w:t>
      </w:r>
    </w:p>
    <w:p>
      <w:pPr>
        <w:pStyle w:val="20"/>
        <w:keepNext w:val="0"/>
        <w:keepLines w:val="0"/>
        <w:pageBreakBefore w:val="0"/>
        <w:numPr>
          <w:numId w:val="0"/>
        </w:numPr>
        <w:kinsoku/>
        <w:wordWrap/>
        <w:overflowPunct/>
        <w:topLinePunct w:val="0"/>
        <w:autoSpaceDE/>
        <w:autoSpaceDN/>
        <w:bidi w:val="0"/>
        <w:adjustRightInd/>
        <w:snapToGrid/>
        <w:spacing w:before="100" w:beforeAutospacing="1" w:after="100" w:afterAutospacing="1"/>
        <w:rPr>
          <w:rFonts w:ascii="微软雅黑" w:hAnsi="微软雅黑" w:eastAsia="微软雅黑"/>
        </w:rPr>
      </w:pPr>
      <w:r>
        <w:rPr>
          <w:rFonts w:hint="eastAsia" w:ascii="微软雅黑" w:hAnsi="微软雅黑" w:eastAsia="微软雅黑"/>
        </w:rPr>
        <w:t>海外组-效果广告类目-铜奖：《洞察文化的力量——打造全球华人版Instagram》</w:t>
      </w:r>
    </w:p>
    <w:p>
      <w:pPr>
        <w:pStyle w:val="20"/>
        <w:keepNext w:val="0"/>
        <w:keepLines w:val="0"/>
        <w:pageBreakBefore w:val="0"/>
        <w:numPr>
          <w:numId w:val="0"/>
        </w:numPr>
        <w:kinsoku/>
        <w:wordWrap/>
        <w:overflowPunct/>
        <w:topLinePunct w:val="0"/>
        <w:autoSpaceDE/>
        <w:autoSpaceDN/>
        <w:bidi w:val="0"/>
        <w:adjustRightInd/>
        <w:snapToGrid/>
        <w:spacing w:before="100" w:beforeAutospacing="1" w:after="100" w:afterAutospacing="1"/>
        <w:rPr>
          <w:rFonts w:ascii="微软雅黑" w:hAnsi="微软雅黑" w:eastAsia="微软雅黑"/>
        </w:rPr>
      </w:pPr>
      <w:r>
        <w:rPr>
          <w:rFonts w:hint="eastAsia" w:ascii="微软雅黑" w:hAnsi="微软雅黑" w:eastAsia="微软雅黑"/>
        </w:rPr>
        <w:t>代理公司组-大数据创意类目-提名奖：《国产MMO出海“新姿势”——多元创意助力“龙族幻想”日本“破冰”》</w:t>
      </w:r>
    </w:p>
    <w:p>
      <w:pPr>
        <w:pStyle w:val="20"/>
        <w:keepNext w:val="0"/>
        <w:keepLines w:val="0"/>
        <w:pageBreakBefore w:val="0"/>
        <w:numPr>
          <w:numId w:val="0"/>
        </w:numPr>
        <w:kinsoku/>
        <w:wordWrap/>
        <w:overflowPunct/>
        <w:topLinePunct w:val="0"/>
        <w:autoSpaceDE/>
        <w:autoSpaceDN/>
        <w:bidi w:val="0"/>
        <w:adjustRightInd/>
        <w:snapToGrid/>
        <w:spacing w:before="100" w:beforeAutospacing="1" w:after="100" w:afterAutospacing="1"/>
        <w:rPr>
          <w:rFonts w:ascii="微软雅黑" w:hAnsi="微软雅黑" w:eastAsia="微软雅黑"/>
        </w:rPr>
      </w:pPr>
      <w:r>
        <w:rPr>
          <w:rFonts w:hint="eastAsia" w:ascii="微软雅黑" w:hAnsi="微软雅黑" w:eastAsia="微软雅黑"/>
        </w:rPr>
        <w:t>海外组-效果广告类目-提名奖：《二次元少女与欧洲硬核玩家的相遇——“少女前线”Google效果营销推广案例》"</w:t>
      </w:r>
    </w:p>
    <w:p>
      <w:pPr>
        <w:pStyle w:val="20"/>
        <w:keepNext w:val="0"/>
        <w:keepLines w:val="0"/>
        <w:pageBreakBefore w:val="0"/>
        <w:widowControl w:val="0"/>
        <w:numPr>
          <w:numId w:val="0"/>
        </w:numPr>
        <w:kinsoku/>
        <w:wordWrap/>
        <w:overflowPunct/>
        <w:topLinePunct w:val="0"/>
        <w:autoSpaceDE/>
        <w:autoSpaceDN/>
        <w:bidi w:val="0"/>
        <w:adjustRightInd/>
        <w:snapToGrid/>
        <w:spacing w:before="100" w:beforeAutospacing="1" w:afterAutospacing="0"/>
        <w:ind w:leftChars="0"/>
        <w:textAlignment w:val="auto"/>
        <w:rPr>
          <w:rFonts w:ascii="微软雅黑" w:hAnsi="微软雅黑" w:eastAsia="微软雅黑"/>
          <w:b/>
          <w:bCs/>
        </w:rPr>
      </w:pPr>
      <w:r>
        <w:rPr>
          <w:rFonts w:hint="eastAsia" w:ascii="微软雅黑" w:hAnsi="微软雅黑" w:eastAsia="微软雅黑"/>
          <w:b/>
          <w:bCs/>
        </w:rPr>
        <w:t>2</w:t>
      </w:r>
      <w:r>
        <w:rPr>
          <w:rFonts w:ascii="微软雅黑" w:hAnsi="微软雅黑" w:eastAsia="微软雅黑"/>
          <w:b/>
          <w:bCs/>
        </w:rPr>
        <w:t>020</w:t>
      </w:r>
      <w:r>
        <w:rPr>
          <w:rFonts w:hint="eastAsia" w:ascii="微软雅黑" w:hAnsi="微软雅黑" w:eastAsia="微软雅黑"/>
          <w:b/>
          <w:bCs/>
        </w:rPr>
        <w:t>金触点大奖</w:t>
      </w:r>
    </w:p>
    <w:p>
      <w:pPr>
        <w:pStyle w:val="20"/>
        <w:keepNext w:val="0"/>
        <w:keepLines w:val="0"/>
        <w:pageBreakBefore w:val="0"/>
        <w:widowControl w:val="0"/>
        <w:numPr>
          <w:numId w:val="0"/>
        </w:numPr>
        <w:kinsoku/>
        <w:wordWrap/>
        <w:overflowPunct/>
        <w:topLinePunct w:val="0"/>
        <w:autoSpaceDE/>
        <w:autoSpaceDN/>
        <w:bidi w:val="0"/>
        <w:adjustRightInd/>
        <w:snapToGrid/>
        <w:spacing w:beforeAutospacing="0" w:afterAutospacing="0"/>
        <w:textAlignment w:val="auto"/>
        <w:rPr>
          <w:rFonts w:ascii="微软雅黑" w:hAnsi="微软雅黑" w:eastAsia="微软雅黑"/>
        </w:rPr>
      </w:pPr>
      <w:r>
        <w:rPr>
          <w:rFonts w:hint="eastAsia" w:ascii="微软雅黑" w:hAnsi="微软雅黑" w:eastAsia="微软雅黑"/>
        </w:rPr>
        <w:t>最具合作价值营销服务公司：飞书深诺集团</w:t>
      </w:r>
    </w:p>
    <w:p>
      <w:pPr>
        <w:pStyle w:val="20"/>
        <w:keepNext w:val="0"/>
        <w:keepLines w:val="0"/>
        <w:pageBreakBefore w:val="0"/>
        <w:widowControl w:val="0"/>
        <w:numPr>
          <w:numId w:val="0"/>
        </w:numPr>
        <w:kinsoku/>
        <w:wordWrap/>
        <w:overflowPunct/>
        <w:topLinePunct w:val="0"/>
        <w:autoSpaceDE/>
        <w:autoSpaceDN/>
        <w:bidi w:val="0"/>
        <w:adjustRightInd/>
        <w:snapToGrid/>
        <w:spacing w:beforeAutospacing="0" w:afterAutospacing="0"/>
        <w:textAlignment w:val="auto"/>
        <w:rPr>
          <w:rFonts w:ascii="微软雅黑" w:hAnsi="微软雅黑" w:eastAsia="微软雅黑"/>
        </w:rPr>
      </w:pPr>
      <w:r>
        <w:rPr>
          <w:rFonts w:hint="eastAsia" w:ascii="微软雅黑" w:hAnsi="微软雅黑" w:eastAsia="微软雅黑"/>
        </w:rPr>
        <w:t>效果营销与用户增长-金奖：《二次元“少女前线”遇上欧洲硬核玩家》</w:t>
      </w:r>
    </w:p>
    <w:p>
      <w:pPr>
        <w:pStyle w:val="20"/>
        <w:keepNext w:val="0"/>
        <w:keepLines w:val="0"/>
        <w:pageBreakBefore w:val="0"/>
        <w:widowControl w:val="0"/>
        <w:numPr>
          <w:numId w:val="0"/>
        </w:numPr>
        <w:kinsoku/>
        <w:wordWrap/>
        <w:overflowPunct/>
        <w:topLinePunct w:val="0"/>
        <w:autoSpaceDE/>
        <w:autoSpaceDN/>
        <w:bidi w:val="0"/>
        <w:adjustRightInd/>
        <w:snapToGrid/>
        <w:spacing w:beforeAutospacing="0" w:afterAutospacing="0"/>
        <w:textAlignment w:val="auto"/>
        <w:rPr>
          <w:rFonts w:ascii="微软雅黑" w:hAnsi="微软雅黑" w:eastAsia="微软雅黑"/>
        </w:rPr>
      </w:pPr>
      <w:r>
        <w:rPr>
          <w:rFonts w:hint="eastAsia" w:ascii="微软雅黑" w:hAnsi="微软雅黑" w:eastAsia="微软雅黑"/>
        </w:rPr>
        <w:t>出海与跨境营销-金奖：《传音TECNO非洲之王到全球化品牌升级之战》</w:t>
      </w:r>
    </w:p>
    <w:p>
      <w:pPr>
        <w:pStyle w:val="20"/>
        <w:keepNext w:val="0"/>
        <w:keepLines w:val="0"/>
        <w:pageBreakBefore w:val="0"/>
        <w:widowControl w:val="0"/>
        <w:numPr>
          <w:numId w:val="0"/>
        </w:numPr>
        <w:kinsoku/>
        <w:wordWrap/>
        <w:overflowPunct/>
        <w:topLinePunct w:val="0"/>
        <w:autoSpaceDE/>
        <w:autoSpaceDN/>
        <w:bidi w:val="0"/>
        <w:adjustRightInd/>
        <w:snapToGrid/>
        <w:spacing w:beforeAutospacing="0" w:afterAutospacing="0"/>
        <w:textAlignment w:val="auto"/>
        <w:rPr>
          <w:rFonts w:ascii="微软雅黑" w:hAnsi="微软雅黑" w:eastAsia="微软雅黑"/>
        </w:rPr>
      </w:pPr>
      <w:r>
        <w:rPr>
          <w:rFonts w:hint="eastAsia" w:ascii="微软雅黑" w:hAnsi="微软雅黑" w:eastAsia="微软雅黑"/>
        </w:rPr>
        <w:t>效果营销与用户增长-银奖：《多元创意助力“龙族幻想”日本“破冰”》</w:t>
      </w:r>
    </w:p>
    <w:p>
      <w:pPr>
        <w:pStyle w:val="20"/>
        <w:keepNext w:val="0"/>
        <w:keepLines w:val="0"/>
        <w:pageBreakBefore w:val="0"/>
        <w:widowControl w:val="0"/>
        <w:numPr>
          <w:numId w:val="0"/>
        </w:numPr>
        <w:kinsoku/>
        <w:wordWrap/>
        <w:overflowPunct/>
        <w:topLinePunct w:val="0"/>
        <w:autoSpaceDE/>
        <w:autoSpaceDN/>
        <w:bidi w:val="0"/>
        <w:adjustRightInd/>
        <w:snapToGrid/>
        <w:spacing w:beforeAutospacing="0" w:afterAutospacing="0"/>
        <w:textAlignment w:val="auto"/>
        <w:rPr>
          <w:rFonts w:ascii="微软雅黑" w:hAnsi="微软雅黑" w:eastAsia="微软雅黑"/>
        </w:rPr>
      </w:pPr>
      <w:r>
        <w:rPr>
          <w:rFonts w:hint="eastAsia" w:ascii="微软雅黑" w:hAnsi="微软雅黑" w:eastAsia="微软雅黑"/>
        </w:rPr>
        <w:t>出海与跨境营销-银奖：《“江南百景图”中国明朝古风游戏席卷港澳台——激发年轻人对中国传统文化的热爱》</w:t>
      </w:r>
    </w:p>
    <w:p>
      <w:pPr>
        <w:pStyle w:val="20"/>
        <w:keepNext w:val="0"/>
        <w:keepLines w:val="0"/>
        <w:pageBreakBefore w:val="0"/>
        <w:widowControl w:val="0"/>
        <w:numPr>
          <w:numId w:val="0"/>
        </w:numPr>
        <w:kinsoku/>
        <w:wordWrap/>
        <w:overflowPunct/>
        <w:topLinePunct w:val="0"/>
        <w:autoSpaceDE/>
        <w:autoSpaceDN/>
        <w:bidi w:val="0"/>
        <w:adjustRightInd/>
        <w:snapToGrid/>
        <w:spacing w:beforeAutospacing="0" w:afterAutospacing="0"/>
        <w:textAlignment w:val="auto"/>
        <w:rPr>
          <w:rFonts w:ascii="微软雅黑" w:hAnsi="微软雅黑" w:eastAsia="微软雅黑"/>
        </w:rPr>
      </w:pPr>
      <w:r>
        <w:rPr>
          <w:rFonts w:hint="eastAsia" w:ascii="微软雅黑" w:hAnsi="微软雅黑" w:eastAsia="微软雅黑"/>
        </w:rPr>
        <w:t>出海与跨境营销-铜奖：《小红书-比Instagram更懂华人》"</w:t>
      </w:r>
    </w:p>
    <w:p>
      <w:pPr>
        <w:pStyle w:val="20"/>
        <w:keepNext w:val="0"/>
        <w:keepLines w:val="0"/>
        <w:pageBreakBefore w:val="0"/>
        <w:widowControl w:val="0"/>
        <w:numPr>
          <w:numId w:val="0"/>
        </w:numPr>
        <w:kinsoku/>
        <w:wordWrap/>
        <w:overflowPunct/>
        <w:topLinePunct w:val="0"/>
        <w:autoSpaceDE/>
        <w:autoSpaceDN/>
        <w:bidi w:val="0"/>
        <w:adjustRightInd/>
        <w:snapToGrid/>
        <w:spacing w:before="100" w:beforeAutospacing="1" w:afterAutospacing="0"/>
        <w:ind w:leftChars="0"/>
        <w:textAlignment w:val="auto"/>
        <w:rPr>
          <w:rFonts w:ascii="微软雅黑" w:hAnsi="微软雅黑" w:eastAsia="微软雅黑"/>
          <w:b/>
          <w:bCs/>
        </w:rPr>
      </w:pPr>
      <w:r>
        <w:rPr>
          <w:rFonts w:hint="eastAsia" w:ascii="微软雅黑" w:hAnsi="微软雅黑" w:eastAsia="微软雅黑"/>
          <w:b/>
          <w:bCs/>
        </w:rPr>
        <w:t>2020</w:t>
      </w:r>
      <w:r>
        <w:rPr>
          <w:rFonts w:ascii="微软雅黑" w:hAnsi="微软雅黑" w:eastAsia="微软雅黑"/>
          <w:b/>
          <w:bCs/>
        </w:rPr>
        <w:t xml:space="preserve"> </w:t>
      </w:r>
      <w:r>
        <w:rPr>
          <w:rFonts w:hint="eastAsia" w:ascii="微软雅黑" w:hAnsi="微软雅黑" w:eastAsia="微软雅黑"/>
          <w:b/>
          <w:bCs/>
        </w:rPr>
        <w:t>TMA（Top Mobile Awards）移动营销大奖</w:t>
      </w:r>
    </w:p>
    <w:p>
      <w:pPr>
        <w:pStyle w:val="20"/>
        <w:keepNext w:val="0"/>
        <w:keepLines w:val="0"/>
        <w:pageBreakBefore w:val="0"/>
        <w:widowControl w:val="0"/>
        <w:numPr>
          <w:numId w:val="0"/>
        </w:numPr>
        <w:kinsoku/>
        <w:wordWrap/>
        <w:overflowPunct/>
        <w:topLinePunct w:val="0"/>
        <w:autoSpaceDE/>
        <w:autoSpaceDN/>
        <w:bidi w:val="0"/>
        <w:adjustRightInd/>
        <w:snapToGrid/>
        <w:spacing w:beforeAutospacing="0" w:afterAutospacing="0"/>
        <w:textAlignment w:val="auto"/>
        <w:rPr>
          <w:rFonts w:ascii="微软雅黑" w:hAnsi="微软雅黑" w:eastAsia="微软雅黑"/>
        </w:rPr>
      </w:pPr>
      <w:r>
        <w:rPr>
          <w:rFonts w:hint="eastAsia" w:ascii="微软雅黑" w:hAnsi="微软雅黑" w:eastAsia="微软雅黑"/>
        </w:rPr>
        <w:t>年度最具影响力移动营销公司：飞书深诺集团</w:t>
      </w:r>
    </w:p>
    <w:p>
      <w:pPr>
        <w:pStyle w:val="20"/>
        <w:keepNext w:val="0"/>
        <w:keepLines w:val="0"/>
        <w:pageBreakBefore w:val="0"/>
        <w:widowControl w:val="0"/>
        <w:numPr>
          <w:numId w:val="0"/>
        </w:numPr>
        <w:kinsoku/>
        <w:wordWrap/>
        <w:overflowPunct/>
        <w:topLinePunct w:val="0"/>
        <w:autoSpaceDE/>
        <w:autoSpaceDN/>
        <w:bidi w:val="0"/>
        <w:adjustRightInd/>
        <w:snapToGrid/>
        <w:spacing w:beforeAutospacing="0" w:afterAutospacing="0"/>
        <w:textAlignment w:val="auto"/>
        <w:rPr>
          <w:rFonts w:ascii="微软雅黑" w:hAnsi="微软雅黑" w:eastAsia="微软雅黑"/>
        </w:rPr>
      </w:pPr>
      <w:r>
        <w:rPr>
          <w:rFonts w:hint="eastAsia" w:ascii="微软雅黑" w:hAnsi="微软雅黑" w:eastAsia="微软雅黑"/>
        </w:rPr>
        <w:t>整合营销类-金奖 &amp; 全场大奖提名：《“她创造的世界”——阿里巴巴集团海外品牌力再升级》</w:t>
      </w:r>
    </w:p>
    <w:p>
      <w:pPr>
        <w:pStyle w:val="20"/>
        <w:keepNext w:val="0"/>
        <w:keepLines w:val="0"/>
        <w:pageBreakBefore w:val="0"/>
        <w:widowControl w:val="0"/>
        <w:numPr>
          <w:numId w:val="0"/>
        </w:numPr>
        <w:kinsoku/>
        <w:wordWrap/>
        <w:overflowPunct/>
        <w:topLinePunct w:val="0"/>
        <w:autoSpaceDE/>
        <w:autoSpaceDN/>
        <w:bidi w:val="0"/>
        <w:adjustRightInd/>
        <w:snapToGrid/>
        <w:spacing w:beforeAutospacing="0" w:afterAutospacing="0"/>
        <w:textAlignment w:val="auto"/>
        <w:rPr>
          <w:rFonts w:ascii="微软雅黑" w:hAnsi="微软雅黑" w:eastAsia="微软雅黑"/>
        </w:rPr>
      </w:pPr>
      <w:r>
        <w:rPr>
          <w:rFonts w:hint="eastAsia" w:ascii="微软雅黑" w:hAnsi="微软雅黑" w:eastAsia="微软雅黑"/>
        </w:rPr>
        <w:t>效果类-效果广告-金奖：《小红书-比Instagram更懂华人》</w:t>
      </w:r>
    </w:p>
    <w:p>
      <w:pPr>
        <w:pStyle w:val="20"/>
        <w:keepNext w:val="0"/>
        <w:keepLines w:val="0"/>
        <w:pageBreakBefore w:val="0"/>
        <w:widowControl w:val="0"/>
        <w:numPr>
          <w:numId w:val="0"/>
        </w:numPr>
        <w:kinsoku/>
        <w:wordWrap/>
        <w:overflowPunct/>
        <w:topLinePunct w:val="0"/>
        <w:autoSpaceDE/>
        <w:autoSpaceDN/>
        <w:bidi w:val="0"/>
        <w:adjustRightInd/>
        <w:snapToGrid/>
        <w:spacing w:beforeAutospacing="0" w:afterAutospacing="0"/>
        <w:textAlignment w:val="auto"/>
        <w:rPr>
          <w:rFonts w:ascii="微软雅黑" w:hAnsi="微软雅黑" w:eastAsia="微软雅黑"/>
        </w:rPr>
      </w:pPr>
      <w:r>
        <w:rPr>
          <w:rFonts w:hint="eastAsia" w:ascii="微软雅黑" w:hAnsi="微软雅黑" w:eastAsia="微软雅黑"/>
        </w:rPr>
        <w:t>效果类-效果广告-银奖：《二次元“少女前线”遇欧洲硬核玩家》</w:t>
      </w:r>
    </w:p>
    <w:p>
      <w:pPr>
        <w:pStyle w:val="20"/>
        <w:keepNext w:val="0"/>
        <w:keepLines w:val="0"/>
        <w:pageBreakBefore w:val="0"/>
        <w:widowControl w:val="0"/>
        <w:numPr>
          <w:numId w:val="0"/>
        </w:numPr>
        <w:kinsoku/>
        <w:wordWrap/>
        <w:overflowPunct/>
        <w:topLinePunct w:val="0"/>
        <w:autoSpaceDE/>
        <w:autoSpaceDN/>
        <w:bidi w:val="0"/>
        <w:adjustRightInd/>
        <w:snapToGrid/>
        <w:spacing w:beforeAutospacing="0" w:afterAutospacing="0"/>
        <w:textAlignment w:val="auto"/>
        <w:rPr>
          <w:rFonts w:ascii="微软雅黑" w:hAnsi="微软雅黑" w:eastAsia="微软雅黑"/>
        </w:rPr>
      </w:pPr>
      <w:r>
        <w:rPr>
          <w:rFonts w:hint="eastAsia" w:ascii="微软雅黑" w:hAnsi="微软雅黑" w:eastAsia="微软雅黑"/>
        </w:rPr>
        <w:t>创意类-铜奖：《国产MMO出海“新姿势”——多元创意助力“龙族幻想”日本“破冰”》</w:t>
      </w:r>
    </w:p>
    <w:p>
      <w:pPr>
        <w:pStyle w:val="20"/>
        <w:keepNext w:val="0"/>
        <w:keepLines w:val="0"/>
        <w:pageBreakBefore w:val="0"/>
        <w:widowControl w:val="0"/>
        <w:numPr>
          <w:numId w:val="0"/>
        </w:numPr>
        <w:kinsoku/>
        <w:wordWrap/>
        <w:overflowPunct/>
        <w:topLinePunct w:val="0"/>
        <w:autoSpaceDE/>
        <w:autoSpaceDN/>
        <w:bidi w:val="0"/>
        <w:adjustRightInd/>
        <w:snapToGrid/>
        <w:spacing w:beforeAutospacing="0" w:afterAutospacing="0"/>
        <w:textAlignment w:val="auto"/>
        <w:rPr>
          <w:rFonts w:ascii="微软雅黑" w:hAnsi="微软雅黑" w:eastAsia="微软雅黑"/>
        </w:rPr>
      </w:pPr>
      <w:r>
        <w:rPr>
          <w:rFonts w:hint="eastAsia" w:ascii="微软雅黑" w:hAnsi="微软雅黑" w:eastAsia="微软雅黑"/>
        </w:rPr>
        <w:t>创意类-铜奖：《数字激活传统文化——竖屏创意助力“江南百景图”快速获客》"</w:t>
      </w:r>
    </w:p>
    <w:p>
      <w:pPr>
        <w:pStyle w:val="20"/>
        <w:keepNext w:val="0"/>
        <w:keepLines w:val="0"/>
        <w:pageBreakBefore w:val="0"/>
        <w:widowControl w:val="0"/>
        <w:numPr>
          <w:numId w:val="0"/>
        </w:numPr>
        <w:kinsoku/>
        <w:wordWrap/>
        <w:overflowPunct/>
        <w:topLinePunct w:val="0"/>
        <w:autoSpaceDE/>
        <w:autoSpaceDN/>
        <w:bidi w:val="0"/>
        <w:adjustRightInd/>
        <w:snapToGrid/>
        <w:spacing w:beforeAutospacing="0" w:afterAutospacing="0"/>
        <w:textAlignment w:val="auto"/>
        <w:rPr>
          <w:rFonts w:ascii="微软雅黑" w:hAnsi="微软雅黑" w:eastAsia="微软雅黑"/>
        </w:rPr>
      </w:pPr>
      <w:r>
        <w:rPr>
          <w:rFonts w:hint="eastAsia" w:ascii="微软雅黑" w:hAnsi="微软雅黑" w:eastAsia="微软雅黑"/>
        </w:rPr>
        <w:t>年度最具移动营销领导力品牌：TECNO</w:t>
      </w:r>
    </w:p>
    <w:p>
      <w:pPr>
        <w:pStyle w:val="20"/>
        <w:keepNext w:val="0"/>
        <w:keepLines w:val="0"/>
        <w:pageBreakBefore w:val="0"/>
        <w:widowControl w:val="0"/>
        <w:numPr>
          <w:numId w:val="0"/>
        </w:numPr>
        <w:kinsoku/>
        <w:wordWrap/>
        <w:overflowPunct/>
        <w:topLinePunct w:val="0"/>
        <w:autoSpaceDE/>
        <w:autoSpaceDN/>
        <w:bidi w:val="0"/>
        <w:adjustRightInd/>
        <w:snapToGrid/>
        <w:spacing w:before="100" w:beforeAutospacing="1" w:afterAutospacing="0"/>
        <w:ind w:leftChars="0"/>
        <w:textAlignment w:val="auto"/>
        <w:rPr>
          <w:rFonts w:ascii="微软雅黑" w:hAnsi="微软雅黑" w:eastAsia="微软雅黑"/>
          <w:b/>
          <w:bCs/>
        </w:rPr>
      </w:pPr>
      <w:r>
        <w:rPr>
          <w:rFonts w:ascii="微软雅黑" w:hAnsi="微软雅黑" w:eastAsia="微软雅黑"/>
          <w:b/>
          <w:bCs/>
        </w:rPr>
        <w:t xml:space="preserve">2020 </w:t>
      </w:r>
      <w:r>
        <w:rPr>
          <w:rFonts w:hint="eastAsia" w:ascii="微软雅黑" w:hAnsi="微软雅黑" w:eastAsia="微软雅黑"/>
          <w:b/>
          <w:bCs/>
        </w:rPr>
        <w:t>CLB（China Leading Business）商业创新奖</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hint="eastAsia" w:ascii="微软雅黑" w:hAnsi="微软雅黑" w:eastAsia="微软雅黑"/>
          <w:szCs w:val="22"/>
        </w:rPr>
      </w:pPr>
      <w:r>
        <w:rPr>
          <w:rFonts w:hint="eastAsia" w:ascii="微软雅黑" w:hAnsi="微软雅黑" w:eastAsia="微软雅黑"/>
          <w:szCs w:val="22"/>
        </w:rPr>
        <w:t>年度营销创新公司：飞书深诺集团</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hint="eastAsia" w:ascii="微软雅黑" w:hAnsi="微软雅黑" w:eastAsia="微软雅黑"/>
          <w:szCs w:val="22"/>
        </w:rPr>
      </w:pPr>
      <w:r>
        <w:rPr>
          <w:rFonts w:hint="eastAsia" w:ascii="微软雅黑" w:hAnsi="微软雅黑" w:eastAsia="微软雅黑"/>
          <w:szCs w:val="22"/>
        </w:rPr>
        <w:t>整合营销类-金奖：《“她创造的世界”阿里巴巴海外品牌力再升级》</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hint="eastAsia" w:ascii="微软雅黑" w:hAnsi="微软雅黑" w:eastAsia="微软雅黑"/>
          <w:szCs w:val="22"/>
        </w:rPr>
      </w:pPr>
      <w:r>
        <w:rPr>
          <w:rFonts w:hint="eastAsia" w:ascii="微软雅黑" w:hAnsi="微软雅黑" w:eastAsia="微软雅黑"/>
          <w:szCs w:val="22"/>
        </w:rPr>
        <w:t>短视频与直播营销类-金奖：《竖屏创意助力“江南百景图”快速获客》</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hint="eastAsia" w:ascii="微软雅黑" w:hAnsi="微软雅黑" w:eastAsia="微软雅黑"/>
          <w:szCs w:val="22"/>
        </w:rPr>
      </w:pPr>
      <w:r>
        <w:rPr>
          <w:rFonts w:hint="eastAsia" w:ascii="微软雅黑" w:hAnsi="微软雅黑" w:eastAsia="微软雅黑"/>
          <w:szCs w:val="22"/>
        </w:rPr>
        <w:t>效果营销类-银奖：《二次元“少女前线”遇上欧洲硬核玩家》</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hint="eastAsia" w:ascii="微软雅黑" w:hAnsi="微软雅黑" w:eastAsia="微软雅黑"/>
          <w:szCs w:val="22"/>
        </w:rPr>
      </w:pPr>
      <w:r>
        <w:rPr>
          <w:rFonts w:hint="eastAsia" w:ascii="微软雅黑" w:hAnsi="微软雅黑" w:eastAsia="微软雅黑"/>
          <w:szCs w:val="22"/>
        </w:rPr>
        <w:t>效果营销类-银奖：《“数字化”助力中国中小企业破局海外市场》</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hint="eastAsia" w:ascii="微软雅黑" w:hAnsi="微软雅黑" w:eastAsia="微软雅黑"/>
          <w:szCs w:val="22"/>
        </w:rPr>
      </w:pPr>
      <w:r>
        <w:rPr>
          <w:rFonts w:hint="eastAsia" w:ascii="微软雅黑" w:hAnsi="微软雅黑" w:eastAsia="微软雅黑"/>
          <w:szCs w:val="22"/>
        </w:rPr>
        <w:t>短视频与直播营销类-铜奖：《多元创意助力“龙族幻想”日本“破冰”》</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hint="eastAsia" w:ascii="微软雅黑" w:hAnsi="微软雅黑" w:eastAsia="微软雅黑"/>
          <w:szCs w:val="22"/>
        </w:rPr>
      </w:pPr>
      <w:r>
        <w:rPr>
          <w:rFonts w:hint="eastAsia" w:ascii="微软雅黑" w:hAnsi="微软雅黑" w:eastAsia="微软雅黑"/>
          <w:szCs w:val="22"/>
        </w:rPr>
        <w:t>整合营销类-铜奖：《传音TECNO非洲之王到全球化品牌升级之战》</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hint="eastAsia" w:ascii="微软雅黑" w:hAnsi="微软雅黑" w:eastAsia="微软雅黑"/>
          <w:szCs w:val="22"/>
        </w:rPr>
      </w:pPr>
      <w:r>
        <w:rPr>
          <w:rFonts w:hint="eastAsia" w:ascii="微软雅黑" w:hAnsi="微软雅黑" w:eastAsia="微软雅黑"/>
          <w:szCs w:val="22"/>
        </w:rPr>
        <w:t>整合营销类-铜奖：《软硬”兼施，ColorOS助力OPPO出海竞争力升级》</w:t>
      </w:r>
    </w:p>
    <w:p>
      <w:pPr>
        <w:pStyle w:val="20"/>
        <w:keepNext w:val="0"/>
        <w:keepLines w:val="0"/>
        <w:pageBreakBefore w:val="0"/>
        <w:widowControl w:val="0"/>
        <w:numPr>
          <w:numId w:val="0"/>
        </w:numPr>
        <w:kinsoku/>
        <w:wordWrap/>
        <w:overflowPunct/>
        <w:topLinePunct w:val="0"/>
        <w:autoSpaceDE/>
        <w:autoSpaceDN/>
        <w:bidi w:val="0"/>
        <w:adjustRightInd/>
        <w:snapToGrid/>
        <w:spacing w:before="100" w:beforeAutospacing="1" w:afterAutospacing="0"/>
        <w:ind w:leftChars="0"/>
        <w:textAlignment w:val="auto"/>
        <w:rPr>
          <w:rFonts w:ascii="微软雅黑" w:hAnsi="微软雅黑" w:eastAsia="微软雅黑"/>
          <w:b/>
          <w:bCs/>
        </w:rPr>
      </w:pPr>
      <w:r>
        <w:rPr>
          <w:rFonts w:ascii="微软雅黑" w:hAnsi="微软雅黑" w:eastAsia="微软雅黑"/>
          <w:b/>
          <w:bCs/>
        </w:rPr>
        <w:t xml:space="preserve">2020 </w:t>
      </w:r>
      <w:r>
        <w:rPr>
          <w:rFonts w:hint="eastAsia" w:ascii="微软雅黑" w:hAnsi="微软雅黑" w:eastAsia="微软雅黑"/>
          <w:b/>
          <w:bCs/>
        </w:rPr>
        <w:t>TBI品牌创新奖</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hint="eastAsia" w:ascii="微软雅黑" w:hAnsi="微软雅黑" w:eastAsia="微软雅黑"/>
          <w:szCs w:val="22"/>
        </w:rPr>
      </w:pPr>
      <w:r>
        <w:rPr>
          <w:rFonts w:hint="eastAsia" w:ascii="微软雅黑" w:hAnsi="微软雅黑" w:eastAsia="微软雅黑"/>
          <w:szCs w:val="22"/>
        </w:rPr>
        <w:t>年度服务之星：飞书深诺集团</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hint="eastAsia" w:ascii="微软雅黑" w:hAnsi="微软雅黑" w:eastAsia="微软雅黑"/>
          <w:szCs w:val="22"/>
        </w:rPr>
      </w:pPr>
      <w:r>
        <w:rPr>
          <w:rFonts w:hint="eastAsia" w:ascii="微软雅黑" w:hAnsi="微软雅黑" w:eastAsia="微软雅黑"/>
          <w:szCs w:val="22"/>
        </w:rPr>
        <w:t>年度品牌服务奖-创意与制作服务：《多元创意助力“龙族幻想”日本“破冰”》</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textAlignment w:val="auto"/>
        <w:rPr>
          <w:rFonts w:hint="eastAsia" w:ascii="微软雅黑" w:hAnsi="微软雅黑" w:eastAsia="微软雅黑"/>
          <w:szCs w:val="22"/>
        </w:rPr>
      </w:pPr>
      <w:r>
        <w:rPr>
          <w:rFonts w:hint="eastAsia" w:ascii="微软雅黑" w:hAnsi="微软雅黑" w:eastAsia="微软雅黑"/>
          <w:szCs w:val="22"/>
        </w:rPr>
        <w:t>年度品牌服务奖-营销与咨询服务：《传音TECNO非洲之王到全球化品牌升级》</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color w:val="0000FF"/>
          <w:sz w:val="28"/>
          <w:szCs w:val="24"/>
        </w:rPr>
      </w:pPr>
      <w:r>
        <w:rPr>
          <w:rFonts w:hint="eastAsia" w:ascii="微软雅黑" w:hAnsi="微软雅黑" w:eastAsia="微软雅黑"/>
          <w:b/>
          <w:color w:val="0000FF"/>
          <w:sz w:val="28"/>
          <w:szCs w:val="24"/>
        </w:rPr>
        <w:t>服务的主要客户</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hint="eastAsia" w:ascii="微软雅黑" w:hAnsi="微软雅黑" w:eastAsia="微软雅黑"/>
          <w:lang w:eastAsia="zh-CN"/>
        </w:rPr>
      </w:pPr>
      <w:r>
        <w:rPr>
          <w:rFonts w:hint="eastAsia" w:ascii="微软雅黑" w:hAnsi="微软雅黑" w:eastAsia="微软雅黑"/>
        </w:rPr>
        <w:t>华为、阿里巴巴、字节跳动、小米、一加手机、中国国际航空、安克、OPPO、大疆创新、腾讯、趣加游戏、创智优品、莉莉丝、沐瞳科技、中兴、科沃斯 、龙创悦动、Bigo、AUKEY、ZAFUL、TRIP.COM、Tap4fun、京东、GearBest、壳木软件、龙腾简合等</w:t>
      </w:r>
      <w:r>
        <w:rPr>
          <w:rFonts w:hint="eastAsia" w:ascii="微软雅黑" w:hAnsi="微软雅黑" w:eastAsia="微软雅黑"/>
          <w:lang w:eastAsia="zh-CN"/>
        </w:rPr>
        <w:t>。</w:t>
      </w:r>
    </w:p>
    <w:p>
      <w:pPr>
        <w:pStyle w:val="20"/>
        <w:keepNext w:val="0"/>
        <w:keepLines w:val="0"/>
        <w:pageBreakBefore w:val="0"/>
        <w:kinsoku/>
        <w:wordWrap/>
        <w:overflowPunct/>
        <w:topLinePunct w:val="0"/>
        <w:autoSpaceDE/>
        <w:autoSpaceDN/>
        <w:bidi w:val="0"/>
        <w:adjustRightInd/>
        <w:snapToGrid/>
        <w:spacing w:before="100" w:beforeAutospacing="1" w:after="100" w:afterAutospacing="1"/>
        <w:ind w:firstLine="0" w:firstLineChars="0"/>
        <w:rPr>
          <w:rFonts w:ascii="微软雅黑" w:hAnsi="微软雅黑" w:eastAsia="微软雅黑"/>
          <w:color w:val="FF0000"/>
          <w:szCs w:val="21"/>
        </w:rPr>
      </w:pPr>
    </w:p>
    <w:sectPr>
      <w:headerReference r:id="rId3" w:type="default"/>
      <w:footerReference r:id="rId4" w:type="default"/>
      <w:footerReference r:id="rId5" w:type="even"/>
      <w:pgSz w:w="11906" w:h="16838"/>
      <w:pgMar w:top="720" w:right="1196" w:bottom="624" w:left="1701" w:header="468"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fldChar w:fldCharType="begin"/>
    </w:r>
    <w:r>
      <w:rPr>
        <w:rStyle w:val="13"/>
      </w:rPr>
      <w:instrText xml:space="preserve">PAGE  </w:instrText>
    </w:r>
    <w:r>
      <w:fldChar w:fldCharType="separate"/>
    </w:r>
    <w:r>
      <w:rPr>
        <w:rStyle w:val="13"/>
      </w:rPr>
      <w:t>1</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微软雅黑" w:hAnsi="微软雅黑" w:eastAsia="微软雅黑"/>
        <w:sz w:val="21"/>
      </w:rPr>
    </w:pPr>
    <w:r>
      <w:rPr>
        <w:b/>
        <w:color w:val="333333"/>
        <w:sz w:val="21"/>
      </w:rPr>
      <w:drawing>
        <wp:inline distT="0" distB="0" distL="0" distR="0">
          <wp:extent cx="776605" cy="377825"/>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799290" cy="389259"/>
                  </a:xfrm>
                  <a:prstGeom prst="rect">
                    <a:avLst/>
                  </a:prstGeom>
                </pic:spPr>
              </pic:pic>
            </a:graphicData>
          </a:graphic>
        </wp:inline>
      </w:drawing>
    </w:r>
    <w:r>
      <w:rPr>
        <w:rFonts w:hint="eastAsia"/>
        <w:b/>
        <w:color w:val="333333"/>
        <w:sz w:val="21"/>
      </w:rPr>
      <w:t xml:space="preserve">                                   </w:t>
    </w:r>
    <w:r>
      <w:rPr>
        <w:b/>
        <w:color w:val="333333"/>
        <w:sz w:val="21"/>
      </w:rPr>
      <w:t xml:space="preserve">           </w:t>
    </w:r>
    <w:r>
      <w:rPr>
        <w:rFonts w:hint="eastAsia" w:ascii="微软雅黑" w:hAnsi="微软雅黑" w:eastAsia="微软雅黑"/>
        <w:color w:val="333333"/>
        <w:sz w:val="21"/>
      </w:rPr>
      <w:t>第</w:t>
    </w:r>
    <w:r>
      <w:rPr>
        <w:rFonts w:ascii="微软雅黑" w:hAnsi="微软雅黑" w:eastAsia="微软雅黑"/>
        <w:color w:val="333333"/>
        <w:sz w:val="21"/>
      </w:rPr>
      <w:t>12</w:t>
    </w:r>
    <w:r>
      <w:rPr>
        <w:rFonts w:hint="eastAsia" w:ascii="微软雅黑" w:hAnsi="微软雅黑" w:eastAsia="微软雅黑"/>
        <w:color w:val="333333"/>
        <w:sz w:val="21"/>
      </w:rPr>
      <w:t>届金鼠标数字营销大赛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9D"/>
    <w:rsid w:val="00004F1D"/>
    <w:rsid w:val="00044F04"/>
    <w:rsid w:val="000532E1"/>
    <w:rsid w:val="00056791"/>
    <w:rsid w:val="0006079A"/>
    <w:rsid w:val="000631F9"/>
    <w:rsid w:val="00064A6F"/>
    <w:rsid w:val="00071CE5"/>
    <w:rsid w:val="00077EC5"/>
    <w:rsid w:val="0008523E"/>
    <w:rsid w:val="000915E6"/>
    <w:rsid w:val="00097129"/>
    <w:rsid w:val="000979A5"/>
    <w:rsid w:val="000B0AC3"/>
    <w:rsid w:val="000D05FE"/>
    <w:rsid w:val="000E18A5"/>
    <w:rsid w:val="000E2A45"/>
    <w:rsid w:val="000F5168"/>
    <w:rsid w:val="000F63B2"/>
    <w:rsid w:val="00105103"/>
    <w:rsid w:val="00112736"/>
    <w:rsid w:val="00112AAF"/>
    <w:rsid w:val="00114DD5"/>
    <w:rsid w:val="001265C9"/>
    <w:rsid w:val="00131A61"/>
    <w:rsid w:val="001464CD"/>
    <w:rsid w:val="00146A94"/>
    <w:rsid w:val="001540DA"/>
    <w:rsid w:val="001562B1"/>
    <w:rsid w:val="0016260F"/>
    <w:rsid w:val="001628EA"/>
    <w:rsid w:val="00172A27"/>
    <w:rsid w:val="001731D8"/>
    <w:rsid w:val="00176817"/>
    <w:rsid w:val="00180451"/>
    <w:rsid w:val="00180E4E"/>
    <w:rsid w:val="00183D4F"/>
    <w:rsid w:val="00184006"/>
    <w:rsid w:val="00192A5B"/>
    <w:rsid w:val="00192D54"/>
    <w:rsid w:val="001A500D"/>
    <w:rsid w:val="001C4334"/>
    <w:rsid w:val="001D11F3"/>
    <w:rsid w:val="001D2E2D"/>
    <w:rsid w:val="001E38F1"/>
    <w:rsid w:val="001E6133"/>
    <w:rsid w:val="001F17F1"/>
    <w:rsid w:val="001F36FC"/>
    <w:rsid w:val="001F4270"/>
    <w:rsid w:val="0020719F"/>
    <w:rsid w:val="00212E4B"/>
    <w:rsid w:val="00215F48"/>
    <w:rsid w:val="00220884"/>
    <w:rsid w:val="0022117C"/>
    <w:rsid w:val="00232662"/>
    <w:rsid w:val="00242F41"/>
    <w:rsid w:val="00250580"/>
    <w:rsid w:val="00252186"/>
    <w:rsid w:val="00255B1F"/>
    <w:rsid w:val="002707E7"/>
    <w:rsid w:val="00270EF0"/>
    <w:rsid w:val="002712AF"/>
    <w:rsid w:val="00274F8A"/>
    <w:rsid w:val="00290073"/>
    <w:rsid w:val="00290500"/>
    <w:rsid w:val="002A004E"/>
    <w:rsid w:val="002A7128"/>
    <w:rsid w:val="002B0CDA"/>
    <w:rsid w:val="002B6C43"/>
    <w:rsid w:val="002E436F"/>
    <w:rsid w:val="002E5914"/>
    <w:rsid w:val="002F2AF3"/>
    <w:rsid w:val="002F7E7A"/>
    <w:rsid w:val="00303614"/>
    <w:rsid w:val="003056B8"/>
    <w:rsid w:val="00311DCD"/>
    <w:rsid w:val="00317BD4"/>
    <w:rsid w:val="00320B24"/>
    <w:rsid w:val="00320EF4"/>
    <w:rsid w:val="003270C2"/>
    <w:rsid w:val="00334623"/>
    <w:rsid w:val="00335092"/>
    <w:rsid w:val="003449FC"/>
    <w:rsid w:val="0034514F"/>
    <w:rsid w:val="00361FEC"/>
    <w:rsid w:val="00362043"/>
    <w:rsid w:val="00371D9E"/>
    <w:rsid w:val="00371F8B"/>
    <w:rsid w:val="0038504C"/>
    <w:rsid w:val="00386E93"/>
    <w:rsid w:val="003A2FD7"/>
    <w:rsid w:val="003A3097"/>
    <w:rsid w:val="003A3802"/>
    <w:rsid w:val="003A46E3"/>
    <w:rsid w:val="003A6B8C"/>
    <w:rsid w:val="003A7889"/>
    <w:rsid w:val="003C78A2"/>
    <w:rsid w:val="003D543A"/>
    <w:rsid w:val="003E1D93"/>
    <w:rsid w:val="003E2159"/>
    <w:rsid w:val="003E2E89"/>
    <w:rsid w:val="003E42EA"/>
    <w:rsid w:val="003F1D64"/>
    <w:rsid w:val="003F3BB6"/>
    <w:rsid w:val="003F3F93"/>
    <w:rsid w:val="003F410F"/>
    <w:rsid w:val="003F4BD3"/>
    <w:rsid w:val="00404490"/>
    <w:rsid w:val="00407FAE"/>
    <w:rsid w:val="004109EA"/>
    <w:rsid w:val="00423117"/>
    <w:rsid w:val="00426569"/>
    <w:rsid w:val="00443C7A"/>
    <w:rsid w:val="004452BA"/>
    <w:rsid w:val="00451221"/>
    <w:rsid w:val="00453631"/>
    <w:rsid w:val="00454E6E"/>
    <w:rsid w:val="004555F7"/>
    <w:rsid w:val="00462CFD"/>
    <w:rsid w:val="00466C8B"/>
    <w:rsid w:val="00470C6C"/>
    <w:rsid w:val="0048122B"/>
    <w:rsid w:val="004847F6"/>
    <w:rsid w:val="00484916"/>
    <w:rsid w:val="004861A7"/>
    <w:rsid w:val="0048758B"/>
    <w:rsid w:val="004A4904"/>
    <w:rsid w:val="004B2F18"/>
    <w:rsid w:val="004C409B"/>
    <w:rsid w:val="004C539E"/>
    <w:rsid w:val="004D259F"/>
    <w:rsid w:val="004D3EF9"/>
    <w:rsid w:val="004D53A9"/>
    <w:rsid w:val="004E459E"/>
    <w:rsid w:val="004E704D"/>
    <w:rsid w:val="004E7646"/>
    <w:rsid w:val="004F1399"/>
    <w:rsid w:val="004F63B1"/>
    <w:rsid w:val="004F7523"/>
    <w:rsid w:val="005002D8"/>
    <w:rsid w:val="0052080E"/>
    <w:rsid w:val="005344CB"/>
    <w:rsid w:val="00535A1F"/>
    <w:rsid w:val="005479C8"/>
    <w:rsid w:val="005504E6"/>
    <w:rsid w:val="0055479D"/>
    <w:rsid w:val="0056203F"/>
    <w:rsid w:val="005652CE"/>
    <w:rsid w:val="00567477"/>
    <w:rsid w:val="00574511"/>
    <w:rsid w:val="0057565D"/>
    <w:rsid w:val="0058033D"/>
    <w:rsid w:val="0058090C"/>
    <w:rsid w:val="00582F7D"/>
    <w:rsid w:val="005833BC"/>
    <w:rsid w:val="005A17A2"/>
    <w:rsid w:val="005A539D"/>
    <w:rsid w:val="005A56AE"/>
    <w:rsid w:val="005A697D"/>
    <w:rsid w:val="005B2564"/>
    <w:rsid w:val="005B4DD9"/>
    <w:rsid w:val="005B6389"/>
    <w:rsid w:val="005C011B"/>
    <w:rsid w:val="005C515B"/>
    <w:rsid w:val="005D5D19"/>
    <w:rsid w:val="005D614B"/>
    <w:rsid w:val="005D77D7"/>
    <w:rsid w:val="005E4E84"/>
    <w:rsid w:val="006126FE"/>
    <w:rsid w:val="00613CE9"/>
    <w:rsid w:val="00644994"/>
    <w:rsid w:val="00650F34"/>
    <w:rsid w:val="0065606B"/>
    <w:rsid w:val="0065759C"/>
    <w:rsid w:val="00661A8D"/>
    <w:rsid w:val="006621B5"/>
    <w:rsid w:val="00664649"/>
    <w:rsid w:val="00664D44"/>
    <w:rsid w:val="006707FE"/>
    <w:rsid w:val="00671B36"/>
    <w:rsid w:val="0067393A"/>
    <w:rsid w:val="00684016"/>
    <w:rsid w:val="00690593"/>
    <w:rsid w:val="006918B9"/>
    <w:rsid w:val="00693C3F"/>
    <w:rsid w:val="006955F5"/>
    <w:rsid w:val="006A054F"/>
    <w:rsid w:val="006A24F1"/>
    <w:rsid w:val="006C1733"/>
    <w:rsid w:val="006D5766"/>
    <w:rsid w:val="006E53B7"/>
    <w:rsid w:val="006E7052"/>
    <w:rsid w:val="006F421E"/>
    <w:rsid w:val="006F4DA1"/>
    <w:rsid w:val="006F662D"/>
    <w:rsid w:val="007040B0"/>
    <w:rsid w:val="007043BB"/>
    <w:rsid w:val="00710B89"/>
    <w:rsid w:val="00715AD3"/>
    <w:rsid w:val="00716B53"/>
    <w:rsid w:val="0072102A"/>
    <w:rsid w:val="0072725D"/>
    <w:rsid w:val="0073004D"/>
    <w:rsid w:val="00733D3D"/>
    <w:rsid w:val="0073428A"/>
    <w:rsid w:val="007365E4"/>
    <w:rsid w:val="00753753"/>
    <w:rsid w:val="007538EE"/>
    <w:rsid w:val="00770C5C"/>
    <w:rsid w:val="00783763"/>
    <w:rsid w:val="007847FC"/>
    <w:rsid w:val="00787A78"/>
    <w:rsid w:val="00795109"/>
    <w:rsid w:val="007A0451"/>
    <w:rsid w:val="007B2D27"/>
    <w:rsid w:val="007C0828"/>
    <w:rsid w:val="007C3F70"/>
    <w:rsid w:val="007C4C7A"/>
    <w:rsid w:val="007D5451"/>
    <w:rsid w:val="007D76B6"/>
    <w:rsid w:val="007F6422"/>
    <w:rsid w:val="00813515"/>
    <w:rsid w:val="0081588E"/>
    <w:rsid w:val="008159A4"/>
    <w:rsid w:val="00820C09"/>
    <w:rsid w:val="00822325"/>
    <w:rsid w:val="00825032"/>
    <w:rsid w:val="00831CFD"/>
    <w:rsid w:val="0085738D"/>
    <w:rsid w:val="008612D4"/>
    <w:rsid w:val="008674D7"/>
    <w:rsid w:val="0086792E"/>
    <w:rsid w:val="00872C8B"/>
    <w:rsid w:val="00874946"/>
    <w:rsid w:val="00880022"/>
    <w:rsid w:val="00891CAC"/>
    <w:rsid w:val="008A1E2D"/>
    <w:rsid w:val="008B2E54"/>
    <w:rsid w:val="008B5A27"/>
    <w:rsid w:val="008B6085"/>
    <w:rsid w:val="008C2693"/>
    <w:rsid w:val="008E508C"/>
    <w:rsid w:val="008F2CAF"/>
    <w:rsid w:val="00902EA3"/>
    <w:rsid w:val="0090431A"/>
    <w:rsid w:val="009076EA"/>
    <w:rsid w:val="00911F7D"/>
    <w:rsid w:val="00913B2E"/>
    <w:rsid w:val="00915DD8"/>
    <w:rsid w:val="009205FC"/>
    <w:rsid w:val="00932225"/>
    <w:rsid w:val="00932353"/>
    <w:rsid w:val="00962DEF"/>
    <w:rsid w:val="0097433A"/>
    <w:rsid w:val="0098226A"/>
    <w:rsid w:val="009823A9"/>
    <w:rsid w:val="00983853"/>
    <w:rsid w:val="009849FB"/>
    <w:rsid w:val="00991B4D"/>
    <w:rsid w:val="009A7E78"/>
    <w:rsid w:val="009B0289"/>
    <w:rsid w:val="009B0E2C"/>
    <w:rsid w:val="009C29B7"/>
    <w:rsid w:val="009C6E37"/>
    <w:rsid w:val="009D16BE"/>
    <w:rsid w:val="009E0326"/>
    <w:rsid w:val="009E0D6A"/>
    <w:rsid w:val="009E47E6"/>
    <w:rsid w:val="009E6D94"/>
    <w:rsid w:val="009F7D3B"/>
    <w:rsid w:val="00A03263"/>
    <w:rsid w:val="00A13235"/>
    <w:rsid w:val="00A17315"/>
    <w:rsid w:val="00A24029"/>
    <w:rsid w:val="00A26AE6"/>
    <w:rsid w:val="00A27228"/>
    <w:rsid w:val="00A35C7F"/>
    <w:rsid w:val="00A3778A"/>
    <w:rsid w:val="00A37970"/>
    <w:rsid w:val="00A52343"/>
    <w:rsid w:val="00A54EAE"/>
    <w:rsid w:val="00A56181"/>
    <w:rsid w:val="00A57B51"/>
    <w:rsid w:val="00A631B1"/>
    <w:rsid w:val="00A65856"/>
    <w:rsid w:val="00A71293"/>
    <w:rsid w:val="00A71CB7"/>
    <w:rsid w:val="00A72FFF"/>
    <w:rsid w:val="00A73B4E"/>
    <w:rsid w:val="00A74660"/>
    <w:rsid w:val="00A76411"/>
    <w:rsid w:val="00A8458E"/>
    <w:rsid w:val="00A849B8"/>
    <w:rsid w:val="00A86FCA"/>
    <w:rsid w:val="00AB326E"/>
    <w:rsid w:val="00AB5A65"/>
    <w:rsid w:val="00AC6E5A"/>
    <w:rsid w:val="00AD1E2C"/>
    <w:rsid w:val="00AE7F81"/>
    <w:rsid w:val="00B05B17"/>
    <w:rsid w:val="00B06504"/>
    <w:rsid w:val="00B31A03"/>
    <w:rsid w:val="00B35B50"/>
    <w:rsid w:val="00B36BD0"/>
    <w:rsid w:val="00B413D5"/>
    <w:rsid w:val="00B54EBC"/>
    <w:rsid w:val="00B55C17"/>
    <w:rsid w:val="00B71E01"/>
    <w:rsid w:val="00B8317D"/>
    <w:rsid w:val="00B92438"/>
    <w:rsid w:val="00B925C8"/>
    <w:rsid w:val="00B93BD6"/>
    <w:rsid w:val="00B93E3B"/>
    <w:rsid w:val="00BA0329"/>
    <w:rsid w:val="00BA6704"/>
    <w:rsid w:val="00BB0E07"/>
    <w:rsid w:val="00BB1A99"/>
    <w:rsid w:val="00BC1804"/>
    <w:rsid w:val="00BD741B"/>
    <w:rsid w:val="00BD7FD3"/>
    <w:rsid w:val="00BF05E5"/>
    <w:rsid w:val="00BF3D90"/>
    <w:rsid w:val="00BF6726"/>
    <w:rsid w:val="00C00168"/>
    <w:rsid w:val="00C04E7B"/>
    <w:rsid w:val="00C078EC"/>
    <w:rsid w:val="00C11650"/>
    <w:rsid w:val="00C133FC"/>
    <w:rsid w:val="00C171FB"/>
    <w:rsid w:val="00C17A40"/>
    <w:rsid w:val="00C27CF2"/>
    <w:rsid w:val="00C40E03"/>
    <w:rsid w:val="00C428EB"/>
    <w:rsid w:val="00C42C75"/>
    <w:rsid w:val="00C5015C"/>
    <w:rsid w:val="00C516C8"/>
    <w:rsid w:val="00C51C0E"/>
    <w:rsid w:val="00C653FB"/>
    <w:rsid w:val="00C657FA"/>
    <w:rsid w:val="00C73B42"/>
    <w:rsid w:val="00C9032E"/>
    <w:rsid w:val="00C93159"/>
    <w:rsid w:val="00C9457C"/>
    <w:rsid w:val="00CA426C"/>
    <w:rsid w:val="00CA7DE6"/>
    <w:rsid w:val="00CB2251"/>
    <w:rsid w:val="00CB2938"/>
    <w:rsid w:val="00CB462E"/>
    <w:rsid w:val="00CB4A74"/>
    <w:rsid w:val="00CC70FB"/>
    <w:rsid w:val="00CE55AC"/>
    <w:rsid w:val="00CF66A7"/>
    <w:rsid w:val="00D13BC3"/>
    <w:rsid w:val="00D14F03"/>
    <w:rsid w:val="00D409BB"/>
    <w:rsid w:val="00D438D7"/>
    <w:rsid w:val="00D5007A"/>
    <w:rsid w:val="00D5598B"/>
    <w:rsid w:val="00D56BD0"/>
    <w:rsid w:val="00D63679"/>
    <w:rsid w:val="00D6725D"/>
    <w:rsid w:val="00D71A2E"/>
    <w:rsid w:val="00D731FC"/>
    <w:rsid w:val="00D80973"/>
    <w:rsid w:val="00DB3708"/>
    <w:rsid w:val="00DB60D1"/>
    <w:rsid w:val="00DC397E"/>
    <w:rsid w:val="00DC3EBF"/>
    <w:rsid w:val="00DC3FCF"/>
    <w:rsid w:val="00E004F9"/>
    <w:rsid w:val="00E0709A"/>
    <w:rsid w:val="00E10DBE"/>
    <w:rsid w:val="00E14A7D"/>
    <w:rsid w:val="00E23547"/>
    <w:rsid w:val="00E336C0"/>
    <w:rsid w:val="00E457D7"/>
    <w:rsid w:val="00E46527"/>
    <w:rsid w:val="00E478DB"/>
    <w:rsid w:val="00E52687"/>
    <w:rsid w:val="00E60CF7"/>
    <w:rsid w:val="00E60DF3"/>
    <w:rsid w:val="00E745ED"/>
    <w:rsid w:val="00E75EB2"/>
    <w:rsid w:val="00E77E2B"/>
    <w:rsid w:val="00E8120B"/>
    <w:rsid w:val="00E846BA"/>
    <w:rsid w:val="00E84AE8"/>
    <w:rsid w:val="00E86C47"/>
    <w:rsid w:val="00E92CC7"/>
    <w:rsid w:val="00E93D45"/>
    <w:rsid w:val="00EA5F73"/>
    <w:rsid w:val="00EB404E"/>
    <w:rsid w:val="00EC14B1"/>
    <w:rsid w:val="00EC6379"/>
    <w:rsid w:val="00ED507C"/>
    <w:rsid w:val="00EE38CD"/>
    <w:rsid w:val="00EE6D2C"/>
    <w:rsid w:val="00EF7326"/>
    <w:rsid w:val="00F02271"/>
    <w:rsid w:val="00F22C99"/>
    <w:rsid w:val="00F25CDA"/>
    <w:rsid w:val="00F334A7"/>
    <w:rsid w:val="00F35569"/>
    <w:rsid w:val="00F3618F"/>
    <w:rsid w:val="00F503C8"/>
    <w:rsid w:val="00F56689"/>
    <w:rsid w:val="00F853FB"/>
    <w:rsid w:val="00F85977"/>
    <w:rsid w:val="00FB3A22"/>
    <w:rsid w:val="00FB3C62"/>
    <w:rsid w:val="00FB6FEC"/>
    <w:rsid w:val="00FB78E0"/>
    <w:rsid w:val="00FC3853"/>
    <w:rsid w:val="00FC53DE"/>
    <w:rsid w:val="00FC629F"/>
    <w:rsid w:val="00FC7652"/>
    <w:rsid w:val="00FD2192"/>
    <w:rsid w:val="00FD7838"/>
    <w:rsid w:val="00FE1360"/>
    <w:rsid w:val="00FE70B2"/>
    <w:rsid w:val="5DB1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b/>
      <w:kern w:val="36"/>
      <w:sz w:val="4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w:basedOn w:val="1"/>
    <w:uiPriority w:val="0"/>
    <w:pPr>
      <w:widowControl/>
      <w:autoSpaceDE w:val="0"/>
      <w:autoSpaceDN w:val="0"/>
      <w:adjustRightInd w:val="0"/>
      <w:spacing w:line="240" w:lineRule="atLeast"/>
      <w:ind w:left="2160"/>
      <w:jc w:val="left"/>
    </w:pPr>
    <w:rPr>
      <w:rFonts w:ascii="Arial" w:hAnsi="Arial"/>
      <w:color w:val="000000"/>
      <w:kern w:val="0"/>
      <w:sz w:val="24"/>
      <w:lang w:eastAsia="en-US"/>
    </w:rPr>
  </w:style>
  <w:style w:type="paragraph" w:styleId="4">
    <w:name w:val="Plain Text"/>
    <w:basedOn w:val="1"/>
    <w:uiPriority w:val="0"/>
    <w:pPr>
      <w:widowControl/>
      <w:jc w:val="left"/>
    </w:pPr>
    <w:rPr>
      <w:rFonts w:ascii="Arial" w:hAnsi="Arial"/>
      <w:kern w:val="0"/>
      <w:sz w:val="18"/>
    </w:rPr>
  </w:style>
  <w:style w:type="paragraph" w:styleId="5">
    <w:name w:val="Balloon Text"/>
    <w:basedOn w:val="1"/>
    <w:link w:val="24"/>
    <w:semiHidden/>
    <w:unhideWhenUsed/>
    <w:uiPriority w:val="99"/>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rPr>
  </w:style>
  <w:style w:type="paragraph" w:styleId="8">
    <w:name w:val="Normal (Web)"/>
    <w:basedOn w:val="1"/>
    <w:uiPriority w:val="99"/>
    <w:pPr>
      <w:widowControl/>
      <w:spacing w:before="100" w:beforeAutospacing="1" w:after="100" w:afterAutospacing="1"/>
      <w:jc w:val="left"/>
    </w:pPr>
    <w:rPr>
      <w:rFonts w:ascii="宋体" w:hAnsi="宋体"/>
      <w:kern w:val="0"/>
      <w:sz w:val="24"/>
    </w:rPr>
  </w:style>
  <w:style w:type="paragraph" w:styleId="9">
    <w:name w:val="Title"/>
    <w:basedOn w:val="1"/>
    <w:link w:val="16"/>
    <w:qFormat/>
    <w:uiPriority w:val="0"/>
    <w:pPr>
      <w:widowControl/>
      <w:jc w:val="center"/>
    </w:pPr>
    <w:rPr>
      <w:b/>
      <w:sz w:val="28"/>
      <w:lang w:eastAsia="en-US"/>
    </w:rPr>
  </w:style>
  <w:style w:type="character" w:styleId="12">
    <w:name w:val="Strong"/>
    <w:basedOn w:val="11"/>
    <w:qFormat/>
    <w:uiPriority w:val="0"/>
    <w:rPr>
      <w:b/>
    </w:rPr>
  </w:style>
  <w:style w:type="character" w:styleId="13">
    <w:name w:val="page number"/>
    <w:basedOn w:val="11"/>
    <w:uiPriority w:val="0"/>
  </w:style>
  <w:style w:type="character" w:styleId="14">
    <w:name w:val="Emphasis"/>
    <w:basedOn w:val="11"/>
    <w:qFormat/>
    <w:uiPriority w:val="0"/>
    <w:rPr>
      <w:i/>
    </w:rPr>
  </w:style>
  <w:style w:type="character" w:styleId="15">
    <w:name w:val="Hyperlink"/>
    <w:basedOn w:val="11"/>
    <w:uiPriority w:val="0"/>
    <w:rPr>
      <w:color w:val="0000FF"/>
      <w:u w:val="single"/>
    </w:rPr>
  </w:style>
  <w:style w:type="character" w:customStyle="1" w:styleId="16">
    <w:name w:val="标题 字符"/>
    <w:basedOn w:val="11"/>
    <w:link w:val="9"/>
    <w:qFormat/>
    <w:uiPriority w:val="0"/>
    <w:rPr>
      <w:b/>
      <w:sz w:val="28"/>
      <w:lang w:eastAsia="en-US"/>
    </w:rPr>
  </w:style>
  <w:style w:type="character" w:customStyle="1" w:styleId="17">
    <w:name w:val="bottom1"/>
    <w:basedOn w:val="11"/>
    <w:qFormat/>
    <w:uiPriority w:val="0"/>
    <w:rPr>
      <w:color w:val="6E6E6E"/>
    </w:rPr>
  </w:style>
  <w:style w:type="character" w:customStyle="1" w:styleId="18">
    <w:name w:val="apple-converted-space"/>
    <w:basedOn w:val="11"/>
    <w:uiPriority w:val="0"/>
  </w:style>
  <w:style w:type="character" w:customStyle="1" w:styleId="19">
    <w:name w:val="apple-style-span"/>
    <w:basedOn w:val="11"/>
    <w:uiPriority w:val="0"/>
  </w:style>
  <w:style w:type="paragraph" w:styleId="20">
    <w:name w:val="List Paragraph"/>
    <w:basedOn w:val="1"/>
    <w:qFormat/>
    <w:uiPriority w:val="34"/>
    <w:pPr>
      <w:ind w:firstLine="420" w:firstLineChars="200"/>
    </w:pPr>
    <w:rPr>
      <w:rFonts w:ascii="Calibri" w:hAnsi="Calibri"/>
    </w:rPr>
  </w:style>
  <w:style w:type="paragraph" w:customStyle="1" w:styleId="21">
    <w:name w:val="p0"/>
    <w:basedOn w:val="1"/>
    <w:uiPriority w:val="0"/>
    <w:pPr>
      <w:widowControl/>
    </w:pPr>
    <w:rPr>
      <w:kern w:val="0"/>
    </w:rPr>
  </w:style>
  <w:style w:type="paragraph" w:customStyle="1" w:styleId="22">
    <w:name w:val="css"/>
    <w:basedOn w:val="1"/>
    <w:uiPriority w:val="0"/>
    <w:pPr>
      <w:widowControl/>
      <w:spacing w:before="100" w:beforeAutospacing="1" w:after="100" w:afterAutospacing="1"/>
      <w:jc w:val="left"/>
    </w:pPr>
    <w:rPr>
      <w:rFonts w:ascii="宋体" w:hAnsi="宋体"/>
      <w:color w:val="0F0000"/>
      <w:kern w:val="0"/>
      <w:sz w:val="18"/>
    </w:rPr>
  </w:style>
  <w:style w:type="paragraph" w:customStyle="1" w:styleId="23">
    <w:name w:val="清單段落"/>
    <w:basedOn w:val="1"/>
    <w:uiPriority w:val="0"/>
    <w:pPr>
      <w:ind w:left="720"/>
    </w:pPr>
  </w:style>
  <w:style w:type="character" w:customStyle="1" w:styleId="24">
    <w:name w:val="批注框文本 字符"/>
    <w:basedOn w:val="11"/>
    <w:link w:val="5"/>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8EECE-A8F3-0444-AFF6-3B2C4B9DDBC3}">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575</Words>
  <Characters>3278</Characters>
  <Lines>27</Lines>
  <Paragraphs>7</Paragraphs>
  <TotalTime>438</TotalTime>
  <ScaleCrop>false</ScaleCrop>
  <LinksUpToDate>false</LinksUpToDate>
  <CharactersWithSpaces>3846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2015-11-23T07:41:00Z</dcterms:created>
  <dc:creator>雨林木风</dc:creator>
  <cp:lastModifiedBy>有点慢</cp:lastModifiedBy>
  <cp:lastPrinted>2013-11-12T01:54:00Z</cp:lastPrinted>
  <dcterms:modified xsi:type="dcterms:W3CDTF">2021-02-05T06:13:10Z</dcterms:modified>
  <dc:title>No</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