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Hans"/>
        </w:rPr>
        <w:t>京东超市追新指南</w:t>
      </w:r>
      <w:r>
        <w:rPr>
          <w:rFonts w:hint="default" w:ascii="微软雅黑" w:hAnsi="微软雅黑" w:eastAsia="微软雅黑"/>
          <w:b/>
          <w:sz w:val="32"/>
          <w:szCs w:val="32"/>
          <w:lang w:eastAsia="zh-Hans"/>
        </w:rPr>
        <w:t>618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Hans"/>
        </w:rPr>
        <w:t>万物更新颁奖盛典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京东超市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零售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hint="default" w:ascii="微软雅黑" w:hAnsi="微软雅黑" w:eastAsia="微软雅黑"/>
          <w:sz w:val="21"/>
          <w:szCs w:val="21"/>
        </w:rPr>
        <w:t>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02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default" w:ascii="微软雅黑" w:hAnsi="微软雅黑" w:eastAsia="微软雅黑"/>
          <w:sz w:val="21"/>
          <w:szCs w:val="21"/>
        </w:rPr>
        <w:t>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每年618都是电商平台集中发力的营销节点。京东超市希望通过打造“追新指南618专场”，助力新品销量增长，并以新品带动品牌销量。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此外，京东超市首次打造新品专属栏目：追新指南，希望借大促时机，抢占追新用户心智和购物习惯，实现买新品就逛京东超市。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品牌占位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：以创意营销形式为电商平台赋能，坐实京东超市618主场地位，在618营销中破局而出。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心智抢占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：投其所好，利用新品与追新青年建立情感共鸣，培养其买新品逛京东超市心智。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品效合一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：通过新品营销实现站内外流量增长，并提升京东超市新品销量和618整体销量。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本次传播重点从京东超市的新品出发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通过打造一场新品界的奥斯卡颁奖--「万物更新颁奖盛典」，将新品人格化，并发起拉票应援活动，直面追新青年们的评审。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通过提供“我就是盛典评委，我的投票决定TA的命运”的参与感撬动受众主动参与，满足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并放大消费者追新品时</w:t>
      </w:r>
      <w:r>
        <w:rPr>
          <w:rFonts w:hint="eastAsia" w:ascii="微软雅黑" w:hAnsi="微软雅黑" w:eastAsia="微软雅黑"/>
          <w:sz w:val="21"/>
          <w:szCs w:val="21"/>
        </w:rPr>
        <w:t>“开心、爽、优越感”情感诉求。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Hans"/>
        </w:rPr>
        <w:t>第一步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</w:rPr>
        <w:t>：创意新品拉票视频揭开盛典序幕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视频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以提炼产品的特性为核心，挖掘新品背后为人类的付出及其所彰显的品质，从产品本身出发，升华每一个新品背后蕴藏的宏大价值观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结尾点题此为“万物更新颁奖盛典”拉票视频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官微联手KA品牌及其社媒资源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以微博为主平台进行视频投放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全网视频总播放量近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600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w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instrText xml:space="preserve"> HYPERLINK "https://v.qq.com/x/page/l0975fcyekb.html" </w:instrTex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 w:val="0"/>
          <w:bCs/>
          <w:sz w:val="21"/>
          <w:szCs w:val="21"/>
        </w:rPr>
        <w:t>https://v.qq.com/x/page/l0975fcyekb.html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Hans"/>
        </w:rPr>
        <w:t>第二步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Hans"/>
        </w:rPr>
        <w:t>：魔性H5制造用户互动窗口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将新品包装为参赛选手，每一款新品都有属于自己的魔性拉票宣言，投票后即可生成海报分享页，消费者作为大众评审可为自己pick的新品投票。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拉票宣言及H5分享话术幽默易传播，social属性更利于朋友圈自发扩散，挑起用户猎奇心理，配合微信朋友圈和社群传播，#万物更新颁奖盛典#由此推向高潮。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H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5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 xml:space="preserve">小程序PV 16.5w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UV 15.4w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jc w:val="center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drawing>
          <wp:inline distT="0" distB="0" distL="114300" distR="114300">
            <wp:extent cx="5400040" cy="3150870"/>
            <wp:effectExtent l="0" t="0" r="10160" b="11430"/>
            <wp:docPr id="2" name="图片 2" descr="图片1_看图王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_看图王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jc w:val="center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drawing>
          <wp:inline distT="0" distB="0" distL="114300" distR="114300">
            <wp:extent cx="5431155" cy="3469005"/>
            <wp:effectExtent l="0" t="0" r="4445" b="10795"/>
            <wp:docPr id="6" name="图片 6" descr="图片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_看图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Hans"/>
        </w:rPr>
        <w:t>第三步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Hans"/>
        </w:rPr>
        <w:t>：B站魔性颁奖视频公布获奖新品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用鬼畜讲解的形式在B站发布获奖新品信息，巩固此次万物更新颁奖盛典的完整传播链路。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6月4日Bigday以B站百大up主发布颁奖盛典为爆发点，既在大促节点强化了与年轻用户的沟通，又能持续对站内活动进行导流。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其中B站播放量近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40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w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弹幕数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1100+，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评论数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450+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instrText xml:space="preserve"> HYPERLINK "https://www.bilibili.com/video/BV19V411C7QZ" </w:instrTex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https://www.bilibili.com/video/BV19V411C7QZ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Hans"/>
        </w:rPr>
        <w:t>第四步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Hans"/>
        </w:rPr>
        <w:t>：品牌官宣造势新品颁奖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联合20+品牌，承接颁奖视频，以获奖宣言为核心，制作“获奖海报”；借用官宣获奖感言的形式，拟人化形式讲述产品的核心利益点。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Hans"/>
        </w:rPr>
      </w:pPr>
      <w:bookmarkStart w:id="0" w:name="_GoBack"/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Hans"/>
        </w:rPr>
        <w:drawing>
          <wp:inline distT="0" distB="0" distL="114300" distR="114300">
            <wp:extent cx="5718175" cy="3260725"/>
            <wp:effectExtent l="0" t="0" r="22225" b="15875"/>
            <wp:docPr id="4" name="图片 4" descr="截屏2021-01-25 下午2.55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1-01-25 下午2.55.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Hans"/>
        </w:rPr>
        <w:drawing>
          <wp:inline distT="0" distB="0" distL="114300" distR="114300">
            <wp:extent cx="5711825" cy="3254375"/>
            <wp:effectExtent l="0" t="0" r="3175" b="22225"/>
            <wp:docPr id="5" name="图片 5" descr="截屏2021-01-25 下午2.55.51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1-01-25 下午2.55.51的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Hans"/>
        </w:rPr>
        <w:t>第五步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Hans"/>
        </w:rPr>
        <w:t>：二次传播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Hans"/>
        </w:rPr>
        <w:t>专业营销媒体自发报道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凭借过硬成片质量和创意出品物料，借力外围微博、微信、朋友圈，对物料进行二次传播，扩大曝光及圈层，并持续为站内进行导流。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10余家专业营销媒体（广告门、数英网、Socialbeta、新片场、品牌制片厂、梅花网等）纷纷自发收录热门推荐位，多个行业微博微信KOL （休克文案、广告文案等）主动发布推荐内容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Hans"/>
        </w:rPr>
        <w:drawing>
          <wp:inline distT="0" distB="0" distL="114300" distR="114300">
            <wp:extent cx="5720080" cy="2676525"/>
            <wp:effectExtent l="0" t="0" r="20320" b="15875"/>
            <wp:docPr id="3" name="图片 3" descr="截屏2021-01-25 下午2.57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1-01-25 下午2.57.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传播互动效果：借追新文化+互动玩法+全渠道触达精准垂直沟通追新群体，提供颠覆视觉和传挺的创意视频，以及具有深度参与感的互动内容以满足其情感诉求，最终实现从新品爱好者到品牌粉丝的转变，快速达成站内外的声量、销量、流量的多重爆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传播数据效果：传播总覆盖量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超1.5亿</w:t>
      </w:r>
      <w:r>
        <w:rPr>
          <w:rFonts w:hint="eastAsia" w:ascii="微软雅黑" w:hAnsi="微软雅黑" w:eastAsia="微软雅黑" w:cs="微软雅黑"/>
          <w:sz w:val="21"/>
          <w:szCs w:val="21"/>
        </w:rPr>
        <w:t>，总阅读量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超6000万</w:t>
      </w:r>
      <w:r>
        <w:rPr>
          <w:rFonts w:hint="eastAsia" w:ascii="微软雅黑" w:hAnsi="微软雅黑" w:eastAsia="微软雅黑" w:cs="微软雅黑"/>
          <w:sz w:val="21"/>
          <w:szCs w:val="21"/>
        </w:rPr>
        <w:t>，总互动量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超20万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站外核心视频上线24小时，播放量超过585万+。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微博话题#京东超市追新指南#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阅读量达2817.7万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#万物更新颁奖盛典#阅读量2150.5万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电商销售效果：联动23个品牌的重点新品，在活动期间助力参与活动的新品整体流量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环比增长170%，整体销量环比增长180%</w:t>
      </w:r>
      <w:r>
        <w:rPr>
          <w:rFonts w:hint="eastAsia" w:ascii="微软雅黑" w:hAnsi="微软雅黑" w:eastAsia="微软雅黑" w:cs="微软雅黑"/>
          <w:sz w:val="21"/>
          <w:szCs w:val="21"/>
        </w:rPr>
        <w:t>，有效承接了站内外流量，实现新品销售和流量的双重爆发。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F7156F6"/>
    <w:rsid w:val="570C71C0"/>
    <w:rsid w:val="755E134D"/>
    <w:rsid w:val="7BFACFE7"/>
    <w:rsid w:val="B7E7E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2015-11-23T15:28:00Z</dcterms:created>
  <dc:creator>雨林木风</dc:creator>
  <cp:lastModifiedBy>ylb</cp:lastModifiedBy>
  <cp:lastPrinted>2012-10-11T16:46:00Z</cp:lastPrinted>
  <dcterms:modified xsi:type="dcterms:W3CDTF">2021-02-21T07:27:50Z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