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3"/>
        <w:shd w:val="clear" w:color="auto" w:fill="FFFFFF"/>
        <w:autoSpaceDN w:val="0"/>
        <w:spacing w:before="240" w:beforeLines="100" w:after="240" w:afterLines="100"/>
        <w:jc w:val="center"/>
        <w:textAlignment w:val="baseline"/>
        <w:rPr>
          <w:rFonts w:ascii="微软雅黑" w:hAnsi="微软雅黑" w:eastAsia="微软雅黑"/>
          <w:b/>
          <w:color w:val="EAB30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知视局：让谣，不可及</w:t>
      </w:r>
    </w:p>
    <w:bookmarkEnd w:id="0"/>
    <w:p>
      <w:pPr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广 告 主：</w:t>
      </w:r>
      <w:r>
        <w:rPr>
          <w:rFonts w:hint="eastAsia" w:ascii="微软雅黑" w:hAnsi="微软雅黑" w:eastAsia="微软雅黑"/>
          <w:sz w:val="21"/>
          <w:szCs w:val="21"/>
        </w:rPr>
        <w:t>知视局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所属行业：</w:t>
      </w:r>
      <w:r>
        <w:rPr>
          <w:rFonts w:hint="eastAsia" w:ascii="微软雅黑" w:hAnsi="微软雅黑" w:eastAsia="微软雅黑"/>
          <w:sz w:val="21"/>
          <w:szCs w:val="21"/>
        </w:rPr>
        <w:t>互联网医疗</w:t>
      </w:r>
    </w:p>
    <w:p>
      <w:pPr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执行时间：</w:t>
      </w:r>
      <w:r>
        <w:rPr>
          <w:rFonts w:hint="eastAsia" w:ascii="微软雅黑" w:hAnsi="微软雅黑" w:eastAsia="微软雅黑"/>
          <w:sz w:val="21"/>
          <w:szCs w:val="21"/>
        </w:rPr>
        <w:t>20</w:t>
      </w:r>
      <w:r>
        <w:rPr>
          <w:rFonts w:ascii="微软雅黑" w:hAnsi="微软雅黑" w:eastAsia="微软雅黑"/>
          <w:sz w:val="21"/>
          <w:szCs w:val="21"/>
        </w:rPr>
        <w:t>20</w:t>
      </w:r>
      <w:r>
        <w:rPr>
          <w:rFonts w:hint="eastAsia" w:ascii="微软雅黑" w:hAnsi="微软雅黑" w:eastAsia="微软雅黑"/>
          <w:sz w:val="21"/>
          <w:szCs w:val="21"/>
        </w:rPr>
        <w:t>.01.</w:t>
      </w:r>
      <w:r>
        <w:rPr>
          <w:rFonts w:ascii="微软雅黑" w:hAnsi="微软雅黑" w:eastAsia="微软雅黑"/>
          <w:sz w:val="21"/>
          <w:szCs w:val="21"/>
        </w:rPr>
        <w:t>01</w:t>
      </w:r>
      <w:r>
        <w:rPr>
          <w:rFonts w:hint="eastAsia" w:ascii="微软雅黑" w:hAnsi="微软雅黑" w:eastAsia="微软雅黑"/>
          <w:sz w:val="21"/>
          <w:szCs w:val="21"/>
        </w:rPr>
        <w:t>-</w:t>
      </w:r>
      <w:r>
        <w:rPr>
          <w:rFonts w:ascii="微软雅黑" w:hAnsi="微软雅黑" w:eastAsia="微软雅黑"/>
          <w:sz w:val="21"/>
          <w:szCs w:val="21"/>
        </w:rPr>
        <w:t>2021</w:t>
      </w:r>
      <w:r>
        <w:rPr>
          <w:rFonts w:hint="eastAsia" w:ascii="微软雅黑" w:hAnsi="微软雅黑" w:eastAsia="微软雅黑"/>
          <w:sz w:val="21"/>
          <w:szCs w:val="21"/>
        </w:rPr>
        <w:t>.</w:t>
      </w:r>
      <w:r>
        <w:rPr>
          <w:rFonts w:ascii="微软雅黑" w:hAnsi="微软雅黑" w:eastAsia="微软雅黑"/>
          <w:sz w:val="21"/>
          <w:szCs w:val="21"/>
        </w:rPr>
        <w:t>01</w:t>
      </w:r>
      <w:r>
        <w:rPr>
          <w:rFonts w:hint="eastAsia" w:ascii="微软雅黑" w:hAnsi="微软雅黑" w:eastAsia="微软雅黑"/>
          <w:sz w:val="21"/>
          <w:szCs w:val="21"/>
        </w:rPr>
        <w:t>.</w:t>
      </w:r>
      <w:r>
        <w:rPr>
          <w:rFonts w:ascii="微软雅黑" w:hAnsi="微软雅黑" w:eastAsia="微软雅黑"/>
          <w:sz w:val="21"/>
          <w:szCs w:val="21"/>
        </w:rPr>
        <w:t>31</w:t>
      </w:r>
    </w:p>
    <w:p>
      <w:pPr>
        <w:spacing w:after="240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参选类别：</w:t>
      </w:r>
      <w:r>
        <w:rPr>
          <w:rFonts w:hint="eastAsia" w:ascii="微软雅黑" w:hAnsi="微软雅黑" w:eastAsia="微软雅黑"/>
          <w:sz w:val="21"/>
          <w:szCs w:val="21"/>
        </w:rPr>
        <w:t>公益营销类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1</w:t>
      </w:r>
      <w:r>
        <w:rPr>
          <w:rFonts w:hint="eastAsia" w:ascii="微软雅黑" w:hAnsi="微软雅黑" w:eastAsia="微软雅黑"/>
          <w:sz w:val="21"/>
          <w:szCs w:val="21"/>
        </w:rPr>
        <w:t>、</w:t>
      </w:r>
      <w:r>
        <w:rPr>
          <w:rFonts w:ascii="微软雅黑" w:hAnsi="微软雅黑" w:eastAsia="微软雅黑"/>
          <w:sz w:val="21"/>
          <w:szCs w:val="21"/>
        </w:rPr>
        <w:t>我国青少年儿童近视率高达53.6%</w:t>
      </w:r>
      <w:r>
        <w:rPr>
          <w:rFonts w:hint="eastAsia" w:ascii="微软雅黑" w:hAnsi="微软雅黑" w:eastAsia="微软雅黑"/>
          <w:sz w:val="21"/>
          <w:szCs w:val="21"/>
        </w:rPr>
        <w:t>，</w:t>
      </w:r>
      <w:r>
        <w:rPr>
          <w:rFonts w:ascii="微软雅黑" w:hAnsi="微软雅黑" w:eastAsia="微软雅黑"/>
          <w:sz w:val="21"/>
          <w:szCs w:val="21"/>
        </w:rPr>
        <w:t>位居世界第一，约1.13亿中国青少年儿童患有近视。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sz w:val="21"/>
          <w:szCs w:val="21"/>
        </w:rPr>
        <w:t>2</w:t>
      </w:r>
      <w:r>
        <w:rPr>
          <w:rFonts w:hint="eastAsia" w:ascii="微软雅黑" w:hAnsi="微软雅黑" w:eastAsia="微软雅黑"/>
          <w:sz w:val="21"/>
          <w:szCs w:val="21"/>
        </w:rPr>
        <w:t>、</w:t>
      </w:r>
      <w:r>
        <w:rPr>
          <w:rFonts w:ascii="微软雅黑" w:hAnsi="微软雅黑" w:eastAsia="微软雅黑"/>
          <w:sz w:val="21"/>
          <w:szCs w:val="21"/>
        </w:rPr>
        <w:t>偏远地区的小朋友由于缺乏正确的眼健康知识和定期的眼健康筛查，已有的眼部问题更得不到有效的解决。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通过轻松易懂的形式让更多人了解眼健康知识，推动中国眼健康科普尤其是青少年近视管理知识的普及。为偏远地区孩子科普正确眼健康知识的同时，提供实际的专业眼健康筛查。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策略与创意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为了向山区儿童普及正确权威的眼健康内容，消除眼健康谣言的危害，</w:t>
      </w:r>
      <w:r>
        <w:rPr>
          <w:rFonts w:hint="eastAsia" w:ascii="微软雅黑" w:hAnsi="微软雅黑" w:eastAsia="微软雅黑"/>
          <w:sz w:val="21"/>
          <w:szCs w:val="21"/>
        </w:rPr>
        <w:t>知视局推出【让谣，不可及】公益活动。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4777740" cy="2687320"/>
            <wp:effectExtent l="0" t="0" r="3810" b="17780"/>
            <wp:docPr id="1" name="图片 1" descr="C:\Users\minutes\Desktop\500\让谣，不可及_果壳2020科普奖企业版\项目图片_让谣，不可及\活动图片\活动海报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inutes\Desktop\500\让谣，不可及_果壳2020科普奖企业版\项目图片_让谣，不可及\活动图片\活动海报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整个项目将线上答题互动和线下公益落地相结合。通过线上答题互动，破除眼健康谣言。通过线下捐赠眼筛查和护眼手册为山区儿童送去光明。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1</w:t>
      </w:r>
      <w:r>
        <w:rPr>
          <w:rFonts w:hint="eastAsia" w:ascii="微软雅黑" w:hAnsi="微软雅黑" w:eastAsia="微软雅黑"/>
          <w:sz w:val="21"/>
          <w:szCs w:val="21"/>
        </w:rPr>
        <w:t>、</w:t>
      </w:r>
      <w:r>
        <w:rPr>
          <w:rFonts w:ascii="微软雅黑" w:hAnsi="微软雅黑" w:eastAsia="微软雅黑"/>
          <w:sz w:val="21"/>
          <w:szCs w:val="21"/>
        </w:rPr>
        <w:t>趣味形式+简单的互动易</w:t>
      </w:r>
      <w:r>
        <w:rPr>
          <w:rFonts w:hint="eastAsia" w:ascii="微软雅黑" w:hAnsi="微软雅黑" w:eastAsia="微软雅黑"/>
          <w:sz w:val="21"/>
          <w:szCs w:val="21"/>
        </w:rPr>
        <w:t>推动</w:t>
      </w:r>
      <w:r>
        <w:rPr>
          <w:rFonts w:ascii="微软雅黑" w:hAnsi="微软雅黑" w:eastAsia="微软雅黑"/>
          <w:sz w:val="21"/>
          <w:szCs w:val="21"/>
        </w:rPr>
        <w:t>用户参与。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sz w:val="21"/>
          <w:szCs w:val="21"/>
        </w:rPr>
        <w:t>2</w:t>
      </w:r>
      <w:r>
        <w:rPr>
          <w:rFonts w:hint="eastAsia" w:ascii="微软雅黑" w:hAnsi="微软雅黑" w:eastAsia="微软雅黑"/>
          <w:sz w:val="21"/>
          <w:szCs w:val="21"/>
        </w:rPr>
        <w:t>、</w:t>
      </w:r>
      <w:r>
        <w:rPr>
          <w:rFonts w:ascii="微软雅黑" w:hAnsi="微软雅黑" w:eastAsia="微软雅黑"/>
          <w:sz w:val="21"/>
          <w:szCs w:val="21"/>
        </w:rPr>
        <w:t>以网上讨论火热的护眼做法为切入点，分析其真假，吸引受众兴趣。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执行过程/媒体表现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线上答题粉碎谣言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【让谣，不可及】H</w:t>
      </w:r>
      <w:r>
        <w:rPr>
          <w:rFonts w:ascii="微软雅黑" w:hAnsi="微软雅黑" w:eastAsia="微软雅黑"/>
          <w:sz w:val="21"/>
          <w:szCs w:val="21"/>
        </w:rPr>
        <w:t>5</w:t>
      </w:r>
      <w:r>
        <w:rPr>
          <w:rFonts w:hint="eastAsia" w:ascii="微软雅黑" w:hAnsi="微软雅黑" w:eastAsia="微软雅黑"/>
          <w:sz w:val="21"/>
          <w:szCs w:val="21"/>
        </w:rPr>
        <w:t>上线后，通过微信朋友圈广告及互选K</w:t>
      </w:r>
      <w:r>
        <w:rPr>
          <w:rFonts w:ascii="微软雅黑" w:hAnsi="微软雅黑" w:eastAsia="微软雅黑"/>
          <w:sz w:val="21"/>
          <w:szCs w:val="21"/>
        </w:rPr>
        <w:t>OL</w:t>
      </w:r>
      <w:r>
        <w:rPr>
          <w:rFonts w:hint="eastAsia" w:ascii="微软雅黑" w:hAnsi="微软雅黑" w:eastAsia="微软雅黑"/>
          <w:sz w:val="21"/>
          <w:szCs w:val="21"/>
        </w:rPr>
        <w:t>推广，成功曝光16</w:t>
      </w:r>
      <w:r>
        <w:rPr>
          <w:rFonts w:ascii="微软雅黑" w:hAnsi="微软雅黑" w:eastAsia="微软雅黑"/>
          <w:sz w:val="21"/>
          <w:szCs w:val="21"/>
        </w:rPr>
        <w:t>,</w:t>
      </w:r>
      <w:r>
        <w:rPr>
          <w:rFonts w:hint="eastAsia" w:ascii="微软雅黑" w:hAnsi="微软雅黑" w:eastAsia="微软雅黑"/>
          <w:sz w:val="21"/>
          <w:szCs w:val="21"/>
        </w:rPr>
        <w:t>190</w:t>
      </w:r>
      <w:r>
        <w:rPr>
          <w:rFonts w:ascii="微软雅黑" w:hAnsi="微软雅黑" w:eastAsia="微软雅黑"/>
          <w:sz w:val="21"/>
          <w:szCs w:val="21"/>
        </w:rPr>
        <w:t>,</w:t>
      </w:r>
      <w:r>
        <w:rPr>
          <w:rFonts w:hint="eastAsia" w:ascii="微软雅黑" w:hAnsi="微软雅黑" w:eastAsia="微软雅黑"/>
          <w:sz w:val="21"/>
          <w:szCs w:val="21"/>
        </w:rPr>
        <w:t>693次，覆盖给7</w:t>
      </w:r>
      <w:r>
        <w:rPr>
          <w:rFonts w:ascii="微软雅黑" w:hAnsi="微软雅黑" w:eastAsia="微软雅黑"/>
          <w:sz w:val="21"/>
          <w:szCs w:val="21"/>
        </w:rPr>
        <w:t>,</w:t>
      </w:r>
      <w:r>
        <w:rPr>
          <w:rFonts w:hint="eastAsia" w:ascii="微软雅黑" w:hAnsi="微软雅黑" w:eastAsia="微软雅黑"/>
          <w:sz w:val="21"/>
          <w:szCs w:val="21"/>
        </w:rPr>
        <w:t>025</w:t>
      </w:r>
      <w:r>
        <w:rPr>
          <w:rFonts w:ascii="微软雅黑" w:hAnsi="微软雅黑" w:eastAsia="微软雅黑"/>
          <w:sz w:val="21"/>
          <w:szCs w:val="21"/>
        </w:rPr>
        <w:t>,</w:t>
      </w:r>
      <w:r>
        <w:rPr>
          <w:rFonts w:hint="eastAsia" w:ascii="微软雅黑" w:hAnsi="微软雅黑" w:eastAsia="微软雅黑"/>
          <w:sz w:val="21"/>
          <w:szCs w:val="21"/>
        </w:rPr>
        <w:t>339位用户。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互动方式：用户进入页面参与活动，通过判断真假的方式答题。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drawing>
          <wp:inline distT="0" distB="0" distL="114300" distR="114300">
            <wp:extent cx="5534025" cy="2562225"/>
            <wp:effectExtent l="0" t="0" r="952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单轮答题，用户答对3题以下，知视局向山区儿童捐赠一本眼健康科普宣传册；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baseline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用户答对3题及以上，知视局就向山区儿童捐赠一次专业眼健康筛查服务。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用户为偏远地区儿童募集一本眼健康手册《知视护眼攻略》和专业眼健康筛查的同时，还可以为自己或家人领取一次专业眼健康筛查，在做公益的同时，也唤起用户自己对于眼健康的重视。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线下公益深入学校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知视局团队走访湖北省、云南省的多个学校，为孩子们进行眼健康筛查，发放眼健康科普宣传册，讲解眼健康知识。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textAlignment w:val="baseline"/>
        <w:rPr>
          <w:rFonts w:ascii="微软雅黑" w:hAnsi="微软雅黑" w:eastAsia="微软雅黑"/>
          <w:b/>
          <w:color w:val="0000FF"/>
          <w:sz w:val="28"/>
        </w:rPr>
      </w:pPr>
      <w:r>
        <w:rPr>
          <w:rFonts w:hint="eastAsia" w:ascii="微软雅黑" w:hAnsi="微软雅黑" w:eastAsia="微软雅黑"/>
          <w:b/>
          <w:color w:val="0000FF"/>
          <w:sz w:val="28"/>
        </w:rPr>
        <w:t>营销效果与市场反馈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sz w:val="21"/>
          <w:szCs w:val="21"/>
        </w:rPr>
      </w:pPr>
      <w:r>
        <w:drawing>
          <wp:inline distT="0" distB="0" distL="114300" distR="114300">
            <wp:extent cx="5716270" cy="2503805"/>
            <wp:effectExtent l="0" t="0" r="17780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募集万本科普手册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截至</w:t>
      </w:r>
      <w:r>
        <w:rPr>
          <w:rFonts w:ascii="微软雅黑" w:hAnsi="微软雅黑" w:eastAsia="微软雅黑"/>
          <w:sz w:val="21"/>
          <w:szCs w:val="21"/>
        </w:rPr>
        <w:t>2020年12月，就已募集超过1.2万册眼健康科普宣传册，并送进湖北省十堰市、云南省德宏傣族景颇族自治州瑞丽市、云南省昆明市，两省三市共计16所中小学内。为1,300名儿童完成专业眼健康筛查，帮助9</w:t>
      </w:r>
      <w:r>
        <w:rPr>
          <w:rFonts w:hint="eastAsia" w:ascii="微软雅黑" w:hAnsi="微软雅黑" w:eastAsia="微软雅黑"/>
          <w:sz w:val="21"/>
          <w:szCs w:val="21"/>
        </w:rPr>
        <w:t>,</w:t>
      </w:r>
      <w:r>
        <w:rPr>
          <w:rFonts w:ascii="微软雅黑" w:hAnsi="微软雅黑" w:eastAsia="微软雅黑"/>
          <w:sz w:val="21"/>
          <w:szCs w:val="21"/>
        </w:rPr>
        <w:t>000多名儿童了解眼健康知识。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荣获多项公益奖项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rPr>
          <w:rFonts w:ascii="微软雅黑" w:hAnsi="微软雅黑" w:eastAsia="微软雅黑"/>
          <w:color w:val="FF0000"/>
          <w:sz w:val="20"/>
        </w:rPr>
      </w:pPr>
      <w:r>
        <w:rPr>
          <w:rFonts w:hint="eastAsia" w:ascii="微软雅黑" w:hAnsi="微软雅黑" w:eastAsia="微软雅黑"/>
          <w:sz w:val="21"/>
          <w:szCs w:val="21"/>
        </w:rPr>
        <w:t>1、获得腾讯“我是创益人”铜奖</w:t>
      </w:r>
      <w:r>
        <w:rPr>
          <w:rFonts w:ascii="微软雅黑" w:hAnsi="微软雅黑" w:eastAsia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/>
          <w:sz w:val="21"/>
          <w:szCs w:val="21"/>
        </w:rPr>
        <w:t>2、获得果壳2</w:t>
      </w:r>
      <w:r>
        <w:rPr>
          <w:rFonts w:ascii="微软雅黑" w:hAnsi="微软雅黑" w:eastAsia="微软雅黑"/>
          <w:sz w:val="21"/>
          <w:szCs w:val="21"/>
        </w:rPr>
        <w:t>020</w:t>
      </w:r>
      <w:r>
        <w:rPr>
          <w:rFonts w:hint="eastAsia" w:ascii="微软雅黑" w:hAnsi="微软雅黑" w:eastAsia="微软雅黑"/>
          <w:sz w:val="21"/>
          <w:szCs w:val="21"/>
        </w:rPr>
        <w:t>年度科普贡献奖</w:t>
      </w:r>
    </w:p>
    <w:sectPr>
      <w:headerReference r:id="rId3" w:type="default"/>
      <w:footerReference r:id="rId4" w:type="default"/>
      <w:footerReference r:id="rId5" w:type="even"/>
      <w:pgSz w:w="11906" w:h="16838"/>
      <w:pgMar w:top="720" w:right="1196" w:bottom="624" w:left="1701" w:header="468" w:footer="907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5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ascii="微软雅黑" w:hAnsi="微软雅黑" w:eastAsia="微软雅黑"/>
        <w:color w:val="333333"/>
        <w:sz w:val="21"/>
      </w:rPr>
    </w:pPr>
    <w:r>
      <w:rPr>
        <w:b/>
        <w:color w:val="333333"/>
        <w:sz w:val="21"/>
      </w:rPr>
      <w:drawing>
        <wp:inline distT="0" distB="0" distL="0" distR="0">
          <wp:extent cx="776605" cy="377825"/>
          <wp:effectExtent l="0" t="0" r="0" b="0"/>
          <wp:docPr id="9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color w:val="333333"/>
        <w:sz w:val="21"/>
      </w:rPr>
      <w:t xml:space="preserve">                                   </w:t>
    </w:r>
    <w:r>
      <w:rPr>
        <w:b/>
        <w:color w:val="333333"/>
        <w:sz w:val="21"/>
      </w:rPr>
      <w:t xml:space="preserve">          </w:t>
    </w:r>
    <w:r>
      <w:rPr>
        <w:rFonts w:hint="eastAsia" w:ascii="微软雅黑" w:hAnsi="微软雅黑" w:eastAsia="微软雅黑"/>
        <w:color w:val="333333"/>
        <w:sz w:val="21"/>
      </w:rPr>
      <w:t>第</w:t>
    </w:r>
    <w:r>
      <w:rPr>
        <w:rFonts w:ascii="微软雅黑" w:hAnsi="微软雅黑" w:eastAsia="微软雅黑"/>
        <w:color w:val="333333"/>
        <w:sz w:val="21"/>
      </w:rPr>
      <w:t>12</w:t>
    </w:r>
    <w:r>
      <w:rPr>
        <w:rFonts w:hint="eastAsia" w:ascii="微软雅黑" w:hAnsi="微软雅黑" w:eastAsia="微软雅黑"/>
        <w:color w:val="333333"/>
        <w:sz w:val="21"/>
      </w:rPr>
      <w:t>届金鼠标数字营销大赛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CE"/>
    <w:rsid w:val="00010ED4"/>
    <w:rsid w:val="00020E7A"/>
    <w:rsid w:val="0002323D"/>
    <w:rsid w:val="00024497"/>
    <w:rsid w:val="000421B8"/>
    <w:rsid w:val="00046CF7"/>
    <w:rsid w:val="000532E1"/>
    <w:rsid w:val="00056192"/>
    <w:rsid w:val="00056E4C"/>
    <w:rsid w:val="0006079A"/>
    <w:rsid w:val="000631F9"/>
    <w:rsid w:val="00071CE5"/>
    <w:rsid w:val="000724F0"/>
    <w:rsid w:val="0007509B"/>
    <w:rsid w:val="00077EC5"/>
    <w:rsid w:val="00087B8F"/>
    <w:rsid w:val="000915E6"/>
    <w:rsid w:val="00097129"/>
    <w:rsid w:val="000979A5"/>
    <w:rsid w:val="000979C7"/>
    <w:rsid w:val="000A3EB7"/>
    <w:rsid w:val="000B2399"/>
    <w:rsid w:val="000C6118"/>
    <w:rsid w:val="000D05FE"/>
    <w:rsid w:val="000D1FF8"/>
    <w:rsid w:val="000D66F8"/>
    <w:rsid w:val="000D6DC9"/>
    <w:rsid w:val="000E10C0"/>
    <w:rsid w:val="000E18A5"/>
    <w:rsid w:val="000E2A45"/>
    <w:rsid w:val="000E3013"/>
    <w:rsid w:val="000F07ED"/>
    <w:rsid w:val="000F4F10"/>
    <w:rsid w:val="000F5168"/>
    <w:rsid w:val="000F63B2"/>
    <w:rsid w:val="00106EA3"/>
    <w:rsid w:val="0010732C"/>
    <w:rsid w:val="00114DD5"/>
    <w:rsid w:val="00121AA4"/>
    <w:rsid w:val="001265C9"/>
    <w:rsid w:val="00131A61"/>
    <w:rsid w:val="00136B4D"/>
    <w:rsid w:val="00142184"/>
    <w:rsid w:val="001458CE"/>
    <w:rsid w:val="00146A94"/>
    <w:rsid w:val="001540DA"/>
    <w:rsid w:val="00172A27"/>
    <w:rsid w:val="001731D8"/>
    <w:rsid w:val="00173E91"/>
    <w:rsid w:val="00176817"/>
    <w:rsid w:val="00181C7B"/>
    <w:rsid w:val="00184006"/>
    <w:rsid w:val="00192A5B"/>
    <w:rsid w:val="00194762"/>
    <w:rsid w:val="00195220"/>
    <w:rsid w:val="001954B4"/>
    <w:rsid w:val="0019737F"/>
    <w:rsid w:val="001A0F77"/>
    <w:rsid w:val="001A500D"/>
    <w:rsid w:val="001C4334"/>
    <w:rsid w:val="001D11F3"/>
    <w:rsid w:val="001D1708"/>
    <w:rsid w:val="001D2E2D"/>
    <w:rsid w:val="001D78F7"/>
    <w:rsid w:val="001E12DA"/>
    <w:rsid w:val="001E38F1"/>
    <w:rsid w:val="001E6133"/>
    <w:rsid w:val="001F17F1"/>
    <w:rsid w:val="001F36FC"/>
    <w:rsid w:val="001F4270"/>
    <w:rsid w:val="0020719F"/>
    <w:rsid w:val="002208F6"/>
    <w:rsid w:val="0022117C"/>
    <w:rsid w:val="0023746F"/>
    <w:rsid w:val="002405B6"/>
    <w:rsid w:val="002502BB"/>
    <w:rsid w:val="00250580"/>
    <w:rsid w:val="00252186"/>
    <w:rsid w:val="00255B1F"/>
    <w:rsid w:val="00262A77"/>
    <w:rsid w:val="002707E7"/>
    <w:rsid w:val="00270EF0"/>
    <w:rsid w:val="002712AF"/>
    <w:rsid w:val="00274F8A"/>
    <w:rsid w:val="002826E2"/>
    <w:rsid w:val="00290500"/>
    <w:rsid w:val="002A004E"/>
    <w:rsid w:val="002A44B4"/>
    <w:rsid w:val="002B0CDA"/>
    <w:rsid w:val="002B1FC2"/>
    <w:rsid w:val="002D4B13"/>
    <w:rsid w:val="002E7E41"/>
    <w:rsid w:val="002F2AF3"/>
    <w:rsid w:val="002F3A4B"/>
    <w:rsid w:val="002F7E7A"/>
    <w:rsid w:val="003056B8"/>
    <w:rsid w:val="00311DCD"/>
    <w:rsid w:val="00317BD4"/>
    <w:rsid w:val="00320B24"/>
    <w:rsid w:val="003219F7"/>
    <w:rsid w:val="00325788"/>
    <w:rsid w:val="00334623"/>
    <w:rsid w:val="003548BE"/>
    <w:rsid w:val="00361FEC"/>
    <w:rsid w:val="00362043"/>
    <w:rsid w:val="00365FAB"/>
    <w:rsid w:val="00371D9E"/>
    <w:rsid w:val="00371F8B"/>
    <w:rsid w:val="00386E93"/>
    <w:rsid w:val="0038758A"/>
    <w:rsid w:val="00396FFA"/>
    <w:rsid w:val="003A2FD7"/>
    <w:rsid w:val="003A3097"/>
    <w:rsid w:val="003A3802"/>
    <w:rsid w:val="003B69CD"/>
    <w:rsid w:val="003C78A2"/>
    <w:rsid w:val="003E2E89"/>
    <w:rsid w:val="003E42EA"/>
    <w:rsid w:val="003E5177"/>
    <w:rsid w:val="003F1321"/>
    <w:rsid w:val="003F1D64"/>
    <w:rsid w:val="003F3BB6"/>
    <w:rsid w:val="003F3F93"/>
    <w:rsid w:val="003F410F"/>
    <w:rsid w:val="003F4BD3"/>
    <w:rsid w:val="00404490"/>
    <w:rsid w:val="00407F5C"/>
    <w:rsid w:val="00407FAE"/>
    <w:rsid w:val="004109EA"/>
    <w:rsid w:val="00423117"/>
    <w:rsid w:val="00426569"/>
    <w:rsid w:val="00426D8C"/>
    <w:rsid w:val="00433E42"/>
    <w:rsid w:val="00443C7A"/>
    <w:rsid w:val="004452BA"/>
    <w:rsid w:val="004508B1"/>
    <w:rsid w:val="00451221"/>
    <w:rsid w:val="00453929"/>
    <w:rsid w:val="004555F7"/>
    <w:rsid w:val="004602C6"/>
    <w:rsid w:val="00462CFD"/>
    <w:rsid w:val="00464EA7"/>
    <w:rsid w:val="004651A5"/>
    <w:rsid w:val="004767D7"/>
    <w:rsid w:val="0048060F"/>
    <w:rsid w:val="0048122B"/>
    <w:rsid w:val="00484916"/>
    <w:rsid w:val="004861A7"/>
    <w:rsid w:val="0048758B"/>
    <w:rsid w:val="00491A67"/>
    <w:rsid w:val="00492C50"/>
    <w:rsid w:val="004A4904"/>
    <w:rsid w:val="004B39A0"/>
    <w:rsid w:val="004C539E"/>
    <w:rsid w:val="004D3EF9"/>
    <w:rsid w:val="004D53A9"/>
    <w:rsid w:val="004E459E"/>
    <w:rsid w:val="004E704D"/>
    <w:rsid w:val="004F1399"/>
    <w:rsid w:val="004F61A6"/>
    <w:rsid w:val="004F7523"/>
    <w:rsid w:val="005002D8"/>
    <w:rsid w:val="0050438B"/>
    <w:rsid w:val="00506B17"/>
    <w:rsid w:val="00507EB8"/>
    <w:rsid w:val="0052080E"/>
    <w:rsid w:val="005344CB"/>
    <w:rsid w:val="00535A1F"/>
    <w:rsid w:val="005479C8"/>
    <w:rsid w:val="00547E1C"/>
    <w:rsid w:val="005504E6"/>
    <w:rsid w:val="0055479D"/>
    <w:rsid w:val="00567477"/>
    <w:rsid w:val="0057565D"/>
    <w:rsid w:val="005764AD"/>
    <w:rsid w:val="0058033D"/>
    <w:rsid w:val="00582F7D"/>
    <w:rsid w:val="005A539D"/>
    <w:rsid w:val="005A56AE"/>
    <w:rsid w:val="005A697D"/>
    <w:rsid w:val="005B2564"/>
    <w:rsid w:val="005B6389"/>
    <w:rsid w:val="005C011B"/>
    <w:rsid w:val="005C16B2"/>
    <w:rsid w:val="005D5D19"/>
    <w:rsid w:val="005D614B"/>
    <w:rsid w:val="005D77D7"/>
    <w:rsid w:val="005E3D19"/>
    <w:rsid w:val="005E4E84"/>
    <w:rsid w:val="006126FE"/>
    <w:rsid w:val="00613CE9"/>
    <w:rsid w:val="00624D49"/>
    <w:rsid w:val="00632D18"/>
    <w:rsid w:val="00642F29"/>
    <w:rsid w:val="00644994"/>
    <w:rsid w:val="00650F34"/>
    <w:rsid w:val="00654028"/>
    <w:rsid w:val="0065606B"/>
    <w:rsid w:val="0065759C"/>
    <w:rsid w:val="00661A8D"/>
    <w:rsid w:val="00665AF8"/>
    <w:rsid w:val="006707FE"/>
    <w:rsid w:val="0067611E"/>
    <w:rsid w:val="006853C8"/>
    <w:rsid w:val="00693C3F"/>
    <w:rsid w:val="006955F5"/>
    <w:rsid w:val="006A24F1"/>
    <w:rsid w:val="006B03EB"/>
    <w:rsid w:val="006B5BB6"/>
    <w:rsid w:val="006C16A7"/>
    <w:rsid w:val="006C1733"/>
    <w:rsid w:val="006D2064"/>
    <w:rsid w:val="006D4934"/>
    <w:rsid w:val="006D5766"/>
    <w:rsid w:val="006F421E"/>
    <w:rsid w:val="006F52DA"/>
    <w:rsid w:val="006F662D"/>
    <w:rsid w:val="007040B0"/>
    <w:rsid w:val="00710B89"/>
    <w:rsid w:val="00715AD3"/>
    <w:rsid w:val="00716B53"/>
    <w:rsid w:val="0072102A"/>
    <w:rsid w:val="0072725D"/>
    <w:rsid w:val="0073004D"/>
    <w:rsid w:val="0073428A"/>
    <w:rsid w:val="007365E4"/>
    <w:rsid w:val="00753753"/>
    <w:rsid w:val="007538EE"/>
    <w:rsid w:val="007602B8"/>
    <w:rsid w:val="00764220"/>
    <w:rsid w:val="0079238C"/>
    <w:rsid w:val="00793F18"/>
    <w:rsid w:val="00795109"/>
    <w:rsid w:val="007A0451"/>
    <w:rsid w:val="007A4B35"/>
    <w:rsid w:val="007B2D27"/>
    <w:rsid w:val="007C0828"/>
    <w:rsid w:val="007C3F70"/>
    <w:rsid w:val="007C4C7A"/>
    <w:rsid w:val="007D206B"/>
    <w:rsid w:val="007D5451"/>
    <w:rsid w:val="007D76B6"/>
    <w:rsid w:val="007E2B9D"/>
    <w:rsid w:val="007F6422"/>
    <w:rsid w:val="0080439E"/>
    <w:rsid w:val="00812085"/>
    <w:rsid w:val="00812A8A"/>
    <w:rsid w:val="00813515"/>
    <w:rsid w:val="008159A4"/>
    <w:rsid w:val="00820C09"/>
    <w:rsid w:val="00823822"/>
    <w:rsid w:val="00825032"/>
    <w:rsid w:val="00832432"/>
    <w:rsid w:val="008326D5"/>
    <w:rsid w:val="00833986"/>
    <w:rsid w:val="0085738D"/>
    <w:rsid w:val="008612D4"/>
    <w:rsid w:val="008674D7"/>
    <w:rsid w:val="00880022"/>
    <w:rsid w:val="008875A4"/>
    <w:rsid w:val="008B0B81"/>
    <w:rsid w:val="008B2200"/>
    <w:rsid w:val="008B2DB6"/>
    <w:rsid w:val="008B59BC"/>
    <w:rsid w:val="008B689B"/>
    <w:rsid w:val="008C2693"/>
    <w:rsid w:val="008C5CA1"/>
    <w:rsid w:val="008D201B"/>
    <w:rsid w:val="008F2CAF"/>
    <w:rsid w:val="00902EA3"/>
    <w:rsid w:val="0090431A"/>
    <w:rsid w:val="009076EA"/>
    <w:rsid w:val="00910C5D"/>
    <w:rsid w:val="00911F7D"/>
    <w:rsid w:val="00913B2E"/>
    <w:rsid w:val="00915DD8"/>
    <w:rsid w:val="009205FC"/>
    <w:rsid w:val="00932225"/>
    <w:rsid w:val="00932353"/>
    <w:rsid w:val="00933E7B"/>
    <w:rsid w:val="00946CB6"/>
    <w:rsid w:val="009573AC"/>
    <w:rsid w:val="00965D0C"/>
    <w:rsid w:val="00970C56"/>
    <w:rsid w:val="00973FE5"/>
    <w:rsid w:val="0097433A"/>
    <w:rsid w:val="00976708"/>
    <w:rsid w:val="0098226A"/>
    <w:rsid w:val="009823A9"/>
    <w:rsid w:val="00983853"/>
    <w:rsid w:val="009849FB"/>
    <w:rsid w:val="00993AA4"/>
    <w:rsid w:val="009B0E2C"/>
    <w:rsid w:val="009B796F"/>
    <w:rsid w:val="009C324F"/>
    <w:rsid w:val="009C6E37"/>
    <w:rsid w:val="009D51F3"/>
    <w:rsid w:val="009E0D6A"/>
    <w:rsid w:val="009E5255"/>
    <w:rsid w:val="009E6D94"/>
    <w:rsid w:val="009F7D3B"/>
    <w:rsid w:val="00A03263"/>
    <w:rsid w:val="00A0550C"/>
    <w:rsid w:val="00A05BD7"/>
    <w:rsid w:val="00A11FF6"/>
    <w:rsid w:val="00A13235"/>
    <w:rsid w:val="00A13CC0"/>
    <w:rsid w:val="00A15A3E"/>
    <w:rsid w:val="00A15DCA"/>
    <w:rsid w:val="00A17315"/>
    <w:rsid w:val="00A24029"/>
    <w:rsid w:val="00A260D7"/>
    <w:rsid w:val="00A26AE6"/>
    <w:rsid w:val="00A27228"/>
    <w:rsid w:val="00A35C7F"/>
    <w:rsid w:val="00A3778A"/>
    <w:rsid w:val="00A37970"/>
    <w:rsid w:val="00A42F09"/>
    <w:rsid w:val="00A44A15"/>
    <w:rsid w:val="00A51A67"/>
    <w:rsid w:val="00A52343"/>
    <w:rsid w:val="00A54EAE"/>
    <w:rsid w:val="00A56181"/>
    <w:rsid w:val="00A57B51"/>
    <w:rsid w:val="00A631B1"/>
    <w:rsid w:val="00A71293"/>
    <w:rsid w:val="00A71CB7"/>
    <w:rsid w:val="00A72DEA"/>
    <w:rsid w:val="00A72FFF"/>
    <w:rsid w:val="00A73B4E"/>
    <w:rsid w:val="00A74660"/>
    <w:rsid w:val="00A829A2"/>
    <w:rsid w:val="00A83F45"/>
    <w:rsid w:val="00A849B8"/>
    <w:rsid w:val="00A86FCA"/>
    <w:rsid w:val="00A9256F"/>
    <w:rsid w:val="00AA52A9"/>
    <w:rsid w:val="00AB367B"/>
    <w:rsid w:val="00AB41BF"/>
    <w:rsid w:val="00AB5A65"/>
    <w:rsid w:val="00AB7EE6"/>
    <w:rsid w:val="00AC6E5A"/>
    <w:rsid w:val="00AD040E"/>
    <w:rsid w:val="00AD1334"/>
    <w:rsid w:val="00AD1E2C"/>
    <w:rsid w:val="00AD58E1"/>
    <w:rsid w:val="00AE7F81"/>
    <w:rsid w:val="00AF0F77"/>
    <w:rsid w:val="00AF1D91"/>
    <w:rsid w:val="00B03FD0"/>
    <w:rsid w:val="00B05B17"/>
    <w:rsid w:val="00B24709"/>
    <w:rsid w:val="00B24DCC"/>
    <w:rsid w:val="00B25274"/>
    <w:rsid w:val="00B27391"/>
    <w:rsid w:val="00B35B50"/>
    <w:rsid w:val="00B36BD0"/>
    <w:rsid w:val="00B40529"/>
    <w:rsid w:val="00B413D5"/>
    <w:rsid w:val="00B5241D"/>
    <w:rsid w:val="00B54EBC"/>
    <w:rsid w:val="00B71E01"/>
    <w:rsid w:val="00B93BD6"/>
    <w:rsid w:val="00B93E3B"/>
    <w:rsid w:val="00BA0329"/>
    <w:rsid w:val="00BA4603"/>
    <w:rsid w:val="00BA7554"/>
    <w:rsid w:val="00BB0E07"/>
    <w:rsid w:val="00BB1A99"/>
    <w:rsid w:val="00BC1804"/>
    <w:rsid w:val="00BC7577"/>
    <w:rsid w:val="00BD5747"/>
    <w:rsid w:val="00BD741B"/>
    <w:rsid w:val="00BD7FD3"/>
    <w:rsid w:val="00BE28C0"/>
    <w:rsid w:val="00BE6B35"/>
    <w:rsid w:val="00BF2065"/>
    <w:rsid w:val="00BF6726"/>
    <w:rsid w:val="00C00168"/>
    <w:rsid w:val="00C04E7B"/>
    <w:rsid w:val="00C078EC"/>
    <w:rsid w:val="00C171FB"/>
    <w:rsid w:val="00C24653"/>
    <w:rsid w:val="00C272F9"/>
    <w:rsid w:val="00C40E03"/>
    <w:rsid w:val="00C42ACD"/>
    <w:rsid w:val="00C5015C"/>
    <w:rsid w:val="00C516C8"/>
    <w:rsid w:val="00C657FA"/>
    <w:rsid w:val="00C73B42"/>
    <w:rsid w:val="00C93159"/>
    <w:rsid w:val="00C96025"/>
    <w:rsid w:val="00CA397B"/>
    <w:rsid w:val="00CA426C"/>
    <w:rsid w:val="00CB2251"/>
    <w:rsid w:val="00CB2938"/>
    <w:rsid w:val="00CB29C6"/>
    <w:rsid w:val="00CB462E"/>
    <w:rsid w:val="00CB4A74"/>
    <w:rsid w:val="00CC24FE"/>
    <w:rsid w:val="00CC70FB"/>
    <w:rsid w:val="00CE55AC"/>
    <w:rsid w:val="00D13BC3"/>
    <w:rsid w:val="00D14F03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B4C4A"/>
    <w:rsid w:val="00DC32E7"/>
    <w:rsid w:val="00DC397E"/>
    <w:rsid w:val="00DD56E4"/>
    <w:rsid w:val="00DE76F1"/>
    <w:rsid w:val="00E004F9"/>
    <w:rsid w:val="00E21168"/>
    <w:rsid w:val="00E23547"/>
    <w:rsid w:val="00E26E63"/>
    <w:rsid w:val="00E336C0"/>
    <w:rsid w:val="00E40EE7"/>
    <w:rsid w:val="00E457D7"/>
    <w:rsid w:val="00E46527"/>
    <w:rsid w:val="00E52687"/>
    <w:rsid w:val="00E569E4"/>
    <w:rsid w:val="00E5768D"/>
    <w:rsid w:val="00E60CF7"/>
    <w:rsid w:val="00E60DF3"/>
    <w:rsid w:val="00E6205B"/>
    <w:rsid w:val="00E745ED"/>
    <w:rsid w:val="00E77E2B"/>
    <w:rsid w:val="00E8120B"/>
    <w:rsid w:val="00E81E0A"/>
    <w:rsid w:val="00E846BA"/>
    <w:rsid w:val="00E85951"/>
    <w:rsid w:val="00E86C47"/>
    <w:rsid w:val="00E92CC7"/>
    <w:rsid w:val="00E93D45"/>
    <w:rsid w:val="00E976DB"/>
    <w:rsid w:val="00EA4712"/>
    <w:rsid w:val="00EA652C"/>
    <w:rsid w:val="00EB0731"/>
    <w:rsid w:val="00EC320D"/>
    <w:rsid w:val="00EC4DA4"/>
    <w:rsid w:val="00EC6379"/>
    <w:rsid w:val="00ED03AF"/>
    <w:rsid w:val="00ED507C"/>
    <w:rsid w:val="00EE38CD"/>
    <w:rsid w:val="00EE6D2C"/>
    <w:rsid w:val="00EE72D7"/>
    <w:rsid w:val="00F0134F"/>
    <w:rsid w:val="00F22C99"/>
    <w:rsid w:val="00F35569"/>
    <w:rsid w:val="00F3618F"/>
    <w:rsid w:val="00F4008B"/>
    <w:rsid w:val="00F41E61"/>
    <w:rsid w:val="00F43DD6"/>
    <w:rsid w:val="00F503C8"/>
    <w:rsid w:val="00F53DF3"/>
    <w:rsid w:val="00F56689"/>
    <w:rsid w:val="00F821BF"/>
    <w:rsid w:val="00F853FB"/>
    <w:rsid w:val="00FA4FF9"/>
    <w:rsid w:val="00FB18A0"/>
    <w:rsid w:val="00FB3C62"/>
    <w:rsid w:val="00FB6FEC"/>
    <w:rsid w:val="00FC3853"/>
    <w:rsid w:val="00FC53DE"/>
    <w:rsid w:val="00FC629F"/>
    <w:rsid w:val="00FC74F1"/>
    <w:rsid w:val="00FC7652"/>
    <w:rsid w:val="00FD2192"/>
    <w:rsid w:val="00FD7370"/>
    <w:rsid w:val="00FD7838"/>
    <w:rsid w:val="00FD7E55"/>
    <w:rsid w:val="00FE1360"/>
    <w:rsid w:val="00FE497C"/>
    <w:rsid w:val="00FE70B2"/>
    <w:rsid w:val="00FE7398"/>
    <w:rsid w:val="00FF1FCE"/>
    <w:rsid w:val="4A7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7"/>
    <w:semiHidden/>
    <w:unhideWhenUsed/>
    <w:uiPriority w:val="99"/>
    <w:pPr>
      <w:spacing w:after="120"/>
    </w:pPr>
  </w:style>
  <w:style w:type="paragraph" w:styleId="4">
    <w:name w:val="Body Text Indent"/>
    <w:basedOn w:val="1"/>
    <w:uiPriority w:val="0"/>
    <w:pPr>
      <w:autoSpaceDE w:val="0"/>
      <w:autoSpaceDN w:val="0"/>
      <w:adjustRightInd w:val="0"/>
      <w:spacing w:line="240" w:lineRule="atLeast"/>
      <w:ind w:left="2160"/>
    </w:pPr>
    <w:rPr>
      <w:rFonts w:ascii="Arial" w:hAnsi="Arial" w:cs="Times New Roman"/>
      <w:color w:val="000000"/>
      <w:szCs w:val="20"/>
      <w:lang w:eastAsia="en-US"/>
    </w:rPr>
  </w:style>
  <w:style w:type="paragraph" w:styleId="5">
    <w:name w:val="Plain Text"/>
    <w:basedOn w:val="1"/>
    <w:uiPriority w:val="0"/>
    <w:rPr>
      <w:rFonts w:ascii="Arial" w:hAnsi="Arial" w:cs="Times New Roman"/>
      <w:sz w:val="18"/>
      <w:szCs w:val="20"/>
    </w:rPr>
  </w:style>
  <w:style w:type="paragraph" w:styleId="6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7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8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Cs w:val="20"/>
    </w:rPr>
  </w:style>
  <w:style w:type="paragraph" w:styleId="10">
    <w:name w:val="Title"/>
    <w:basedOn w:val="1"/>
    <w:link w:val="18"/>
    <w:qFormat/>
    <w:uiPriority w:val="0"/>
    <w:pPr>
      <w:jc w:val="center"/>
    </w:pPr>
    <w:rPr>
      <w:rFonts w:ascii="Times New Roman" w:hAnsi="Times New Roman" w:cs="Times New Roman"/>
      <w:b/>
      <w:kern w:val="2"/>
      <w:sz w:val="28"/>
      <w:szCs w:val="20"/>
      <w:lang w:eastAsia="en-US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uiPriority w:val="0"/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basedOn w:val="13"/>
    <w:uiPriority w:val="0"/>
    <w:rPr>
      <w:color w:val="0000FF"/>
      <w:u w:val="single"/>
    </w:rPr>
  </w:style>
  <w:style w:type="character" w:customStyle="1" w:styleId="18">
    <w:name w:val="标题 字符"/>
    <w:basedOn w:val="13"/>
    <w:link w:val="10"/>
    <w:uiPriority w:val="0"/>
    <w:rPr>
      <w:b/>
      <w:sz w:val="28"/>
      <w:lang w:eastAsia="en-US"/>
    </w:rPr>
  </w:style>
  <w:style w:type="character" w:customStyle="1" w:styleId="19">
    <w:name w:val="bottom1"/>
    <w:basedOn w:val="13"/>
    <w:qFormat/>
    <w:uiPriority w:val="0"/>
    <w:rPr>
      <w:color w:val="6E6E6E"/>
    </w:rPr>
  </w:style>
  <w:style w:type="character" w:customStyle="1" w:styleId="20">
    <w:name w:val="apple-converted-space"/>
    <w:basedOn w:val="13"/>
    <w:uiPriority w:val="0"/>
  </w:style>
  <w:style w:type="character" w:customStyle="1" w:styleId="21">
    <w:name w:val="apple-style-span"/>
    <w:basedOn w:val="13"/>
    <w:uiPriority w:val="0"/>
  </w:style>
  <w:style w:type="paragraph" w:styleId="2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23">
    <w:name w:val="p0"/>
    <w:basedOn w:val="1"/>
    <w:uiPriority w:val="0"/>
    <w:pPr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4">
    <w:name w:val="css"/>
    <w:basedOn w:val="1"/>
    <w:qFormat/>
    <w:uiPriority w:val="0"/>
    <w:pPr>
      <w:spacing w:before="100" w:beforeAutospacing="1" w:after="100" w:afterAutospacing="1"/>
    </w:pPr>
    <w:rPr>
      <w:rFonts w:cs="Times New Roman"/>
      <w:color w:val="0F0000"/>
      <w:sz w:val="18"/>
      <w:szCs w:val="20"/>
    </w:rPr>
  </w:style>
  <w:style w:type="paragraph" w:customStyle="1" w:styleId="25">
    <w:name w:val="清單段落"/>
    <w:basedOn w:val="1"/>
    <w:uiPriority w:val="0"/>
    <w:pPr>
      <w:widowControl w:val="0"/>
      <w:ind w:left="720"/>
      <w:jc w:val="both"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26">
    <w:name w:val="批注框文本 字符"/>
    <w:basedOn w:val="13"/>
    <w:link w:val="6"/>
    <w:semiHidden/>
    <w:uiPriority w:val="99"/>
    <w:rPr>
      <w:kern w:val="2"/>
      <w:sz w:val="18"/>
      <w:szCs w:val="18"/>
    </w:rPr>
  </w:style>
  <w:style w:type="character" w:customStyle="1" w:styleId="27">
    <w:name w:val="正文文本 字符"/>
    <w:basedOn w:val="13"/>
    <w:link w:val="3"/>
    <w:semiHidden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C9423-9B67-40D7-92B1-FBD6561E78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145</Words>
  <Characters>829</Characters>
  <Lines>6</Lines>
  <Paragraphs>1</Paragraphs>
  <TotalTime>4</TotalTime>
  <ScaleCrop>false</ScaleCrop>
  <LinksUpToDate>false</LinksUpToDate>
  <CharactersWithSpaces>973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2021-01-19T05:57:00Z</dcterms:created>
  <dc:creator>知视局</dc:creator>
  <cp:lastModifiedBy>韩旭</cp:lastModifiedBy>
  <cp:lastPrinted>2021-01-19T05:55:00Z</cp:lastPrinted>
  <dcterms:modified xsi:type="dcterms:W3CDTF">2021-02-04T10:14:24Z</dcterms:modified>
  <dc:title>知视局：让谣，不可及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