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C7BEF89" w14:textId="3632CE98" w:rsidR="000631F9" w:rsidRPr="002579F4" w:rsidRDefault="004F0A2D" w:rsidP="002144F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F0A2D">
        <w:rPr>
          <w:rFonts w:ascii="微软雅黑" w:eastAsia="微软雅黑" w:hAnsi="微软雅黑" w:hint="eastAsia"/>
          <w:b/>
          <w:sz w:val="32"/>
          <w:szCs w:val="32"/>
        </w:rPr>
        <w:t>穿山甲</w:t>
      </w:r>
    </w:p>
    <w:p w14:paraId="181AA782" w14:textId="24B65301" w:rsidR="00B36BD0" w:rsidRPr="004F0A2D" w:rsidRDefault="00B36BD0" w:rsidP="002144FA">
      <w:pPr>
        <w:textAlignment w:val="baseline"/>
        <w:rPr>
          <w:rFonts w:ascii="微软雅黑" w:eastAsia="微软雅黑" w:hAnsi="微软雅黑"/>
          <w:bCs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4F0A2D" w:rsidRPr="004F0A2D">
        <w:rPr>
          <w:rFonts w:ascii="微软雅黑" w:eastAsia="微软雅黑" w:hAnsi="微软雅黑" w:hint="eastAsia"/>
          <w:bCs/>
        </w:rPr>
        <w:t>巨量引擎</w:t>
      </w:r>
    </w:p>
    <w:p w14:paraId="402BEDCA" w14:textId="3393F823" w:rsidR="00B36BD0" w:rsidRPr="00664649" w:rsidRDefault="00B36BD0" w:rsidP="004F0A2D">
      <w:pPr>
        <w:textAlignment w:val="baseline"/>
        <w:rPr>
          <w:b/>
          <w:color w:val="00B050"/>
          <w:szCs w:val="21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4F0A2D" w:rsidRPr="004F0A2D">
        <w:rPr>
          <w:rFonts w:ascii="微软雅黑" w:eastAsia="微软雅黑" w:hAnsi="微软雅黑" w:hint="eastAsia"/>
          <w:color w:val="000000" w:themeColor="text1"/>
          <w:kern w:val="0"/>
        </w:rPr>
        <w:t>年度最佳数字营销平台</w:t>
      </w:r>
    </w:p>
    <w:p w14:paraId="704E32D3" w14:textId="77777777" w:rsidR="00664649" w:rsidRPr="002144FA" w:rsidRDefault="003F410F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0B07EDBD" w14:textId="77777777" w:rsidR="00EB7FED" w:rsidRPr="00EB7FED" w:rsidRDefault="00EB7FE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EB7FED">
        <w:rPr>
          <w:rFonts w:ascii="微软雅黑" w:eastAsia="微软雅黑" w:hAnsi="微软雅黑"/>
        </w:rPr>
        <w:t>穿山甲是全球开发者成长平台，为开发者提供用户增长、流量变现、LTV赋能等全生命周期的服务和成长方案。</w:t>
      </w:r>
    </w:p>
    <w:p w14:paraId="4A380F7A" w14:textId="77777777" w:rsidR="00EB7FED" w:rsidRPr="00EB7FED" w:rsidRDefault="00EB7FE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EB7FED">
        <w:rPr>
          <w:rFonts w:ascii="微软雅黑" w:eastAsia="微软雅黑" w:hAnsi="微软雅黑"/>
        </w:rPr>
        <w:t>同时，正是因为穿山甲在移动开发领域的深耕与积累，穿山甲也是广告主生意增量成长伙伴，凭借多元丰富的流量构成，通过创新高效的技术、产品及服务，面向全行业提供解决方案及营销玩法，帮助广告主获取生意新增量。</w:t>
      </w:r>
    </w:p>
    <w:p w14:paraId="023CB9CE" w14:textId="320A7986" w:rsidR="00EB7FED" w:rsidRPr="00EB7FED" w:rsidRDefault="00EB7FE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 w:hint="eastAsia"/>
        </w:rPr>
      </w:pPr>
      <w:r w:rsidRPr="00EB7FED">
        <w:rPr>
          <w:rFonts w:ascii="微软雅黑" w:eastAsia="微软雅黑" w:hAnsi="微软雅黑"/>
        </w:rPr>
        <w:t>目前，穿山甲覆盖活跃DAU超过8亿，日均广告请求量超过630亿，日均广告展示量超过110亿，帮助超过10万个app在平台内飞速成长，也为超过10.5万广告主提供了用户增长和投放解决方案。</w:t>
      </w:r>
    </w:p>
    <w:p w14:paraId="1D353881" w14:textId="17B37869" w:rsidR="00595EEE" w:rsidRPr="00595EEE" w:rsidRDefault="003F410F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使用说明</w:t>
      </w:r>
    </w:p>
    <w:p w14:paraId="26274E46" w14:textId="1B215A19" w:rsidR="00595EEE" w:rsidRDefault="00595EEE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穿山甲为广告主提供了从触达用户，打动用户，转化用户，再到效率提升的一体化广告营销服务</w:t>
      </w:r>
      <w:r w:rsidR="004F0A2D">
        <w:rPr>
          <w:rFonts w:ascii="微软雅黑" w:eastAsia="微软雅黑" w:hAnsi="微软雅黑" w:hint="eastAsia"/>
        </w:rPr>
        <w:t>。</w:t>
      </w:r>
    </w:p>
    <w:p w14:paraId="1E539FC8" w14:textId="2DC292F9" w:rsidR="00595EEE" w:rsidRPr="00595EEE" w:rsidRDefault="00595EEE" w:rsidP="004F0A2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595EEE">
        <w:rPr>
          <w:rFonts w:ascii="微软雅黑" w:eastAsia="微软雅黑" w:hAnsi="微软雅黑"/>
          <w:noProof/>
        </w:rPr>
        <w:drawing>
          <wp:inline distT="0" distB="0" distL="0" distR="0" wp14:anchorId="1C8D3041" wp14:editId="53556CC4">
            <wp:extent cx="4029639" cy="22753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8154" cy="23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8A98" w14:textId="5435798C" w:rsidR="00595EEE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</w:t>
      </w:r>
      <w:r w:rsidR="00595EEE" w:rsidRPr="004F0A2D">
        <w:rPr>
          <w:rFonts w:ascii="微软雅黑" w:eastAsia="微软雅黑" w:hAnsi="微软雅黑"/>
          <w:b/>
          <w:bCs/>
        </w:rPr>
        <w:t>广告样式：</w:t>
      </w:r>
      <w:r w:rsidR="00595EEE" w:rsidRPr="004F0A2D">
        <w:rPr>
          <w:rFonts w:ascii="微软雅黑" w:eastAsia="微软雅黑" w:hAnsi="微软雅黑"/>
        </w:rPr>
        <w:t xml:space="preserve">穿山甲的广告样式包括开屏广告、原生信息流及激励视频。 </w:t>
      </w:r>
    </w:p>
    <w:p w14:paraId="43757F75" w14:textId="455361A6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开屏广告作为移动流量曝光第一入口，能够在短时间规模化强势曝光。特点：快、准、广。</w:t>
      </w:r>
    </w:p>
    <w:p w14:paraId="6D7FC07A" w14:textId="2AD609E1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原生信息流契合应用原生场景设计，通过多重样式打造极致的用户体验。特点：广告和内容的高效融合。</w:t>
      </w:r>
    </w:p>
    <w:p w14:paraId="214210C6" w14:textId="7045B7C7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激励视频是深度互动样式，是用户主动观看的全屏视频广告。特点：用户自主选择+高沉浸度体验。</w:t>
      </w:r>
    </w:p>
    <w:p w14:paraId="1AFDE445" w14:textId="460A9066" w:rsidR="00595EEE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 w:hint="eastAsia"/>
          <w:b/>
          <w:bCs/>
          <w:color w:val="000000" w:themeColor="text1"/>
        </w:rPr>
        <w:lastRenderedPageBreak/>
        <w:t>2、</w:t>
      </w:r>
      <w:r w:rsidR="00595EEE" w:rsidRPr="004F0A2D">
        <w:rPr>
          <w:rFonts w:ascii="微软雅黑" w:eastAsia="微软雅黑" w:hAnsi="微软雅黑"/>
          <w:b/>
          <w:bCs/>
          <w:color w:val="000000" w:themeColor="text1"/>
        </w:rPr>
        <w:t>创意素材：</w:t>
      </w:r>
      <w:r w:rsidR="00595EEE" w:rsidRPr="004F0A2D">
        <w:rPr>
          <w:rFonts w:ascii="微软雅黑" w:eastAsia="微软雅黑" w:hAnsi="微软雅黑"/>
          <w:color w:val="000000" w:themeColor="text1"/>
        </w:rPr>
        <w:t xml:space="preserve">穿山甲以多样的素材样式提升用户体验，同时配合素材制作平台，降低制作门槛。 </w:t>
      </w:r>
    </w:p>
    <w:p w14:paraId="192ADDCC" w14:textId="4B3E5AA9" w:rsidR="00595EEE" w:rsidRPr="004F0A2D" w:rsidRDefault="00595EEE" w:rsidP="004F0A2D">
      <w:pPr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图片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素材：</w:t>
      </w:r>
      <w:r w:rsidRPr="004F0A2D">
        <w:rPr>
          <w:rFonts w:ascii="微软雅黑" w:eastAsia="微软雅黑" w:hAnsi="微软雅黑"/>
          <w:color w:val="000000" w:themeColor="text1"/>
        </w:rPr>
        <w:t>小图、大图、组图。</w:t>
      </w:r>
    </w:p>
    <w:p w14:paraId="1C8B8D77" w14:textId="2AB6DC4D" w:rsidR="00595EEE" w:rsidRPr="004F0A2D" w:rsidRDefault="00595EEE" w:rsidP="004F0A2D">
      <w:pPr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视频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素材：</w:t>
      </w:r>
      <w:r w:rsidRPr="004F0A2D">
        <w:rPr>
          <w:rFonts w:ascii="微软雅黑" w:eastAsia="微软雅黑" w:hAnsi="微软雅黑"/>
          <w:color w:val="000000" w:themeColor="text1"/>
        </w:rPr>
        <w:t>信息流视频、沉浸式视频、全屏视频。</w:t>
      </w:r>
    </w:p>
    <w:p w14:paraId="30BEC41B" w14:textId="77777777" w:rsidR="00595EEE" w:rsidRPr="004F0A2D" w:rsidRDefault="00595EEE" w:rsidP="004F0A2D">
      <w:pPr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互动广告：在广告素材中提供简短的互动体验，吸引用户转化，兼顾广告效果和用户体验。</w:t>
      </w:r>
    </w:p>
    <w:p w14:paraId="21760A4A" w14:textId="77777777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DPA（动态商品广告）：根据广告主提供的结构化商品信息，基于对用户的深度理解，通过特有的智能商品推荐系统进行投放。</w:t>
      </w:r>
    </w:p>
    <w:p w14:paraId="3F049294" w14:textId="3D733E72" w:rsidR="00595EEE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 w:hint="eastAsia"/>
          <w:b/>
          <w:bCs/>
          <w:color w:val="000000" w:themeColor="text1"/>
        </w:rPr>
        <w:t>3、</w:t>
      </w:r>
      <w:r w:rsidR="00595EEE" w:rsidRPr="004F0A2D">
        <w:rPr>
          <w:rFonts w:ascii="微软雅黑" w:eastAsia="微软雅黑" w:hAnsi="微软雅黑"/>
          <w:b/>
          <w:bCs/>
          <w:color w:val="000000" w:themeColor="text1"/>
        </w:rPr>
        <w:t>品牌产品：</w:t>
      </w:r>
      <w:r w:rsidR="00595EEE" w:rsidRPr="004F0A2D">
        <w:rPr>
          <w:rFonts w:ascii="微软雅黑" w:eastAsia="微软雅黑" w:hAnsi="微软雅黑"/>
          <w:color w:val="000000" w:themeColor="text1"/>
        </w:rPr>
        <w:t xml:space="preserve">穿山甲有两款品牌产品，分别是开屏联播和品牌信息流。 </w:t>
      </w:r>
    </w:p>
    <w:p w14:paraId="2D7807DE" w14:textId="77777777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开屏联播支持常规保价保量（GD）售卖，同时也支持程序化（BPG、PD）售卖。</w:t>
      </w:r>
    </w:p>
    <w:p w14:paraId="70D289CA" w14:textId="77777777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品牌信息流支持常规保价保量（GD）售卖。</w:t>
      </w:r>
    </w:p>
    <w:p w14:paraId="57FD08C9" w14:textId="061C2F49" w:rsidR="00595EEE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000000" w:themeColor="text1"/>
        </w:rPr>
      </w:pPr>
      <w:r w:rsidRPr="004F0A2D">
        <w:rPr>
          <w:rFonts w:ascii="微软雅黑" w:eastAsia="微软雅黑" w:hAnsi="微软雅黑" w:hint="eastAsia"/>
          <w:b/>
          <w:bCs/>
          <w:color w:val="000000" w:themeColor="text1"/>
        </w:rPr>
        <w:t>4、</w:t>
      </w:r>
      <w:r w:rsidR="00595EEE" w:rsidRPr="004F0A2D">
        <w:rPr>
          <w:rFonts w:ascii="微软雅黑" w:eastAsia="微软雅黑" w:hAnsi="微软雅黑"/>
          <w:b/>
          <w:bCs/>
          <w:color w:val="000000" w:themeColor="text1"/>
        </w:rPr>
        <w:t xml:space="preserve">投放工具 </w:t>
      </w:r>
    </w:p>
    <w:p w14:paraId="39A58D25" w14:textId="77777777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用户定向：人工筛选配合系统推荐，有助于精细化筛选目标人群，准确性高，高效便捷。</w:t>
      </w:r>
    </w:p>
    <w:p w14:paraId="1F24858E" w14:textId="77777777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媒体定向：</w:t>
      </w:r>
      <w:proofErr w:type="spellStart"/>
      <w:r w:rsidRPr="004F0A2D">
        <w:rPr>
          <w:rFonts w:ascii="微软雅黑" w:eastAsia="微软雅黑" w:hAnsi="微软雅黑"/>
          <w:color w:val="000000" w:themeColor="text1"/>
        </w:rPr>
        <w:t>Union_Site</w:t>
      </w:r>
      <w:proofErr w:type="spellEnd"/>
      <w:r w:rsidRPr="004F0A2D">
        <w:rPr>
          <w:rFonts w:ascii="微软雅黑" w:eastAsia="微软雅黑" w:hAnsi="微软雅黑"/>
          <w:color w:val="000000" w:themeColor="text1"/>
        </w:rPr>
        <w:t>+自定义媒体包+行业精选流量包，海量媒体资源精细化管理，精准投放广告主适配行业。</w:t>
      </w:r>
    </w:p>
    <w:p w14:paraId="2B637B7D" w14:textId="1948E990" w:rsidR="00595EEE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智能匹配：RTA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，</w:t>
      </w:r>
      <w:r w:rsidRPr="004F0A2D">
        <w:rPr>
          <w:rFonts w:ascii="微软雅黑" w:eastAsia="微软雅黑" w:hAnsi="微软雅黑"/>
          <w:color w:val="000000" w:themeColor="text1"/>
        </w:rPr>
        <w:t>基于本地竞价广告进行程序化形式升级的产品，利用API接口帮助广告主投放。根据广告主不同的数据和技术能力，在保证广告主数据安全的同时支持其逐步深入参与投放决策，优化提升ROI。</w:t>
      </w:r>
    </w:p>
    <w:p w14:paraId="42C2448D" w14:textId="53786FC1" w:rsidR="00315D79" w:rsidRPr="004F0A2D" w:rsidRDefault="00595EEE" w:rsidP="004F0A2D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投放分析：增效度量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，</w:t>
      </w:r>
      <w:r w:rsidRPr="004F0A2D">
        <w:rPr>
          <w:rFonts w:ascii="微软雅黑" w:eastAsia="微软雅黑" w:hAnsi="微软雅黑"/>
          <w:color w:val="000000" w:themeColor="text1"/>
        </w:rPr>
        <w:t>验证不同媒体对用户的增量价值，随后科学归因，并根据归因数据优化广告投放转化效果。</w:t>
      </w:r>
    </w:p>
    <w:p w14:paraId="69A94A4E" w14:textId="1328D887" w:rsidR="00595EEE" w:rsidRPr="004F0A2D" w:rsidRDefault="004F0A2D" w:rsidP="004F0A2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 w:hint="eastAsia"/>
          <w:b/>
          <w:bCs/>
          <w:color w:val="000000" w:themeColor="text1"/>
        </w:rPr>
        <w:t>4、</w:t>
      </w:r>
      <w:r w:rsidR="00595EEE" w:rsidRPr="004F0A2D">
        <w:rPr>
          <w:rFonts w:ascii="微软雅黑" w:eastAsia="微软雅黑" w:hAnsi="微软雅黑"/>
          <w:b/>
          <w:bCs/>
          <w:color w:val="000000" w:themeColor="text1"/>
        </w:rPr>
        <w:t>转化产品</w:t>
      </w:r>
      <w:r w:rsidR="00315D79" w:rsidRPr="004F0A2D">
        <w:rPr>
          <w:rFonts w:ascii="微软雅黑" w:eastAsia="微软雅黑" w:hAnsi="微软雅黑" w:hint="eastAsia"/>
          <w:b/>
          <w:bCs/>
          <w:color w:val="000000" w:themeColor="text1"/>
        </w:rPr>
        <w:t>：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针对不同转化目标穿山甲推出了不同的转化产品</w:t>
      </w:r>
    </w:p>
    <w:p w14:paraId="72BCC8F2" w14:textId="14E29256" w:rsidR="00595EEE" w:rsidRPr="004F0A2D" w:rsidRDefault="00595EEE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应用推广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——</w:t>
      </w:r>
      <w:r w:rsidRPr="004F0A2D">
        <w:rPr>
          <w:rFonts w:ascii="微软雅黑" w:eastAsia="微软雅黑" w:hAnsi="微软雅黑"/>
          <w:color w:val="000000" w:themeColor="text1"/>
        </w:rPr>
        <w:t xml:space="preserve">次留双出价：广告主同时设置转化目标出价（激活出价）和深度转化目标出价（次留出价），转化目标出价/深度转化目标出价=目标深度转化率（目标次留率），模型根据次留率目标，精准筛选流量进行投放。 </w:t>
      </w:r>
    </w:p>
    <w:p w14:paraId="5A83ABE9" w14:textId="63B3DD8E" w:rsidR="00595EEE" w:rsidRPr="004F0A2D" w:rsidRDefault="00595EEE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线索/咨询收集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——</w:t>
      </w:r>
      <w:r w:rsidRPr="004F0A2D">
        <w:rPr>
          <w:rFonts w:ascii="微软雅黑" w:eastAsia="微软雅黑" w:hAnsi="微软雅黑"/>
          <w:color w:val="000000" w:themeColor="text1"/>
        </w:rPr>
        <w:t>有效获客/咨询：对于推广目的为“销售线索收集”的广告主，可以将“有效获客”作为AD平台投放的转化目标。广告主可以通过线索API回传深度事件（如广告主定义的有效线索等），穿山甲收到深度事件后，通过</w:t>
      </w:r>
      <w:proofErr w:type="spellStart"/>
      <w:r w:rsidRPr="004F0A2D">
        <w:rPr>
          <w:rFonts w:ascii="微软雅黑" w:eastAsia="微软雅黑" w:hAnsi="微软雅黑"/>
          <w:color w:val="000000" w:themeColor="text1"/>
        </w:rPr>
        <w:t>cvr</w:t>
      </w:r>
      <w:proofErr w:type="spellEnd"/>
      <w:r w:rsidRPr="004F0A2D">
        <w:rPr>
          <w:rFonts w:ascii="微软雅黑" w:eastAsia="微软雅黑" w:hAnsi="微软雅黑"/>
          <w:color w:val="000000" w:themeColor="text1"/>
        </w:rPr>
        <w:t xml:space="preserve">模型进行训练优化，在后续投放过程中不断寻找符合“有效获客”特征的人群进行投放，从而保证广告主的有效获客成本。 </w:t>
      </w:r>
    </w:p>
    <w:p w14:paraId="3B15581D" w14:textId="2DC5C550" w:rsidR="00595EEE" w:rsidRPr="004F0A2D" w:rsidRDefault="00595EEE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应用变现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——</w:t>
      </w:r>
      <w:r w:rsidRPr="004F0A2D">
        <w:rPr>
          <w:rFonts w:ascii="微软雅黑" w:eastAsia="微软雅黑" w:hAnsi="微软雅黑"/>
          <w:color w:val="000000" w:themeColor="text1"/>
        </w:rPr>
        <w:t>U-ROI出价：结合穿山甲变现数据，通过预估用户生命周期价值或者x天的生命周期价值，通过变现</w:t>
      </w:r>
      <w:proofErr w:type="spellStart"/>
      <w:r w:rsidRPr="004F0A2D">
        <w:rPr>
          <w:rFonts w:ascii="微软雅黑" w:eastAsia="微软雅黑" w:hAnsi="微软雅黑"/>
          <w:color w:val="000000" w:themeColor="text1"/>
        </w:rPr>
        <w:t>roi</w:t>
      </w:r>
      <w:proofErr w:type="spellEnd"/>
      <w:r w:rsidRPr="004F0A2D">
        <w:rPr>
          <w:rFonts w:ascii="微软雅黑" w:eastAsia="微软雅黑" w:hAnsi="微软雅黑"/>
          <w:color w:val="000000" w:themeColor="text1"/>
        </w:rPr>
        <w:t xml:space="preserve">目标确定出价的投放方式。 </w:t>
      </w:r>
    </w:p>
    <w:p w14:paraId="25728B37" w14:textId="77777777" w:rsidR="00315D79" w:rsidRPr="004F0A2D" w:rsidRDefault="00595EEE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lastRenderedPageBreak/>
        <w:t>内购付费</w:t>
      </w:r>
      <w:r w:rsidR="00315D79" w:rsidRPr="004F0A2D">
        <w:rPr>
          <w:rFonts w:ascii="微软雅黑" w:eastAsia="微软雅黑" w:hAnsi="微软雅黑" w:hint="eastAsia"/>
          <w:color w:val="000000" w:themeColor="text1"/>
        </w:rPr>
        <w:t>——</w:t>
      </w:r>
    </w:p>
    <w:p w14:paraId="3BD435BE" w14:textId="5329A79F" w:rsidR="00315D79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1</w:t>
      </w:r>
      <w:r w:rsidRPr="004F0A2D">
        <w:rPr>
          <w:rFonts w:ascii="微软雅黑" w:eastAsia="微软雅黑" w:hAnsi="微软雅黑" w:hint="eastAsia"/>
          <w:color w:val="000000" w:themeColor="text1"/>
        </w:rPr>
        <w:t>、</w:t>
      </w:r>
      <w:r w:rsidR="00595EEE" w:rsidRPr="004F0A2D">
        <w:rPr>
          <w:rFonts w:ascii="微软雅黑" w:eastAsia="微软雅黑" w:hAnsi="微软雅黑"/>
          <w:color w:val="000000" w:themeColor="text1"/>
        </w:rPr>
        <w:t>激活且付费：广告主以付费用户直接作为转化目标进行投放，模型会结合广告主出价和实时竞争环境，自动对用户的付费率进行预估，帮助广告主更高效率获取付费用户。</w:t>
      </w:r>
    </w:p>
    <w:p w14:paraId="4B3255EC" w14:textId="25BED881" w:rsidR="00315D79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2</w:t>
      </w:r>
      <w:r w:rsidRPr="004F0A2D">
        <w:rPr>
          <w:rFonts w:ascii="微软雅黑" w:eastAsia="微软雅黑" w:hAnsi="微软雅黑" w:hint="eastAsia"/>
          <w:color w:val="000000" w:themeColor="text1"/>
        </w:rPr>
        <w:t>、</w:t>
      </w:r>
      <w:r w:rsidR="00595EEE" w:rsidRPr="004F0A2D">
        <w:rPr>
          <w:rFonts w:ascii="微软雅黑" w:eastAsia="微软雅黑" w:hAnsi="微软雅黑"/>
          <w:color w:val="000000" w:themeColor="text1"/>
        </w:rPr>
        <w:t xml:space="preserve">付费双出价：广告主告主同时设置转化目标出价（激活出价）和深度转化目标出价（付费出价），转化目标出价/深度转化目标出价=目标深度转化率（目标付费率），模型根据付费率目标，精准筛选流量进行投放。 </w:t>
      </w:r>
    </w:p>
    <w:p w14:paraId="603C9488" w14:textId="5252A358" w:rsidR="00EB7FED" w:rsidRPr="004F0A2D" w:rsidRDefault="004F0A2D" w:rsidP="004F0A2D">
      <w:pPr>
        <w:widowControl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000000" w:themeColor="text1"/>
        </w:rPr>
      </w:pPr>
      <w:r w:rsidRPr="004F0A2D">
        <w:rPr>
          <w:rFonts w:ascii="微软雅黑" w:eastAsia="微软雅黑" w:hAnsi="微软雅黑"/>
          <w:color w:val="000000" w:themeColor="text1"/>
        </w:rPr>
        <w:t>3</w:t>
      </w:r>
      <w:r w:rsidRPr="004F0A2D">
        <w:rPr>
          <w:rFonts w:ascii="微软雅黑" w:eastAsia="微软雅黑" w:hAnsi="微软雅黑" w:hint="eastAsia"/>
          <w:color w:val="000000" w:themeColor="text1"/>
        </w:rPr>
        <w:t>、</w:t>
      </w:r>
      <w:r w:rsidR="00595EEE" w:rsidRPr="004F0A2D">
        <w:rPr>
          <w:rFonts w:ascii="微软雅黑" w:eastAsia="微软雅黑" w:hAnsi="微软雅黑"/>
          <w:color w:val="000000" w:themeColor="text1"/>
        </w:rPr>
        <w:t>每次付费出价：穿山甲每次付费出价，是对每次付费行为进行出价的后端效果优化产品。广告主针对每一次付费进行出价，出价目标为优化用户激活后7日内的每次付费成本，模型根据一系列特征预估每个用户激活后7日内付费次数，风控系统保障激活后7日内的付费成本等于每次付费出价。</w:t>
      </w:r>
    </w:p>
    <w:p w14:paraId="43BF7C73" w14:textId="77777777" w:rsidR="003F410F" w:rsidRDefault="003F410F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应用范围</w:t>
      </w:r>
    </w:p>
    <w:p w14:paraId="24162537" w14:textId="47515770" w:rsidR="00D52DF6" w:rsidRPr="00EB7FED" w:rsidRDefault="00EB7FED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0550B9">
        <w:rPr>
          <w:rFonts w:ascii="微软雅黑" w:eastAsia="微软雅黑" w:hAnsi="微软雅黑" w:hint="eastAsia"/>
        </w:rPr>
        <w:t>有推广需求的广告主&amp;有变现需求的开发者</w:t>
      </w:r>
      <w:r w:rsidR="004F0A2D">
        <w:rPr>
          <w:rFonts w:ascii="微软雅黑" w:eastAsia="微软雅黑" w:hAnsi="微软雅黑" w:hint="eastAsia"/>
        </w:rPr>
        <w:t>。</w:t>
      </w:r>
    </w:p>
    <w:p w14:paraId="009E75DE" w14:textId="13D305C1" w:rsidR="00D52DF6" w:rsidRDefault="003F410F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应用实例</w:t>
      </w:r>
    </w:p>
    <w:p w14:paraId="7FFB3D28" w14:textId="77777777" w:rsidR="008D1F99" w:rsidRPr="004F0A2D" w:rsidRDefault="008D1F99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4F0A2D">
        <w:rPr>
          <w:rFonts w:ascii="微软雅黑" w:eastAsia="微软雅黑" w:hAnsi="微软雅黑" w:hint="eastAsia"/>
          <w:b/>
          <w:bCs/>
        </w:rPr>
        <w:t>以下列举广告主接入穿山甲后广告优化效果案例。</w:t>
      </w:r>
    </w:p>
    <w:p w14:paraId="21907084" w14:textId="2D6145B4" w:rsidR="00EB7FED" w:rsidRDefault="008D1F99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8D1F99">
        <w:rPr>
          <w:rFonts w:ascii="微软雅黑" w:eastAsia="微软雅黑" w:hAnsi="微软雅黑" w:hint="eastAsia"/>
          <w:b/>
          <w:bCs/>
        </w:rPr>
        <w:t>游戏行业</w:t>
      </w:r>
      <w:r>
        <w:rPr>
          <w:rFonts w:ascii="微软雅黑" w:eastAsia="微软雅黑" w:hAnsi="微软雅黑" w:hint="eastAsia"/>
          <w:b/>
          <w:bCs/>
        </w:rPr>
        <w:t>——每次付费出价助力快速冲级回收成本</w:t>
      </w:r>
      <w:r w:rsidR="004F0A2D">
        <w:rPr>
          <w:rFonts w:ascii="微软雅黑" w:eastAsia="微软雅黑" w:hAnsi="微软雅黑" w:hint="eastAsia"/>
          <w:b/>
          <w:bCs/>
        </w:rPr>
        <w:t>。</w:t>
      </w:r>
    </w:p>
    <w:p w14:paraId="05A0FD0B" w14:textId="62EA959C" w:rsidR="008D1F99" w:rsidRDefault="008D1F99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8D1F99">
        <w:rPr>
          <w:rFonts w:ascii="微软雅黑" w:eastAsia="微软雅黑" w:hAnsi="微软雅黑" w:hint="eastAsia"/>
        </w:rPr>
        <w:t>某</w:t>
      </w:r>
      <w:r>
        <w:rPr>
          <w:rFonts w:ascii="微软雅黑" w:eastAsia="微软雅黑" w:hAnsi="微软雅黑" w:hint="eastAsia"/>
        </w:rPr>
        <w:t>安卓端</w:t>
      </w:r>
      <w:r w:rsidRPr="008D1F99">
        <w:rPr>
          <w:rFonts w:ascii="微软雅黑" w:eastAsia="微软雅黑" w:hAnsi="微软雅黑" w:hint="eastAsia"/>
        </w:rPr>
        <w:t>传奇类游戏行业广告主，主要</w:t>
      </w:r>
      <w:r>
        <w:rPr>
          <w:rFonts w:ascii="微软雅黑" w:eastAsia="微软雅黑" w:hAnsi="微软雅黑" w:hint="eastAsia"/>
        </w:rPr>
        <w:t>的投放诉求为通过广告投放快速获取</w:t>
      </w:r>
      <w:r w:rsidR="001772D5">
        <w:rPr>
          <w:rFonts w:ascii="微软雅黑" w:eastAsia="微软雅黑" w:hAnsi="微软雅黑" w:hint="eastAsia"/>
        </w:rPr>
        <w:t>用户，且获取的用户能够快速充值。针对这一投放目标，广告主投放了穿山甲每次付费出价产品，并通过真人演绎的素材，获得了搞回报的ROI，对比普通广告投放，ROI提升了5</w:t>
      </w:r>
      <w:r w:rsidR="001772D5">
        <w:rPr>
          <w:rFonts w:ascii="微软雅黑" w:eastAsia="微软雅黑" w:hAnsi="微软雅黑"/>
        </w:rPr>
        <w:t>0</w:t>
      </w:r>
      <w:r w:rsidR="001772D5">
        <w:rPr>
          <w:rFonts w:ascii="微软雅黑" w:eastAsia="微软雅黑" w:hAnsi="微软雅黑" w:hint="eastAsia"/>
        </w:rPr>
        <w:t>%，用户新增了6倍</w:t>
      </w:r>
    </w:p>
    <w:p w14:paraId="5C7A61CE" w14:textId="0E93F33C" w:rsidR="001772D5" w:rsidRPr="008D1F99" w:rsidRDefault="001772D5" w:rsidP="004F0A2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1772D5">
        <w:rPr>
          <w:rFonts w:ascii="微软雅黑" w:eastAsia="微软雅黑" w:hAnsi="微软雅黑"/>
          <w:noProof/>
        </w:rPr>
        <w:drawing>
          <wp:inline distT="0" distB="0" distL="0" distR="0" wp14:anchorId="5CE6F221" wp14:editId="1817E226">
            <wp:extent cx="1786270" cy="3108108"/>
            <wp:effectExtent l="0" t="0" r="4445" b="3810"/>
            <wp:docPr id="43" name="图片 42" descr="图片包含 室内, 建筑, 灯光, 亮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图片包含 室内, 建筑, 灯光, 亮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480" cy="31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72AE" w14:textId="13FE6FCF" w:rsidR="003F410F" w:rsidRPr="008D1F99" w:rsidRDefault="003F410F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107F10A6" w14:textId="674B8DE4" w:rsidR="00EB7FED" w:rsidRPr="001772D5" w:rsidRDefault="001772D5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1772D5">
        <w:rPr>
          <w:rFonts w:ascii="微软雅黑" w:eastAsia="微软雅黑" w:hAnsi="微软雅黑" w:hint="eastAsia"/>
          <w:b/>
          <w:bCs/>
        </w:rPr>
        <w:t>社交影音行业——互动广告+次留双出价助力拉新转化</w:t>
      </w:r>
      <w:r w:rsidR="004F0A2D">
        <w:rPr>
          <w:rFonts w:ascii="微软雅黑" w:eastAsia="微软雅黑" w:hAnsi="微软雅黑" w:hint="eastAsia"/>
          <w:b/>
          <w:bCs/>
        </w:rPr>
        <w:t>。</w:t>
      </w:r>
    </w:p>
    <w:p w14:paraId="7EAD7BCD" w14:textId="75137904" w:rsidR="001772D5" w:rsidRDefault="001772D5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某社交影音行业广告主，主要目标为在暑期通过广告投放提升用户获取及留存。该广告主在穿山甲适用互动广告素材，同时投放次留双出价产品，通过激励视频+互动广告的形式激发用户兴趣，提升广告跑量能力，并通过次留双出价产品精准触达广告人群实现高效果转化。最终广告主日均新增激活用户2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W+。</w:t>
      </w:r>
    </w:p>
    <w:p w14:paraId="07167E7A" w14:textId="63334592" w:rsidR="001772D5" w:rsidRDefault="001772D5" w:rsidP="004F0A2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D1B9833" wp14:editId="790B931E">
            <wp:extent cx="1850065" cy="3708637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87" cy="37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1E45" w14:textId="77777777" w:rsidR="001772D5" w:rsidRDefault="001772D5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3CEE968A" w14:textId="4C17D7DD" w:rsidR="001772D5" w:rsidRPr="00595EEE" w:rsidRDefault="001772D5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595EEE">
        <w:rPr>
          <w:rFonts w:ascii="微软雅黑" w:eastAsia="微软雅黑" w:hAnsi="微软雅黑" w:hint="eastAsia"/>
          <w:b/>
          <w:bCs/>
        </w:rPr>
        <w:t>教育行业——</w:t>
      </w:r>
      <w:r w:rsidR="006F51EA">
        <w:rPr>
          <w:rFonts w:ascii="微软雅黑" w:eastAsia="微软雅黑" w:hAnsi="微软雅黑" w:hint="eastAsia"/>
          <w:b/>
          <w:bCs/>
        </w:rPr>
        <w:t>精准</w:t>
      </w:r>
      <w:r w:rsidRPr="00595EEE">
        <w:rPr>
          <w:rFonts w:ascii="微软雅黑" w:eastAsia="微软雅黑" w:hAnsi="微软雅黑" w:hint="eastAsia"/>
          <w:b/>
          <w:bCs/>
        </w:rPr>
        <w:t>筛选优质流量位进行广告投放</w:t>
      </w:r>
      <w:r w:rsidR="004F0A2D">
        <w:rPr>
          <w:rFonts w:ascii="微软雅黑" w:eastAsia="微软雅黑" w:hAnsi="微软雅黑" w:hint="eastAsia"/>
          <w:b/>
          <w:bCs/>
        </w:rPr>
        <w:t>。</w:t>
      </w:r>
    </w:p>
    <w:p w14:paraId="2D978708" w14:textId="5213C29F" w:rsidR="00595EEE" w:rsidRDefault="001772D5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某K12教育行业广告主，营销漏斗深，转化周期长，希望通过广告投放提升正价课付费ROI。通过穿山甲独有点位筛选优化工具，广告主能够精准地将广告投放在优质的流量上，提升用户转化率。最终广告主转化率提升了2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%，</w:t>
      </w:r>
      <w:r w:rsidR="00595EEE">
        <w:rPr>
          <w:rFonts w:ascii="微软雅黑" w:eastAsia="微软雅黑" w:hAnsi="微软雅黑" w:hint="eastAsia"/>
        </w:rPr>
        <w:t>获客成本降低了1</w:t>
      </w:r>
      <w:r w:rsidR="00595EEE">
        <w:rPr>
          <w:rFonts w:ascii="微软雅黑" w:eastAsia="微软雅黑" w:hAnsi="微软雅黑"/>
        </w:rPr>
        <w:t>2</w:t>
      </w:r>
      <w:r w:rsidR="00595EEE">
        <w:rPr>
          <w:rFonts w:ascii="微软雅黑" w:eastAsia="微软雅黑" w:hAnsi="微软雅黑" w:hint="eastAsia"/>
        </w:rPr>
        <w:t>%</w:t>
      </w:r>
    </w:p>
    <w:p w14:paraId="0334E980" w14:textId="49C11DC4" w:rsidR="001772D5" w:rsidRPr="00595EEE" w:rsidRDefault="00595EEE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595EEE">
        <w:rPr>
          <w:rFonts w:ascii="微软雅黑" w:eastAsia="微软雅黑" w:hAnsi="微软雅黑" w:hint="eastAsia"/>
          <w:b/>
          <w:bCs/>
        </w:rPr>
        <w:t>快消品行业——全域曝光+明星带货，精准爆发宣推</w:t>
      </w:r>
      <w:r w:rsidR="004F0A2D">
        <w:rPr>
          <w:rFonts w:ascii="微软雅黑" w:eastAsia="微软雅黑" w:hAnsi="微软雅黑" w:hint="eastAsia"/>
          <w:b/>
          <w:bCs/>
        </w:rPr>
        <w:t>。</w:t>
      </w:r>
    </w:p>
    <w:p w14:paraId="379275B0" w14:textId="35C9F54F" w:rsidR="00595EEE" w:rsidRDefault="00595EEE" w:rsidP="004F0A2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某快消行业广告主，在电商大促当天需要爆发式宣推提升品牌影响力。通过穿山甲开屏联播产品进行品牌投放，实现了在全域各垂类应用上的曝光，同时通过穿山甲的定向功能，精准定向目标美妆人群，提升核心圈层转化。</w:t>
      </w:r>
    </w:p>
    <w:p w14:paraId="5023B96F" w14:textId="1326C9AE" w:rsidR="00595EEE" w:rsidRPr="004F0A2D" w:rsidRDefault="00595EEE" w:rsidP="004F0A2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</w:rPr>
      </w:pPr>
      <w:r w:rsidRPr="00595EE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80D8AAD" wp14:editId="178426E0">
            <wp:extent cx="1541721" cy="2740837"/>
            <wp:effectExtent l="0" t="0" r="0" b="254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18F336A-4737-4AC7-A562-CFCB772739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18F336A-4737-4AC7-A562-CFCB772739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1682" cy="27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EEE" w:rsidRPr="004F0A2D" w:rsidSect="00A36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7F0E0" w14:textId="77777777" w:rsidR="00FF45BF" w:rsidRDefault="00FF45BF">
      <w:r>
        <w:separator/>
      </w:r>
    </w:p>
  </w:endnote>
  <w:endnote w:type="continuationSeparator" w:id="0">
    <w:p w14:paraId="338F8A2A" w14:textId="77777777" w:rsidR="00FF45BF" w:rsidRDefault="00FF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7ABD4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757B8F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769E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057ABB3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E94E3" w14:textId="77777777" w:rsidR="00825EF1" w:rsidRDefault="00825EF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8387C" w14:textId="77777777" w:rsidR="00FF45BF" w:rsidRDefault="00FF45BF">
      <w:r>
        <w:separator/>
      </w:r>
    </w:p>
  </w:footnote>
  <w:footnote w:type="continuationSeparator" w:id="0">
    <w:p w14:paraId="734ACB8C" w14:textId="77777777" w:rsidR="00FF45BF" w:rsidRDefault="00FF4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AB569" w14:textId="77777777" w:rsidR="00825EF1" w:rsidRDefault="00825EF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6B06" w14:textId="77777777" w:rsidR="000631F9" w:rsidRPr="00E14A7D" w:rsidRDefault="009112E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428B897" wp14:editId="393E6D5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66595A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23699" w14:textId="77777777" w:rsidR="00825EF1" w:rsidRDefault="00825EF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7pt;height:11.7pt" o:bullet="t">
        <v:imagedata r:id="rId1" o:title="mso0FD0224A"/>
      </v:shape>
    </w:pict>
  </w:numPicBullet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42B219B"/>
    <w:multiLevelType w:val="multilevel"/>
    <w:tmpl w:val="FC7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F2239"/>
    <w:multiLevelType w:val="multilevel"/>
    <w:tmpl w:val="17C687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EA797A"/>
    <w:multiLevelType w:val="multilevel"/>
    <w:tmpl w:val="3C701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3F3353"/>
    <w:multiLevelType w:val="multilevel"/>
    <w:tmpl w:val="4BFC8B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296033"/>
    <w:multiLevelType w:val="multilevel"/>
    <w:tmpl w:val="C05636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9C3C10"/>
    <w:multiLevelType w:val="hybridMultilevel"/>
    <w:tmpl w:val="393E567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13E575F9"/>
    <w:multiLevelType w:val="multilevel"/>
    <w:tmpl w:val="47CA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261828"/>
    <w:multiLevelType w:val="multilevel"/>
    <w:tmpl w:val="F2AAF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D057B"/>
    <w:multiLevelType w:val="multilevel"/>
    <w:tmpl w:val="BA0251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5B18FE"/>
    <w:multiLevelType w:val="multilevel"/>
    <w:tmpl w:val="EF0EA5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DC7462"/>
    <w:multiLevelType w:val="multilevel"/>
    <w:tmpl w:val="6ADC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4A450D"/>
    <w:multiLevelType w:val="multilevel"/>
    <w:tmpl w:val="74D0C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33881300"/>
    <w:multiLevelType w:val="multilevel"/>
    <w:tmpl w:val="429811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1A5EAC"/>
    <w:multiLevelType w:val="multilevel"/>
    <w:tmpl w:val="9034B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D11167"/>
    <w:multiLevelType w:val="hybridMultilevel"/>
    <w:tmpl w:val="A03A3D9C"/>
    <w:lvl w:ilvl="0" w:tplc="1752F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F805326"/>
    <w:multiLevelType w:val="multilevel"/>
    <w:tmpl w:val="254C3D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 w15:restartNumberingAfterBreak="0">
    <w:nsid w:val="4B6B08E0"/>
    <w:multiLevelType w:val="multilevel"/>
    <w:tmpl w:val="76DA12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296037"/>
    <w:multiLevelType w:val="multilevel"/>
    <w:tmpl w:val="BD8AE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C610D"/>
    <w:multiLevelType w:val="multilevel"/>
    <w:tmpl w:val="DDE4F6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E60A7C"/>
    <w:multiLevelType w:val="multilevel"/>
    <w:tmpl w:val="E9447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DA7F71"/>
    <w:multiLevelType w:val="multilevel"/>
    <w:tmpl w:val="D0B65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F72D42"/>
    <w:multiLevelType w:val="multilevel"/>
    <w:tmpl w:val="CD0CE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EF1E46"/>
    <w:multiLevelType w:val="multilevel"/>
    <w:tmpl w:val="3ECEB1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44838D7"/>
    <w:multiLevelType w:val="multilevel"/>
    <w:tmpl w:val="80A84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266384"/>
    <w:multiLevelType w:val="multilevel"/>
    <w:tmpl w:val="37506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C5508B"/>
    <w:multiLevelType w:val="multilevel"/>
    <w:tmpl w:val="7A72EF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DE3E22"/>
    <w:multiLevelType w:val="multilevel"/>
    <w:tmpl w:val="E44CF7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0"/>
  </w:num>
  <w:num w:numId="3">
    <w:abstractNumId w:val="7"/>
  </w:num>
  <w:num w:numId="4">
    <w:abstractNumId w:val="14"/>
  </w:num>
  <w:num w:numId="5">
    <w:abstractNumId w:val="0"/>
  </w:num>
  <w:num w:numId="6">
    <w:abstractNumId w:val="24"/>
  </w:num>
  <w:num w:numId="7">
    <w:abstractNumId w:val="25"/>
  </w:num>
  <w:num w:numId="8">
    <w:abstractNumId w:val="30"/>
  </w:num>
  <w:num w:numId="9">
    <w:abstractNumId w:val="33"/>
  </w:num>
  <w:num w:numId="10">
    <w:abstractNumId w:val="18"/>
  </w:num>
  <w:num w:numId="11">
    <w:abstractNumId w:val="31"/>
  </w:num>
  <w:num w:numId="12">
    <w:abstractNumId w:val="6"/>
  </w:num>
  <w:num w:numId="13">
    <w:abstractNumId w:val="15"/>
  </w:num>
  <w:num w:numId="14">
    <w:abstractNumId w:val="9"/>
  </w:num>
  <w:num w:numId="15">
    <w:abstractNumId w:val="4"/>
  </w:num>
  <w:num w:numId="16">
    <w:abstractNumId w:val="1"/>
  </w:num>
  <w:num w:numId="17">
    <w:abstractNumId w:val="3"/>
  </w:num>
  <w:num w:numId="18">
    <w:abstractNumId w:val="5"/>
  </w:num>
  <w:num w:numId="19">
    <w:abstractNumId w:val="8"/>
  </w:num>
  <w:num w:numId="20">
    <w:abstractNumId w:val="32"/>
  </w:num>
  <w:num w:numId="21">
    <w:abstractNumId w:val="16"/>
  </w:num>
  <w:num w:numId="22">
    <w:abstractNumId w:val="22"/>
  </w:num>
  <w:num w:numId="23">
    <w:abstractNumId w:val="37"/>
  </w:num>
  <w:num w:numId="24">
    <w:abstractNumId w:val="35"/>
  </w:num>
  <w:num w:numId="25">
    <w:abstractNumId w:val="36"/>
  </w:num>
  <w:num w:numId="26">
    <w:abstractNumId w:val="34"/>
  </w:num>
  <w:num w:numId="27">
    <w:abstractNumId w:val="2"/>
  </w:num>
  <w:num w:numId="28">
    <w:abstractNumId w:val="19"/>
  </w:num>
  <w:num w:numId="29">
    <w:abstractNumId w:val="11"/>
  </w:num>
  <w:num w:numId="30">
    <w:abstractNumId w:val="13"/>
  </w:num>
  <w:num w:numId="31">
    <w:abstractNumId w:val="28"/>
  </w:num>
  <w:num w:numId="32">
    <w:abstractNumId w:val="23"/>
  </w:num>
  <w:num w:numId="33">
    <w:abstractNumId w:val="27"/>
  </w:num>
  <w:num w:numId="34">
    <w:abstractNumId w:val="10"/>
  </w:num>
  <w:num w:numId="35">
    <w:abstractNumId w:val="12"/>
  </w:num>
  <w:num w:numId="36">
    <w:abstractNumId w:val="26"/>
  </w:num>
  <w:num w:numId="37">
    <w:abstractNumId w:val="29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772D5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0DEA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E436F"/>
    <w:rsid w:val="002E5914"/>
    <w:rsid w:val="002F2AF3"/>
    <w:rsid w:val="002F7E7A"/>
    <w:rsid w:val="003056B8"/>
    <w:rsid w:val="00311DCD"/>
    <w:rsid w:val="00315D79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0A2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95EEE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51EA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7F6F42"/>
    <w:rsid w:val="00813515"/>
    <w:rsid w:val="008159A4"/>
    <w:rsid w:val="00820C09"/>
    <w:rsid w:val="00822325"/>
    <w:rsid w:val="00825032"/>
    <w:rsid w:val="00825EF1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D1F99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11DE"/>
    <w:rsid w:val="00E0213B"/>
    <w:rsid w:val="00E10DBE"/>
    <w:rsid w:val="00E14A7D"/>
    <w:rsid w:val="00E16890"/>
    <w:rsid w:val="00E23547"/>
    <w:rsid w:val="00E336C0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B7FED"/>
    <w:rsid w:val="00EC14B1"/>
    <w:rsid w:val="00EC63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8A25B5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E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595EE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@他1"/>
    <w:basedOn w:val="a0"/>
    <w:rsid w:val="00595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6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0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36B2B6-C20A-094D-9FE5-5A8B0620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349</Words>
  <Characters>1993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2013-11-12T01:54:00Z</cp:lastPrinted>
  <dcterms:created xsi:type="dcterms:W3CDTF">2021-02-21T02:10:00Z</dcterms:created>
  <dcterms:modified xsi:type="dcterms:W3CDTF">2021-02-21T02:10:00Z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