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特仑苏嗨Milk×美图，#嗨！一起玩美#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特仑苏嗨Milk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食品饮料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.12.</w:t>
      </w:r>
      <w:r>
        <w:rPr>
          <w:rFonts w:ascii="微软雅黑" w:hAnsi="微软雅黑" w:eastAsia="微软雅黑"/>
          <w:sz w:val="21"/>
          <w:szCs w:val="21"/>
        </w:rPr>
        <w:t>23</w:t>
      </w:r>
      <w:r>
        <w:rPr>
          <w:rFonts w:hint="eastAsia" w:ascii="微软雅黑" w:hAnsi="微软雅黑" w:eastAsia="微软雅黑"/>
          <w:sz w:val="21"/>
          <w:szCs w:val="21"/>
        </w:rPr>
        <w:t>-2021.</w:t>
      </w:r>
      <w:r>
        <w:rPr>
          <w:rFonts w:ascii="微软雅黑" w:hAnsi="微软雅黑" w:eastAsia="微软雅黑"/>
          <w:sz w:val="21"/>
          <w:szCs w:val="21"/>
        </w:rPr>
        <w:t>01</w:t>
      </w:r>
      <w:r>
        <w:rPr>
          <w:rFonts w:hint="eastAsia" w:ascii="微软雅黑" w:hAnsi="微软雅黑" w:eastAsia="微软雅黑"/>
          <w:sz w:val="21"/>
          <w:szCs w:val="21"/>
        </w:rPr>
        <w:t>.03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社会化营销类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auto"/>
          <w:sz w:val="21"/>
          <w:szCs w:val="21"/>
        </w:rPr>
      </w:pPr>
      <w:bookmarkStart w:id="0" w:name="_GoBack"/>
      <w:r>
        <w:rPr>
          <w:rFonts w:hint="eastAsia" w:ascii="微软雅黑" w:hAnsi="微软雅黑" w:eastAsia="微软雅黑" w:cs="Times New Roman"/>
          <w:color w:val="auto"/>
          <w:spacing w:val="15"/>
          <w:sz w:val="21"/>
          <w:szCs w:val="21"/>
          <w:shd w:val="clear" w:color="auto" w:fill="FFFFFF"/>
        </w:rPr>
        <w:t>随着Z世代消费者成为市场消费主力，如今几乎所有品牌都在追逐年轻消费者。作为国内头部奶业品牌的特仑苏于“双旦”期间展开了一场年轻化营销战役。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特仑苏嗨Milk携手京绣款产品在美图实现一场“玩美营销计划”，精准沟通以年轻女性为核心受众的目标人群，借势节日氛围，共创年轻高颜值，懂美更玩美的品牌内容，有效提升嗨Milk声量及好感度。</w:t>
      </w:r>
    </w:p>
    <w:bookmarkEnd w:id="0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精准沟通以年轻女性为核心受众的目标人群，借势节日氛围，共创年轻高颜值，懂美更玩美的品牌内容，有效提升嗨Milk声量及好感度。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ascii="微软雅黑" w:hAnsi="微软雅黑" w:eastAsia="微软雅黑" w:cs="宋体"/>
          <w:kern w:val="0"/>
          <w:szCs w:val="21"/>
        </w:rPr>
      </w:pPr>
      <w:r>
        <w:rPr>
          <w:rFonts w:ascii="微软雅黑" w:hAnsi="微软雅黑" w:eastAsia="微软雅黑" w:cs="宋体"/>
          <w:kern w:val="0"/>
          <w:szCs w:val="21"/>
        </w:rPr>
        <w:t>以用户契合度为出发点，精准传递品牌主张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ascii="微软雅黑" w:hAnsi="微软雅黑" w:eastAsia="微软雅黑" w:cs="宋体"/>
          <w:kern w:val="0"/>
          <w:szCs w:val="21"/>
        </w:rPr>
      </w:pPr>
      <w:r>
        <w:rPr>
          <w:rFonts w:ascii="微软雅黑" w:hAnsi="微软雅黑" w:eastAsia="微软雅黑" w:cs="宋体"/>
          <w:kern w:val="0"/>
          <w:szCs w:val="21"/>
        </w:rPr>
        <w:t>以原生场景为沟通点，抢占用户流量高峰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ascii="微软雅黑" w:hAnsi="微软雅黑" w:eastAsia="微软雅黑" w:cs="宋体"/>
          <w:kern w:val="0"/>
          <w:szCs w:val="21"/>
        </w:rPr>
      </w:pPr>
      <w:r>
        <w:rPr>
          <w:rFonts w:ascii="微软雅黑" w:hAnsi="微软雅黑" w:eastAsia="微软雅黑" w:cs="宋体"/>
          <w:kern w:val="0"/>
          <w:szCs w:val="21"/>
        </w:rPr>
        <w:t>以社区内容为传播点，引发“种草—分享”行为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 w:cs="宋体"/>
          <w:kern w:val="0"/>
          <w:szCs w:val="21"/>
        </w:rPr>
        <w:t>以优质硬广为触达点，实现全网高效曝光度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一、找准TA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「聚美」平台高效传递品牌主张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特仑苏嗨Milk产品主打“0脂肪 高颜值 轻盈感”，核心受众为爱美精致的年轻高消费力女性，美图聚集2亿+年轻女性，她们爱美懂美也会玩转美，品牌借助美图平台，与她们进行高效沟通，精准传递“就这么玩美”的品牌主张。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二、节日营销 原生场景深度沟通「爱美」用户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深度融入美图用户拍照场景，用原生方式与TA沟通，美颜相机与美图秀秀双平台定制两款专属AR工具，上线期间，共收获1</w:t>
      </w:r>
      <w:r>
        <w:rPr>
          <w:rFonts w:ascii="微软雅黑" w:hAnsi="微软雅黑" w:eastAsia="微软雅黑"/>
          <w:color w:val="auto"/>
          <w:sz w:val="21"/>
          <w:szCs w:val="21"/>
        </w:rPr>
        <w:t>.3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亿+曝光，1</w:t>
      </w:r>
      <w:r>
        <w:rPr>
          <w:rFonts w:ascii="微软雅黑" w:hAnsi="微软雅黑" w:eastAsia="微软雅黑"/>
          <w:color w:val="auto"/>
          <w:sz w:val="21"/>
          <w:szCs w:val="21"/>
        </w:rPr>
        <w:t>300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w</w:t>
      </w:r>
      <w:r>
        <w:rPr>
          <w:rFonts w:ascii="微软雅黑" w:hAnsi="微软雅黑" w:eastAsia="微软雅黑"/>
          <w:color w:val="auto"/>
          <w:sz w:val="21"/>
          <w:szCs w:val="21"/>
        </w:rPr>
        <w:t>+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点击。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圣诞款AR极具节日氛围，首次借助平台原生贴纸创意，进行适当商业化结合，深受用户喜爱！在当天分别成为美颜相机及美图秀秀用户保存量NO</w:t>
      </w:r>
      <w:r>
        <w:rPr>
          <w:rFonts w:ascii="微软雅黑" w:hAnsi="微软雅黑" w:eastAsia="微软雅黑"/>
          <w:color w:val="auto"/>
          <w:sz w:val="21"/>
          <w:szCs w:val="21"/>
        </w:rPr>
        <w:t>.1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及NO</w:t>
      </w:r>
      <w:r>
        <w:rPr>
          <w:rFonts w:ascii="微软雅黑" w:hAnsi="微软雅黑" w:eastAsia="微软雅黑"/>
          <w:color w:val="auto"/>
          <w:sz w:val="21"/>
          <w:szCs w:val="21"/>
        </w:rPr>
        <w:t>.2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！古风款AR则借助精致古风妆容及品牌元素的“玩美”融合，巧妙传递产品核心卖点。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ascii="Helvetica" w:hAnsi="Helvetica" w:cs="Helvetica"/>
          <w:color w:val="auto"/>
        </w:rPr>
        <w:drawing>
          <wp:inline distT="0" distB="0" distL="0" distR="0">
            <wp:extent cx="5178425" cy="2496820"/>
            <wp:effectExtent l="0" t="0" r="317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三、社区沉淀 「玩美」达人创意带动内容生产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 w:cs="宋体"/>
          <w:b/>
          <w:color w:val="auto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color w:val="auto"/>
          <w:kern w:val="0"/>
          <w:szCs w:val="21"/>
        </w:rPr>
        <w:t>首次双平台社区话题打通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美图秀秀与美颜相机上线同款话题#嗨！一起玩美#！美颜相机社区首次进行商业化合作，并与美图秀秀社区打通，增加内容入口同时高度聚合品牌内容。</w:t>
      </w:r>
      <w:r>
        <w:rPr>
          <w:rFonts w:ascii="微软雅黑" w:hAnsi="微软雅黑" w:eastAsia="微软雅黑"/>
          <w:color w:val="auto"/>
          <w:sz w:val="21"/>
          <w:szCs w:val="21"/>
        </w:rPr>
        <w:t>上线期间，共产生UGC1.1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w</w:t>
      </w:r>
      <w:r>
        <w:rPr>
          <w:rFonts w:ascii="微软雅黑" w:hAnsi="微软雅黑" w:eastAsia="微软雅黑"/>
          <w:color w:val="auto"/>
          <w:sz w:val="21"/>
          <w:szCs w:val="21"/>
        </w:rPr>
        <w:t>+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条</w:t>
      </w:r>
      <w:r>
        <w:rPr>
          <w:rFonts w:ascii="微软雅黑" w:hAnsi="微软雅黑" w:eastAsia="微软雅黑"/>
          <w:color w:val="auto"/>
          <w:sz w:val="21"/>
          <w:szCs w:val="21"/>
        </w:rPr>
        <w:t>，话题浏览量300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w</w:t>
      </w:r>
      <w:r>
        <w:rPr>
          <w:rFonts w:ascii="微软雅黑" w:hAnsi="微软雅黑" w:eastAsia="微软雅黑"/>
          <w:color w:val="auto"/>
          <w:sz w:val="21"/>
          <w:szCs w:val="21"/>
        </w:rPr>
        <w:t>+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color w:val="auto"/>
          <w:sz w:val="21"/>
          <w:szCs w:val="21"/>
        </w:rPr>
      </w:pPr>
      <w:r>
        <w:drawing>
          <wp:inline distT="0" distB="0" distL="114300" distR="114300">
            <wp:extent cx="3579495" cy="3912235"/>
            <wp:effectExtent l="0" t="0" r="1905" b="1206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949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 w:cs="宋体"/>
          <w:b/>
          <w:color w:val="auto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color w:val="auto"/>
          <w:kern w:val="0"/>
          <w:szCs w:val="21"/>
        </w:rPr>
        <w:t>达人矩阵分层布局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7位头部优质达人、</w:t>
      </w:r>
      <w:r>
        <w:rPr>
          <w:rFonts w:ascii="微软雅黑" w:hAnsi="微软雅黑" w:eastAsia="微软雅黑"/>
          <w:color w:val="auto"/>
          <w:sz w:val="21"/>
          <w:szCs w:val="21"/>
        </w:rPr>
        <w:t>170+中腰部达人生产优质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定制工具互动</w:t>
      </w:r>
      <w:r>
        <w:rPr>
          <w:rFonts w:ascii="微软雅黑" w:hAnsi="微软雅黑" w:eastAsia="微软雅黑"/>
          <w:color w:val="auto"/>
          <w:sz w:val="21"/>
          <w:szCs w:val="21"/>
        </w:rPr>
        <w:t>内容，借助社区分发刺激更多优质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UGC</w:t>
      </w:r>
      <w:r>
        <w:rPr>
          <w:rFonts w:ascii="微软雅黑" w:hAnsi="微软雅黑" w:eastAsia="微软雅黑"/>
          <w:color w:val="auto"/>
          <w:sz w:val="21"/>
          <w:szCs w:val="21"/>
        </w:rPr>
        <w:t>产出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drawing>
          <wp:inline distT="0" distB="0" distL="0" distR="0">
            <wp:extent cx="5699125" cy="2637155"/>
            <wp:effectExtent l="0" t="0" r="0" b="4445"/>
            <wp:docPr id="2" name="图片 2" descr="../../../WechatIMG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WechatIMG3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四、资源组合 差异化实现硬广价值</w:t>
      </w:r>
    </w:p>
    <w:p>
      <w:pPr>
        <w:pStyle w:val="21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 w:cs="宋体"/>
          <w:b/>
          <w:color w:val="auto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color w:val="auto"/>
          <w:kern w:val="0"/>
          <w:szCs w:val="21"/>
        </w:rPr>
        <w:t>优质位置赋能品牌曝光，导流产品电商页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优质硬广在双旦期间为特仑苏嗨Milk实现近1亿+曝光，有效抢占了节日用户注意力。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color w:val="auto"/>
          <w:sz w:val="21"/>
          <w:szCs w:val="21"/>
        </w:rPr>
      </w:pPr>
      <w:r>
        <w:drawing>
          <wp:inline distT="0" distB="0" distL="114300" distR="114300">
            <wp:extent cx="3533140" cy="3865245"/>
            <wp:effectExtent l="0" t="0" r="10160" b="19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 w:cs="宋体"/>
          <w:b/>
          <w:color w:val="auto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color w:val="auto"/>
          <w:kern w:val="0"/>
          <w:szCs w:val="21"/>
        </w:rPr>
        <w:t>集中资源促进活动参与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利用热搜词等原生位置为活动导流，促进用户更多参与嗨Milk话题互动，共计实现曝光3</w:t>
      </w:r>
      <w:r>
        <w:rPr>
          <w:rFonts w:ascii="微软雅黑" w:hAnsi="微软雅黑" w:eastAsia="微软雅黑"/>
          <w:color w:val="auto"/>
          <w:sz w:val="21"/>
          <w:szCs w:val="21"/>
        </w:rPr>
        <w:t>.3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亿+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color w:val="auto"/>
        </w:rPr>
      </w:pPr>
      <w:r>
        <w:drawing>
          <wp:inline distT="0" distB="0" distL="114300" distR="114300">
            <wp:extent cx="5124450" cy="3724275"/>
            <wp:effectExtent l="0" t="0" r="0" b="952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项目最终整体获得</w:t>
      </w:r>
      <w:r>
        <w:rPr>
          <w:rFonts w:ascii="微软雅黑" w:hAnsi="微软雅黑" w:eastAsia="微软雅黑"/>
          <w:b/>
          <w:bCs/>
          <w:sz w:val="21"/>
          <w:szCs w:val="21"/>
        </w:rPr>
        <w:t>5.6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亿+曝光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sz w:val="21"/>
          <w:szCs w:val="21"/>
        </w:rPr>
        <w:t>AR互动共收获1</w:t>
      </w:r>
      <w:r>
        <w:rPr>
          <w:rFonts w:ascii="微软雅黑" w:hAnsi="微软雅黑" w:eastAsia="微软雅黑"/>
          <w:sz w:val="21"/>
          <w:szCs w:val="21"/>
        </w:rPr>
        <w:t>.3</w:t>
      </w:r>
      <w:r>
        <w:rPr>
          <w:rFonts w:hint="eastAsia" w:ascii="微软雅黑" w:hAnsi="微软雅黑" w:eastAsia="微软雅黑"/>
          <w:sz w:val="21"/>
          <w:szCs w:val="21"/>
        </w:rPr>
        <w:t>亿+曝光，1</w:t>
      </w:r>
      <w:r>
        <w:rPr>
          <w:rFonts w:ascii="微软雅黑" w:hAnsi="微软雅黑" w:eastAsia="微软雅黑"/>
          <w:sz w:val="21"/>
          <w:szCs w:val="21"/>
        </w:rPr>
        <w:t>300</w:t>
      </w:r>
      <w:r>
        <w:rPr>
          <w:rFonts w:hint="eastAsia" w:ascii="微软雅黑" w:hAnsi="微软雅黑" w:eastAsia="微软雅黑"/>
          <w:sz w:val="21"/>
          <w:szCs w:val="21"/>
        </w:rPr>
        <w:t>w</w:t>
      </w:r>
      <w:r>
        <w:rPr>
          <w:rFonts w:ascii="微软雅黑" w:hAnsi="微软雅黑" w:eastAsia="微软雅黑"/>
          <w:sz w:val="21"/>
          <w:szCs w:val="21"/>
        </w:rPr>
        <w:t>+</w:t>
      </w:r>
      <w:r>
        <w:rPr>
          <w:rFonts w:hint="eastAsia" w:ascii="微软雅黑" w:hAnsi="微软雅黑" w:eastAsia="微软雅黑"/>
          <w:sz w:val="21"/>
          <w:szCs w:val="21"/>
        </w:rPr>
        <w:t>点击。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、</w:t>
      </w:r>
      <w:r>
        <w:rPr>
          <w:rFonts w:ascii="微软雅黑" w:hAnsi="微软雅黑" w:eastAsia="微软雅黑"/>
          <w:sz w:val="21"/>
          <w:szCs w:val="21"/>
        </w:rPr>
        <w:t>#</w:t>
      </w:r>
      <w:r>
        <w:rPr>
          <w:rFonts w:hint="eastAsia" w:ascii="微软雅黑" w:hAnsi="微软雅黑" w:eastAsia="微软雅黑"/>
          <w:sz w:val="21"/>
          <w:szCs w:val="21"/>
        </w:rPr>
        <w:t>嗨！一起玩美#</w:t>
      </w:r>
      <w:r>
        <w:rPr>
          <w:rFonts w:ascii="微软雅黑" w:hAnsi="微软雅黑" w:eastAsia="微软雅黑"/>
          <w:sz w:val="21"/>
          <w:szCs w:val="21"/>
        </w:rPr>
        <w:t>话题浏览量300</w:t>
      </w:r>
      <w:r>
        <w:rPr>
          <w:rFonts w:hint="eastAsia" w:ascii="微软雅黑" w:hAnsi="微软雅黑" w:eastAsia="微软雅黑"/>
          <w:sz w:val="21"/>
          <w:szCs w:val="21"/>
        </w:rPr>
        <w:t>w</w:t>
      </w:r>
      <w:r>
        <w:rPr>
          <w:rFonts w:ascii="微软雅黑" w:hAnsi="微软雅黑" w:eastAsia="微软雅黑"/>
          <w:sz w:val="21"/>
          <w:szCs w:val="21"/>
        </w:rPr>
        <w:t>+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共产生UGC1.1</w:t>
      </w:r>
      <w:r>
        <w:rPr>
          <w:rFonts w:hint="eastAsia" w:ascii="微软雅黑" w:hAnsi="微软雅黑" w:eastAsia="微软雅黑"/>
          <w:sz w:val="21"/>
          <w:szCs w:val="21"/>
        </w:rPr>
        <w:t>w</w:t>
      </w:r>
      <w:r>
        <w:rPr>
          <w:rFonts w:ascii="微软雅黑" w:hAnsi="微软雅黑" w:eastAsia="微软雅黑"/>
          <w:sz w:val="21"/>
          <w:szCs w:val="21"/>
        </w:rPr>
        <w:t>+</w:t>
      </w:r>
      <w:r>
        <w:rPr>
          <w:rFonts w:hint="eastAsia" w:ascii="微软雅黑" w:hAnsi="微软雅黑" w:eastAsia="微软雅黑"/>
          <w:sz w:val="21"/>
          <w:szCs w:val="21"/>
        </w:rPr>
        <w:t>条</w:t>
      </w:r>
      <w:r>
        <w:rPr>
          <w:rFonts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3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导流产品电商页硬广高达1亿+曝光，导流活动话题页硬广曝光超3.3亿。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D3F6CB"/>
    <w:multiLevelType w:val="singleLevel"/>
    <w:tmpl w:val="AFD3F6C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65E723AD"/>
    <w:multiLevelType w:val="multilevel"/>
    <w:tmpl w:val="65E723A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1A46045"/>
    <w:multiLevelType w:val="multilevel"/>
    <w:tmpl w:val="71A4604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16521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11D5"/>
    <w:rsid w:val="001C4334"/>
    <w:rsid w:val="001D11F3"/>
    <w:rsid w:val="001D2E2D"/>
    <w:rsid w:val="001E12DA"/>
    <w:rsid w:val="001E38F1"/>
    <w:rsid w:val="001E6133"/>
    <w:rsid w:val="001E7514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6CE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3467F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58ED"/>
    <w:rsid w:val="00407F5C"/>
    <w:rsid w:val="00407FAE"/>
    <w:rsid w:val="004109EA"/>
    <w:rsid w:val="00412BAB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8694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7245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552BD"/>
    <w:rsid w:val="00764220"/>
    <w:rsid w:val="00772341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E2285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C784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77FCF"/>
    <w:rsid w:val="00B93BD6"/>
    <w:rsid w:val="00B93E3B"/>
    <w:rsid w:val="00BA0329"/>
    <w:rsid w:val="00BA7554"/>
    <w:rsid w:val="00BB0E07"/>
    <w:rsid w:val="00BB1A99"/>
    <w:rsid w:val="00BC1804"/>
    <w:rsid w:val="00BC7577"/>
    <w:rsid w:val="00BD5068"/>
    <w:rsid w:val="00BD5747"/>
    <w:rsid w:val="00BD741B"/>
    <w:rsid w:val="00BD7FD3"/>
    <w:rsid w:val="00BE28C0"/>
    <w:rsid w:val="00BE44EE"/>
    <w:rsid w:val="00BF2065"/>
    <w:rsid w:val="00BF6726"/>
    <w:rsid w:val="00C00168"/>
    <w:rsid w:val="00C04E7B"/>
    <w:rsid w:val="00C078EC"/>
    <w:rsid w:val="00C10FE4"/>
    <w:rsid w:val="00C171FB"/>
    <w:rsid w:val="00C272F9"/>
    <w:rsid w:val="00C40E03"/>
    <w:rsid w:val="00C5015C"/>
    <w:rsid w:val="00C516C8"/>
    <w:rsid w:val="00C5508A"/>
    <w:rsid w:val="00C565B0"/>
    <w:rsid w:val="00C657FA"/>
    <w:rsid w:val="00C73B42"/>
    <w:rsid w:val="00C81960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0243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F0870"/>
    <w:rsid w:val="47B75CAE"/>
    <w:rsid w:val="72DB4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字符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7DE2ED-1C4D-704E-8658-1DBA4F7AE3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6</Pages>
  <Words>268</Words>
  <Characters>1530</Characters>
  <Lines>12</Lines>
  <Paragraphs>3</Paragraphs>
  <TotalTime>3</TotalTime>
  <ScaleCrop>false</ScaleCrop>
  <LinksUpToDate>false</LinksUpToDate>
  <CharactersWithSpaces>1795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2021-01-20T07:33:00Z</dcterms:created>
  <dc:creator>雨林木风</dc:creator>
  <cp:lastModifiedBy>韩旭</cp:lastModifiedBy>
  <cp:lastPrinted>2012-10-11T08:46:00Z</cp:lastPrinted>
  <dcterms:modified xsi:type="dcterms:W3CDTF">2021-02-21T07:05:11Z</dcterms:modified>
  <dc:title>No</dc:title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