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274C" w:rsidRDefault="004C3797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4C3797">
        <w:rPr>
          <w:rFonts w:ascii="微软雅黑" w:eastAsia="微软雅黑" w:hAnsi="微软雅黑"/>
          <w:b/>
          <w:sz w:val="32"/>
          <w:szCs w:val="32"/>
        </w:rPr>
        <w:t>美赞臣海外</w:t>
      </w:r>
      <w:r>
        <w:rPr>
          <w:rFonts w:ascii="微软雅黑" w:eastAsia="微软雅黑" w:hAnsi="微软雅黑" w:hint="eastAsia"/>
          <w:b/>
          <w:sz w:val="32"/>
          <w:szCs w:val="32"/>
        </w:rPr>
        <w:t>×</w:t>
      </w:r>
      <w:r w:rsidRPr="004C3797">
        <w:rPr>
          <w:rFonts w:ascii="微软雅黑" w:eastAsia="微软雅黑" w:hAnsi="微软雅黑"/>
          <w:b/>
          <w:sz w:val="32"/>
          <w:szCs w:val="32"/>
        </w:rPr>
        <w:t>倍儿行母婴室</w:t>
      </w:r>
    </w:p>
    <w:p w:rsidR="0030274C" w:rsidRDefault="00F32917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告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主：</w:t>
      </w:r>
      <w:r>
        <w:rPr>
          <w:rFonts w:ascii="微软雅黑" w:eastAsia="微软雅黑" w:hAnsi="微软雅黑" w:hint="eastAsia"/>
          <w:sz w:val="21"/>
          <w:szCs w:val="21"/>
        </w:rPr>
        <w:t>美赞臣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海外</w:t>
      </w:r>
    </w:p>
    <w:p w:rsidR="0030274C" w:rsidRDefault="00F32917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>
        <w:rPr>
          <w:rFonts w:ascii="微软雅黑" w:eastAsia="微软雅黑" w:hAnsi="微软雅黑" w:hint="eastAsia"/>
          <w:sz w:val="21"/>
          <w:szCs w:val="21"/>
        </w:rPr>
        <w:t>母婴</w:t>
      </w:r>
    </w:p>
    <w:p w:rsidR="0030274C" w:rsidRDefault="00F32917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>
        <w:rPr>
          <w:rFonts w:ascii="微软雅黑" w:eastAsia="微软雅黑" w:hAnsi="微软雅黑" w:hint="eastAsia"/>
          <w:sz w:val="21"/>
          <w:szCs w:val="21"/>
        </w:rPr>
        <w:t>2020.10.</w:t>
      </w:r>
      <w:r w:rsidR="004C3797">
        <w:rPr>
          <w:rFonts w:ascii="微软雅黑" w:eastAsia="微软雅黑" w:hAnsi="微软雅黑"/>
          <w:sz w:val="21"/>
          <w:szCs w:val="21"/>
        </w:rPr>
        <w:t>0</w:t>
      </w:r>
      <w:r>
        <w:rPr>
          <w:rFonts w:ascii="微软雅黑" w:eastAsia="微软雅黑" w:hAnsi="微软雅黑" w:hint="eastAsia"/>
          <w:sz w:val="21"/>
          <w:szCs w:val="21"/>
        </w:rPr>
        <w:t>1-2021.</w:t>
      </w:r>
      <w:r w:rsidR="004C3797">
        <w:rPr>
          <w:rFonts w:ascii="微软雅黑" w:eastAsia="微软雅黑" w:hAnsi="微软雅黑"/>
          <w:sz w:val="21"/>
          <w:szCs w:val="21"/>
        </w:rPr>
        <w:t>0</w:t>
      </w:r>
      <w:r>
        <w:rPr>
          <w:rFonts w:ascii="微软雅黑" w:eastAsia="微软雅黑" w:hAnsi="微软雅黑" w:hint="eastAsia"/>
          <w:sz w:val="21"/>
          <w:szCs w:val="21"/>
        </w:rPr>
        <w:t>1.</w:t>
      </w:r>
      <w:r>
        <w:rPr>
          <w:rFonts w:ascii="微软雅黑" w:eastAsia="微软雅黑" w:hAnsi="微软雅黑"/>
          <w:sz w:val="21"/>
          <w:szCs w:val="21"/>
        </w:rPr>
        <w:t>10</w:t>
      </w:r>
    </w:p>
    <w:p w:rsidR="0030274C" w:rsidRDefault="00F32917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4C3797" w:rsidRPr="004C3797">
        <w:rPr>
          <w:rFonts w:ascii="微软雅黑" w:eastAsia="微软雅黑" w:hAnsi="微软雅黑"/>
          <w:bCs/>
          <w:sz w:val="21"/>
          <w:szCs w:val="21"/>
        </w:rPr>
        <w:t>大事件营销类</w:t>
      </w:r>
      <w:bookmarkStart w:id="0" w:name="_GoBack"/>
      <w:bookmarkEnd w:id="0"/>
    </w:p>
    <w:p w:rsidR="0030274C" w:rsidRDefault="00F32917" w:rsidP="004C379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:rsidR="0030274C" w:rsidRDefault="00F32917" w:rsidP="004C3797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倍儿行作为母婴场景的顶级运营商，每年触达</w:t>
      </w:r>
      <w:r>
        <w:rPr>
          <w:rFonts w:ascii="微软雅黑" w:eastAsia="微软雅黑" w:hAnsi="微软雅黑" w:hint="eastAsia"/>
          <w:sz w:val="21"/>
          <w:szCs w:val="21"/>
        </w:rPr>
        <w:t>300w+</w:t>
      </w:r>
      <w:r>
        <w:rPr>
          <w:rFonts w:ascii="微软雅黑" w:eastAsia="微软雅黑" w:hAnsi="微软雅黑" w:hint="eastAsia"/>
          <w:sz w:val="21"/>
          <w:szCs w:val="21"/>
        </w:rPr>
        <w:t>人次，服务触达</w:t>
      </w:r>
      <w:r>
        <w:rPr>
          <w:rFonts w:ascii="微软雅黑" w:eastAsia="微软雅黑" w:hAnsi="微软雅黑" w:hint="eastAsia"/>
          <w:sz w:val="21"/>
          <w:szCs w:val="21"/>
        </w:rPr>
        <w:t>10w+</w:t>
      </w:r>
      <w:r>
        <w:rPr>
          <w:rFonts w:ascii="微软雅黑" w:eastAsia="微软雅黑" w:hAnsi="微软雅黑" w:hint="eastAsia"/>
          <w:sz w:val="21"/>
          <w:szCs w:val="21"/>
        </w:rPr>
        <w:t>人次，拥有美赞臣同样的服务理念及品牌价值观，即为妈妈提供更轻松的育儿服务</w:t>
      </w:r>
      <w:r>
        <w:rPr>
          <w:rFonts w:ascii="微软雅黑" w:eastAsia="微软雅黑" w:hAnsi="微软雅黑" w:hint="eastAsia"/>
          <w:sz w:val="21"/>
          <w:szCs w:val="21"/>
        </w:rPr>
        <w:t>/</w:t>
      </w:r>
      <w:r>
        <w:rPr>
          <w:rFonts w:ascii="微软雅黑" w:eastAsia="微软雅黑" w:hAnsi="微软雅黑" w:hint="eastAsia"/>
          <w:sz w:val="21"/>
          <w:szCs w:val="21"/>
        </w:rPr>
        <w:t>产品，让中国妈妈喂养不再困难。</w:t>
      </w:r>
    </w:p>
    <w:p w:rsidR="0030274C" w:rsidRDefault="00F32917" w:rsidP="004C379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:rsidR="0030274C" w:rsidRDefault="004C3797" w:rsidP="004C3797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</w:t>
      </w:r>
      <w:r w:rsidR="00F32917">
        <w:rPr>
          <w:rFonts w:ascii="微软雅黑" w:eastAsia="微软雅黑" w:hAnsi="微软雅黑" w:hint="eastAsia"/>
          <w:sz w:val="21"/>
          <w:szCs w:val="21"/>
        </w:rPr>
        <w:t>用户拉新，让更多有喂养需求的妈妈，尝试美赞臣</w:t>
      </w:r>
      <w:r w:rsidR="00F32917">
        <w:rPr>
          <w:rFonts w:ascii="微软雅黑" w:eastAsia="微软雅黑" w:hAnsi="微软雅黑" w:hint="eastAsia"/>
          <w:sz w:val="21"/>
          <w:szCs w:val="21"/>
        </w:rPr>
        <w:t>A2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:rsidR="0030274C" w:rsidRPr="004C3797" w:rsidRDefault="004C3797" w:rsidP="004C3797">
      <w:pPr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2、</w:t>
      </w:r>
      <w:r w:rsidR="00F32917">
        <w:rPr>
          <w:rFonts w:ascii="微软雅黑" w:eastAsia="微软雅黑" w:hAnsi="微软雅黑" w:hint="eastAsia"/>
          <w:sz w:val="21"/>
          <w:szCs w:val="21"/>
        </w:rPr>
        <w:t>认知教育，在需求强关联的场景，让妈妈更了解美赞臣</w:t>
      </w:r>
      <w:r w:rsidR="00F32917">
        <w:rPr>
          <w:rFonts w:ascii="微软雅黑" w:eastAsia="微软雅黑" w:hAnsi="微软雅黑" w:hint="eastAsia"/>
          <w:sz w:val="21"/>
          <w:szCs w:val="21"/>
        </w:rPr>
        <w:t>A2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:rsidR="0030274C" w:rsidRDefault="00F32917" w:rsidP="004C379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:rsidR="0030274C" w:rsidRDefault="00F32917" w:rsidP="004C379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美赞臣</w:t>
      </w:r>
      <w:r>
        <w:rPr>
          <w:rFonts w:ascii="微软雅黑" w:eastAsia="微软雅黑" w:hAnsi="微软雅黑" w:hint="eastAsia"/>
          <w:sz w:val="21"/>
          <w:szCs w:val="21"/>
        </w:rPr>
        <w:t>A2</w:t>
      </w:r>
      <w:r>
        <w:rPr>
          <w:rFonts w:ascii="微软雅黑" w:eastAsia="微软雅黑" w:hAnsi="微软雅黑" w:hint="eastAsia"/>
          <w:sz w:val="21"/>
          <w:szCs w:val="21"/>
        </w:rPr>
        <w:t>与倍儿行借势黄金周出行高峰，深度打造智能母婴室，场景化讲述智慧育儿理念。精准触达人群，打造全方位消费者体验。</w:t>
      </w:r>
    </w:p>
    <w:p w:rsidR="0030274C" w:rsidRDefault="00F32917" w:rsidP="004C3797">
      <w:pPr>
        <w:pStyle w:val="10"/>
        <w:spacing w:before="100" w:beforeAutospacing="1" w:after="100" w:afterAutospacing="1"/>
        <w:ind w:left="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现场</w:t>
      </w:r>
      <w:r>
        <w:rPr>
          <w:rFonts w:ascii="微软雅黑" w:eastAsia="微软雅黑" w:hAnsi="微软雅黑" w:hint="eastAsia"/>
          <w:sz w:val="21"/>
          <w:szCs w:val="21"/>
        </w:rPr>
        <w:t>A2 baby</w:t>
      </w:r>
      <w:r>
        <w:rPr>
          <w:rFonts w:ascii="微软雅黑" w:eastAsia="微软雅黑" w:hAnsi="微软雅黑" w:hint="eastAsia"/>
          <w:sz w:val="21"/>
          <w:szCs w:val="21"/>
        </w:rPr>
        <w:t>全息投影互动种草，现场卖萌圈粉</w:t>
      </w:r>
      <w:r w:rsidR="004C3797">
        <w:rPr>
          <w:rFonts w:ascii="微软雅黑" w:eastAsia="微软雅黑" w:hAnsi="微软雅黑" w:hint="eastAsia"/>
          <w:sz w:val="21"/>
          <w:szCs w:val="21"/>
        </w:rPr>
        <w:t>；</w:t>
      </w:r>
    </w:p>
    <w:p w:rsidR="0030274C" w:rsidRDefault="00F32917" w:rsidP="004C3797">
      <w:pPr>
        <w:pStyle w:val="10"/>
        <w:spacing w:before="100" w:beforeAutospacing="1" w:after="100" w:afterAutospacing="1"/>
        <w:ind w:left="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现场专业育婴师一对一推介，</w:t>
      </w:r>
      <w:r>
        <w:rPr>
          <w:rFonts w:ascii="微软雅黑" w:eastAsia="微软雅黑" w:hAnsi="微软雅黑" w:hint="eastAsia"/>
          <w:sz w:val="21"/>
          <w:szCs w:val="21"/>
        </w:rPr>
        <w:t>50+</w:t>
      </w:r>
      <w:r>
        <w:rPr>
          <w:rFonts w:ascii="微软雅黑" w:eastAsia="微软雅黑" w:hAnsi="微软雅黑" w:hint="eastAsia"/>
          <w:sz w:val="21"/>
          <w:szCs w:val="21"/>
        </w:rPr>
        <w:t>育婴师积极参与</w:t>
      </w:r>
      <w:r w:rsidR="004C3797">
        <w:rPr>
          <w:rFonts w:ascii="微软雅黑" w:eastAsia="微软雅黑" w:hAnsi="微软雅黑" w:hint="eastAsia"/>
          <w:sz w:val="21"/>
          <w:szCs w:val="21"/>
        </w:rPr>
        <w:t>；</w:t>
      </w:r>
    </w:p>
    <w:p w:rsidR="0030274C" w:rsidRDefault="00F32917" w:rsidP="004C3797">
      <w:pPr>
        <w:pStyle w:val="10"/>
        <w:spacing w:before="100" w:beforeAutospacing="1" w:after="100" w:afterAutospacing="1"/>
        <w:ind w:left="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还有小罐尝鲜福利，让妈妈们难以抵抗美赞臣</w:t>
      </w:r>
      <w:r>
        <w:rPr>
          <w:rFonts w:ascii="微软雅黑" w:eastAsia="微软雅黑" w:hAnsi="微软雅黑" w:hint="eastAsia"/>
          <w:sz w:val="21"/>
          <w:szCs w:val="21"/>
        </w:rPr>
        <w:t>A2</w:t>
      </w:r>
      <w:r>
        <w:rPr>
          <w:rFonts w:ascii="微软雅黑" w:eastAsia="微软雅黑" w:hAnsi="微软雅黑" w:hint="eastAsia"/>
          <w:sz w:val="21"/>
          <w:szCs w:val="21"/>
        </w:rPr>
        <w:t>的高能营养</w:t>
      </w:r>
      <w:r w:rsidR="004C3797">
        <w:rPr>
          <w:rFonts w:ascii="微软雅黑" w:eastAsia="微软雅黑" w:hAnsi="微软雅黑" w:hint="eastAsia"/>
          <w:sz w:val="21"/>
          <w:szCs w:val="21"/>
        </w:rPr>
        <w:t>；</w:t>
      </w:r>
    </w:p>
    <w:p w:rsidR="0030274C" w:rsidRPr="004C3797" w:rsidRDefault="00F32917" w:rsidP="004C3797">
      <w:pPr>
        <w:pStyle w:val="10"/>
        <w:spacing w:before="100" w:beforeAutospacing="1" w:after="100" w:afterAutospacing="1"/>
        <w:ind w:left="0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现场下单即可抽取限定</w:t>
      </w:r>
      <w:r>
        <w:rPr>
          <w:rFonts w:ascii="微软雅黑" w:eastAsia="微软雅黑" w:hAnsi="微软雅黑" w:hint="eastAsia"/>
          <w:sz w:val="21"/>
          <w:szCs w:val="21"/>
        </w:rPr>
        <w:t>A2 Baby</w:t>
      </w:r>
      <w:r>
        <w:rPr>
          <w:rFonts w:ascii="微软雅黑" w:eastAsia="微软雅黑" w:hAnsi="微软雅黑" w:hint="eastAsia"/>
          <w:sz w:val="21"/>
          <w:szCs w:val="21"/>
        </w:rPr>
        <w:t>盲盒，好玩又有趣</w:t>
      </w:r>
      <w:r w:rsidR="004C3797">
        <w:rPr>
          <w:rFonts w:ascii="微软雅黑" w:eastAsia="微软雅黑" w:hAnsi="微软雅黑" w:hint="eastAsia"/>
          <w:sz w:val="21"/>
          <w:szCs w:val="21"/>
        </w:rPr>
        <w:t>。</w:t>
      </w:r>
    </w:p>
    <w:p w:rsidR="0030274C" w:rsidRDefault="00F32917" w:rsidP="004C3797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</w:t>
      </w:r>
      <w:r>
        <w:rPr>
          <w:rFonts w:ascii="微软雅黑" w:eastAsia="微软雅黑" w:hAnsi="微软雅黑" w:hint="eastAsia"/>
          <w:b/>
          <w:color w:val="0000FF"/>
          <w:sz w:val="28"/>
        </w:rPr>
        <w:t>行过程</w:t>
      </w:r>
      <w:r>
        <w:rPr>
          <w:rFonts w:ascii="微软雅黑" w:eastAsia="微软雅黑" w:hAnsi="微软雅黑" w:hint="eastAsia"/>
          <w:b/>
          <w:color w:val="0000FF"/>
          <w:sz w:val="28"/>
        </w:rPr>
        <w:t>/</w:t>
      </w:r>
      <w:r>
        <w:rPr>
          <w:rFonts w:ascii="微软雅黑" w:eastAsia="微软雅黑" w:hAnsi="微软雅黑" w:hint="eastAsia"/>
          <w:b/>
          <w:color w:val="0000FF"/>
          <w:sz w:val="28"/>
        </w:rPr>
        <w:t>媒体表现</w:t>
      </w:r>
    </w:p>
    <w:p w:rsidR="0030274C" w:rsidRDefault="00F32917" w:rsidP="004C379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Step1</w:t>
      </w:r>
      <w:r w:rsidR="004C3797"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白云机场高调首发</w:t>
      </w:r>
    </w:p>
    <w:p w:rsidR="0030274C" w:rsidRDefault="00F32917" w:rsidP="004C379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10.1</w:t>
      </w:r>
      <w:r>
        <w:rPr>
          <w:rFonts w:ascii="微软雅黑" w:eastAsia="微软雅黑" w:hAnsi="微软雅黑" w:hint="eastAsia"/>
          <w:sz w:val="21"/>
          <w:szCs w:val="21"/>
        </w:rPr>
        <w:t>号美赞臣</w:t>
      </w:r>
      <w:r w:rsidR="004C3797">
        <w:rPr>
          <w:rFonts w:ascii="微软雅黑" w:eastAsia="微软雅黑" w:hAnsi="微软雅黑" w:hint="eastAsia"/>
          <w:sz w:val="21"/>
          <w:szCs w:val="21"/>
        </w:rPr>
        <w:t>×</w:t>
      </w:r>
      <w:r>
        <w:rPr>
          <w:rFonts w:ascii="微软雅黑" w:eastAsia="微软雅黑" w:hAnsi="微软雅黑" w:hint="eastAsia"/>
          <w:sz w:val="21"/>
          <w:szCs w:val="21"/>
        </w:rPr>
        <w:t>倍儿行智慧母婴室落地广州白云机场</w:t>
      </w:r>
      <w:r>
        <w:rPr>
          <w:rFonts w:ascii="微软雅黑" w:eastAsia="微软雅黑" w:hAnsi="微软雅黑" w:hint="eastAsia"/>
          <w:sz w:val="21"/>
          <w:szCs w:val="21"/>
        </w:rPr>
        <w:t>T2</w:t>
      </w:r>
      <w:r>
        <w:rPr>
          <w:rFonts w:ascii="微软雅黑" w:eastAsia="微软雅黑" w:hAnsi="微软雅黑" w:hint="eastAsia"/>
          <w:sz w:val="21"/>
          <w:szCs w:val="21"/>
        </w:rPr>
        <w:t>航站楼。</w:t>
      </w:r>
    </w:p>
    <w:p w:rsidR="0030274C" w:rsidRDefault="00F32917" w:rsidP="004C3797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有</w:t>
      </w:r>
      <w:r>
        <w:rPr>
          <w:rFonts w:ascii="微软雅黑" w:eastAsia="微软雅黑" w:hAnsi="微软雅黑" w:hint="eastAsia"/>
          <w:sz w:val="21"/>
          <w:szCs w:val="21"/>
        </w:rPr>
        <w:t>A2 baby</w:t>
      </w:r>
      <w:r>
        <w:rPr>
          <w:rFonts w:ascii="微软雅黑" w:eastAsia="微软雅黑" w:hAnsi="微软雅黑" w:hint="eastAsia"/>
          <w:sz w:val="21"/>
          <w:szCs w:val="21"/>
        </w:rPr>
        <w:t>全息投影，让用户与产品互动种草，卖萌圈粉</w:t>
      </w:r>
      <w:r w:rsidR="004C3797">
        <w:rPr>
          <w:rFonts w:ascii="微软雅黑" w:eastAsia="微软雅黑" w:hAnsi="微软雅黑" w:hint="eastAsia"/>
          <w:sz w:val="21"/>
          <w:szCs w:val="21"/>
        </w:rPr>
        <w:t>；</w:t>
      </w:r>
      <w:r>
        <w:rPr>
          <w:rFonts w:ascii="微软雅黑" w:eastAsia="微软雅黑" w:hAnsi="微软雅黑" w:hint="eastAsia"/>
          <w:sz w:val="21"/>
          <w:szCs w:val="21"/>
        </w:rPr>
        <w:t>有专业育婴师一对一推介，给予妈妈更多专业育儿干货知识，还深度种草美赞臣</w:t>
      </w:r>
      <w:r>
        <w:rPr>
          <w:rFonts w:ascii="微软雅黑" w:eastAsia="微软雅黑" w:hAnsi="微软雅黑" w:hint="eastAsia"/>
          <w:sz w:val="21"/>
          <w:szCs w:val="21"/>
        </w:rPr>
        <w:t>A2</w:t>
      </w:r>
      <w:r>
        <w:rPr>
          <w:rFonts w:ascii="微软雅黑" w:eastAsia="微软雅黑" w:hAnsi="微软雅黑" w:hint="eastAsia"/>
          <w:sz w:val="21"/>
          <w:szCs w:val="21"/>
        </w:rPr>
        <w:t>蛋白系列</w:t>
      </w:r>
      <w:r w:rsidR="004C3797">
        <w:rPr>
          <w:rFonts w:ascii="微软雅黑" w:eastAsia="微软雅黑" w:hAnsi="微软雅黑" w:hint="eastAsia"/>
          <w:sz w:val="21"/>
          <w:szCs w:val="21"/>
        </w:rPr>
        <w:t>；</w:t>
      </w:r>
      <w:r>
        <w:rPr>
          <w:rFonts w:ascii="微软雅黑" w:eastAsia="微软雅黑" w:hAnsi="微软雅黑" w:hint="eastAsia"/>
          <w:sz w:val="21"/>
          <w:szCs w:val="21"/>
        </w:rPr>
        <w:t>现场下单还能抽取超萌限定</w:t>
      </w:r>
      <w:r>
        <w:rPr>
          <w:rFonts w:ascii="微软雅黑" w:eastAsia="微软雅黑" w:hAnsi="微软雅黑" w:hint="eastAsia"/>
          <w:sz w:val="21"/>
          <w:szCs w:val="21"/>
        </w:rPr>
        <w:t>A2 Baby</w:t>
      </w:r>
      <w:r>
        <w:rPr>
          <w:rFonts w:ascii="微软雅黑" w:eastAsia="微软雅黑" w:hAnsi="微软雅黑" w:hint="eastAsia"/>
          <w:sz w:val="21"/>
          <w:szCs w:val="21"/>
        </w:rPr>
        <w:t>盲盒，好玩又新奇</w:t>
      </w:r>
      <w:r w:rsidR="004C3797">
        <w:rPr>
          <w:rFonts w:ascii="微软雅黑" w:eastAsia="微软雅黑" w:hAnsi="微软雅黑" w:hint="eastAsia"/>
          <w:sz w:val="21"/>
          <w:szCs w:val="21"/>
        </w:rPr>
        <w:t>。</w:t>
      </w:r>
    </w:p>
    <w:p w:rsidR="004C3797" w:rsidRDefault="00F32917" w:rsidP="004C379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Step2</w:t>
      </w:r>
      <w:r w:rsidR="004C3797"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微博母婴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KOL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陈大咖带娃打卡</w:t>
      </w:r>
    </w:p>
    <w:p w:rsidR="0030274C" w:rsidRDefault="00F32917" w:rsidP="004C379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拍摄体验</w:t>
      </w:r>
      <w:r>
        <w:rPr>
          <w:rFonts w:ascii="微软雅黑" w:eastAsia="微软雅黑" w:hAnsi="微软雅黑" w:hint="eastAsia"/>
          <w:sz w:val="21"/>
          <w:szCs w:val="21"/>
        </w:rPr>
        <w:t>vlog</w:t>
      </w:r>
      <w:r>
        <w:rPr>
          <w:rFonts w:ascii="微软雅黑" w:eastAsia="微软雅黑" w:hAnsi="微软雅黑" w:hint="eastAsia"/>
          <w:sz w:val="21"/>
          <w:szCs w:val="21"/>
        </w:rPr>
        <w:t>在线种草引关注</w:t>
      </w:r>
      <w:r w:rsidR="004C3797">
        <w:rPr>
          <w:rFonts w:ascii="微软雅黑" w:eastAsia="微软雅黑" w:hAnsi="微软雅黑" w:hint="eastAsia"/>
          <w:sz w:val="21"/>
          <w:szCs w:val="21"/>
        </w:rPr>
        <w:t>，</w:t>
      </w:r>
      <w:r>
        <w:rPr>
          <w:rFonts w:ascii="微软雅黑" w:eastAsia="微软雅黑" w:hAnsi="微软雅黑" w:hint="eastAsia"/>
          <w:sz w:val="21"/>
          <w:szCs w:val="21"/>
        </w:rPr>
        <w:t>收到大量粉丝关注与高度评价</w:t>
      </w:r>
      <w:r w:rsidR="004C3797">
        <w:rPr>
          <w:rFonts w:ascii="微软雅黑" w:eastAsia="微软雅黑" w:hAnsi="微软雅黑" w:hint="eastAsia"/>
          <w:sz w:val="21"/>
          <w:szCs w:val="21"/>
        </w:rPr>
        <w:t>。</w:t>
      </w:r>
    </w:p>
    <w:p w:rsidR="0030274C" w:rsidRDefault="00F32917" w:rsidP="004C379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体验</w:t>
      </w:r>
      <w:r>
        <w:rPr>
          <w:rFonts w:ascii="微软雅黑" w:eastAsia="微软雅黑" w:hAnsi="微软雅黑" w:hint="eastAsia"/>
          <w:sz w:val="21"/>
          <w:szCs w:val="21"/>
        </w:rPr>
        <w:t>vlog</w:t>
      </w:r>
      <w:r>
        <w:rPr>
          <w:rFonts w:ascii="微软雅黑" w:eastAsia="微软雅黑" w:hAnsi="微软雅黑" w:hint="eastAsia"/>
          <w:sz w:val="21"/>
          <w:szCs w:val="21"/>
        </w:rPr>
        <w:t>链接：</w:t>
      </w:r>
      <w:hyperlink r:id="rId8" w:history="1">
        <w:r w:rsidR="004C3797" w:rsidRPr="002B79F1">
          <w:rPr>
            <w:rStyle w:val="af1"/>
            <w:rFonts w:ascii="微软雅黑" w:eastAsia="微软雅黑" w:hAnsi="微软雅黑"/>
            <w:sz w:val="21"/>
            <w:szCs w:val="21"/>
          </w:rPr>
          <w:t>https://weibo.com/1408699031/Jp29aA63k?from=page_1035051408699031_profile&amp;wvr=6&amp;mod=weibotime</w:t>
        </w:r>
      </w:hyperlink>
    </w:p>
    <w:p w:rsidR="0030274C" w:rsidRPr="004C3797" w:rsidRDefault="00F32917" w:rsidP="004C3797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Step 3</w:t>
      </w:r>
      <w:r w:rsidR="004C3797"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持续拉新</w:t>
      </w:r>
    </w:p>
    <w:p w:rsidR="0030274C" w:rsidRDefault="00F32917" w:rsidP="004C379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:rsidR="0030274C" w:rsidRPr="004C3797" w:rsidRDefault="00F32917" w:rsidP="004C379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销售效果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1-8</w:t>
      </w:r>
      <w:r>
        <w:rPr>
          <w:rFonts w:ascii="微软雅黑" w:eastAsia="微软雅黑" w:hAnsi="微软雅黑" w:hint="eastAsia"/>
          <w:sz w:val="21"/>
          <w:szCs w:val="21"/>
        </w:rPr>
        <w:t>日</w:t>
      </w:r>
      <w:r>
        <w:rPr>
          <w:rFonts w:ascii="微软雅黑" w:eastAsia="微软雅黑" w:hAnsi="微软雅黑" w:hint="eastAsia"/>
          <w:sz w:val="21"/>
          <w:szCs w:val="21"/>
        </w:rPr>
        <w:t>NUA</w:t>
      </w:r>
      <w:r>
        <w:rPr>
          <w:rFonts w:ascii="微软雅黑" w:eastAsia="微软雅黑" w:hAnsi="微软雅黑" w:hint="eastAsia"/>
          <w:sz w:val="21"/>
          <w:szCs w:val="21"/>
        </w:rPr>
        <w:t>总数是过去</w:t>
      </w:r>
      <w:r>
        <w:rPr>
          <w:rFonts w:ascii="微软雅黑" w:eastAsia="微软雅黑" w:hAnsi="微软雅黑" w:hint="eastAsia"/>
          <w:sz w:val="21"/>
          <w:szCs w:val="21"/>
        </w:rPr>
        <w:t>8</w:t>
      </w:r>
      <w:r>
        <w:rPr>
          <w:rFonts w:ascii="微软雅黑" w:eastAsia="微软雅黑" w:hAnsi="微软雅黑" w:hint="eastAsia"/>
          <w:sz w:val="21"/>
          <w:szCs w:val="21"/>
        </w:rPr>
        <w:t>个月</w:t>
      </w:r>
      <w:r>
        <w:rPr>
          <w:rFonts w:ascii="微软雅黑" w:eastAsia="微软雅黑" w:hAnsi="微软雅黑" w:hint="eastAsia"/>
          <w:sz w:val="21"/>
          <w:szCs w:val="21"/>
        </w:rPr>
        <w:t>NUA</w:t>
      </w:r>
      <w:r w:rsidRPr="004C3797">
        <w:rPr>
          <w:rFonts w:ascii="微软雅黑" w:eastAsia="微软雅黑" w:hAnsi="微软雅黑" w:hint="eastAsia"/>
          <w:b/>
          <w:sz w:val="21"/>
          <w:szCs w:val="21"/>
        </w:rPr>
        <w:t>总量的</w:t>
      </w:r>
      <w:r w:rsidRPr="004C3797">
        <w:rPr>
          <w:rFonts w:ascii="微软雅黑" w:eastAsia="微软雅黑" w:hAnsi="微软雅黑" w:hint="eastAsia"/>
          <w:b/>
          <w:sz w:val="21"/>
          <w:szCs w:val="21"/>
        </w:rPr>
        <w:t>2</w:t>
      </w:r>
      <w:r w:rsidRPr="004C3797">
        <w:rPr>
          <w:rFonts w:ascii="微软雅黑" w:eastAsia="微软雅黑" w:hAnsi="微软雅黑" w:hint="eastAsia"/>
          <w:b/>
          <w:sz w:val="21"/>
          <w:szCs w:val="21"/>
        </w:rPr>
        <w:t>倍</w:t>
      </w:r>
      <w:r w:rsidR="004C3797">
        <w:rPr>
          <w:rFonts w:ascii="微软雅黑" w:eastAsia="微软雅黑" w:hAnsi="微软雅黑" w:hint="eastAsia"/>
          <w:b/>
          <w:sz w:val="21"/>
          <w:szCs w:val="21"/>
        </w:rPr>
        <w:t>，</w:t>
      </w:r>
      <w:r w:rsidRPr="004C3797">
        <w:rPr>
          <w:rFonts w:ascii="微软雅黑" w:eastAsia="微软雅黑" w:hAnsi="微软雅黑" w:hint="eastAsia"/>
          <w:b/>
          <w:sz w:val="21"/>
          <w:szCs w:val="21"/>
        </w:rPr>
        <w:t>拉新转化率高达</w:t>
      </w:r>
      <w:r w:rsidRPr="004C3797">
        <w:rPr>
          <w:rFonts w:ascii="微软雅黑" w:eastAsia="微软雅黑" w:hAnsi="微软雅黑" w:hint="eastAsia"/>
          <w:b/>
          <w:sz w:val="21"/>
          <w:szCs w:val="21"/>
        </w:rPr>
        <w:t>92.3%</w:t>
      </w:r>
      <w:r w:rsidR="004C3797">
        <w:rPr>
          <w:rFonts w:ascii="微软雅黑" w:eastAsia="微软雅黑" w:hAnsi="微软雅黑" w:hint="eastAsia"/>
          <w:b/>
          <w:sz w:val="21"/>
          <w:szCs w:val="21"/>
        </w:rPr>
        <w:t>，</w:t>
      </w:r>
      <w:r>
        <w:rPr>
          <w:rFonts w:ascii="微软雅黑" w:eastAsia="微软雅黑" w:hAnsi="微软雅黑" w:hint="eastAsia"/>
          <w:sz w:val="21"/>
          <w:szCs w:val="21"/>
        </w:rPr>
        <w:t>活动订单转化率超渠道平均</w:t>
      </w:r>
      <w:r>
        <w:rPr>
          <w:rFonts w:ascii="微软雅黑" w:eastAsia="微软雅黑" w:hAnsi="微软雅黑" w:hint="eastAsia"/>
          <w:sz w:val="21"/>
          <w:szCs w:val="21"/>
        </w:rPr>
        <w:t>31.9%</w:t>
      </w:r>
      <w:r w:rsidR="004C3797">
        <w:rPr>
          <w:rFonts w:ascii="微软雅黑" w:eastAsia="微软雅黑" w:hAnsi="微软雅黑" w:hint="eastAsia"/>
          <w:sz w:val="21"/>
          <w:szCs w:val="21"/>
        </w:rPr>
        <w:t>。</w:t>
      </w:r>
    </w:p>
    <w:sectPr w:rsidR="0030274C" w:rsidRPr="004C3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17" w:rsidRDefault="00F32917">
      <w:r>
        <w:separator/>
      </w:r>
    </w:p>
  </w:endnote>
  <w:endnote w:type="continuationSeparator" w:id="0">
    <w:p w:rsidR="00F32917" w:rsidRDefault="00F3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00000003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74C" w:rsidRDefault="00F32917">
    <w:pPr>
      <w:pStyle w:val="a9"/>
      <w:framePr w:wrap="around" w:vAnchor="text" w:hAnchor="margin" w:xAlign="right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</w:rPr>
      <w:t>1</w:t>
    </w:r>
    <w:r>
      <w:fldChar w:fldCharType="end"/>
    </w:r>
  </w:p>
  <w:p w:rsidR="0030274C" w:rsidRDefault="0030274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74C" w:rsidRDefault="0030274C">
    <w:pPr>
      <w:pStyle w:val="a9"/>
      <w:framePr w:wrap="around" w:vAnchor="text" w:hAnchor="margin" w:xAlign="right" w:y="1"/>
      <w:rPr>
        <w:rStyle w:val="af"/>
      </w:rPr>
    </w:pPr>
  </w:p>
  <w:p w:rsidR="0030274C" w:rsidRDefault="0030274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74C" w:rsidRDefault="003027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17" w:rsidRDefault="00F32917">
      <w:r>
        <w:separator/>
      </w:r>
    </w:p>
  </w:footnote>
  <w:footnote w:type="continuationSeparator" w:id="0">
    <w:p w:rsidR="00F32917" w:rsidRDefault="00F3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74C" w:rsidRDefault="0030274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74C" w:rsidRDefault="00F32917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74C" w:rsidRDefault="003027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626F95"/>
    <w:multiLevelType w:val="multilevel"/>
    <w:tmpl w:val="7D626F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D6DFD832"/>
    <w:rsid w:val="D96DC95C"/>
    <w:rsid w:val="00000FCE"/>
    <w:rsid w:val="00020E7A"/>
    <w:rsid w:val="00024497"/>
    <w:rsid w:val="00046CF7"/>
    <w:rsid w:val="00050FE5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348A"/>
    <w:rsid w:val="001540DA"/>
    <w:rsid w:val="00172A27"/>
    <w:rsid w:val="001731D8"/>
    <w:rsid w:val="00173E91"/>
    <w:rsid w:val="00176817"/>
    <w:rsid w:val="00181C7B"/>
    <w:rsid w:val="00184006"/>
    <w:rsid w:val="00186A15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07408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7AB0"/>
    <w:rsid w:val="002E7E41"/>
    <w:rsid w:val="002F2AF3"/>
    <w:rsid w:val="002F3A4B"/>
    <w:rsid w:val="002F7E7A"/>
    <w:rsid w:val="0030274C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3797"/>
    <w:rsid w:val="004C539E"/>
    <w:rsid w:val="004D24D2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E6DB1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73426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0A01"/>
    <w:rsid w:val="0085738D"/>
    <w:rsid w:val="008612D4"/>
    <w:rsid w:val="00863563"/>
    <w:rsid w:val="008674D7"/>
    <w:rsid w:val="00880022"/>
    <w:rsid w:val="008875A4"/>
    <w:rsid w:val="008A191A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2C93"/>
    <w:rsid w:val="00A44A15"/>
    <w:rsid w:val="00A506E0"/>
    <w:rsid w:val="00A51A67"/>
    <w:rsid w:val="00A52343"/>
    <w:rsid w:val="00A54EAE"/>
    <w:rsid w:val="00A56181"/>
    <w:rsid w:val="00A57B51"/>
    <w:rsid w:val="00A631B1"/>
    <w:rsid w:val="00A71293"/>
    <w:rsid w:val="00A717C4"/>
    <w:rsid w:val="00A71CB7"/>
    <w:rsid w:val="00A72FFF"/>
    <w:rsid w:val="00A73B4E"/>
    <w:rsid w:val="00A74660"/>
    <w:rsid w:val="00A829A2"/>
    <w:rsid w:val="00A83F45"/>
    <w:rsid w:val="00A849B8"/>
    <w:rsid w:val="00A86FCA"/>
    <w:rsid w:val="00AA1891"/>
    <w:rsid w:val="00AB367B"/>
    <w:rsid w:val="00AB41BF"/>
    <w:rsid w:val="00AB5A65"/>
    <w:rsid w:val="00AB7EE6"/>
    <w:rsid w:val="00AC3C8F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37927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E5092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D1B88"/>
    <w:rsid w:val="00CE0541"/>
    <w:rsid w:val="00CE55AC"/>
    <w:rsid w:val="00CE7C7C"/>
    <w:rsid w:val="00D13BC3"/>
    <w:rsid w:val="00D14F03"/>
    <w:rsid w:val="00D409BB"/>
    <w:rsid w:val="00D452A8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270B2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2917"/>
    <w:rsid w:val="00F35569"/>
    <w:rsid w:val="00F3618F"/>
    <w:rsid w:val="00F4008B"/>
    <w:rsid w:val="00F41E61"/>
    <w:rsid w:val="00F503C8"/>
    <w:rsid w:val="00F56689"/>
    <w:rsid w:val="00F821BF"/>
    <w:rsid w:val="00F853FB"/>
    <w:rsid w:val="00F97540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777AE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DC6B5"/>
  <w15:docId w15:val="{E19653A4-5B0D-3047-803C-9D534BC5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widowControl w:val="0"/>
    </w:pPr>
    <w:rPr>
      <w:kern w:val="2"/>
      <w:sz w:val="21"/>
    </w:rPr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character" w:styleId="ae">
    <w:name w:val="Strong"/>
    <w:basedOn w:val="a0"/>
    <w:qFormat/>
    <w:rPr>
      <w:b/>
    </w:rPr>
  </w:style>
  <w:style w:type="character" w:styleId="af">
    <w:name w:val="page number"/>
    <w:basedOn w:val="a0"/>
    <w:qFormat/>
  </w:style>
  <w:style w:type="character" w:styleId="af0">
    <w:name w:val="Emphasis"/>
    <w:basedOn w:val="a0"/>
    <w:qFormat/>
    <w:rPr>
      <w:i/>
    </w:rPr>
  </w:style>
  <w:style w:type="character" w:styleId="af1">
    <w:name w:val="Hyperlink"/>
    <w:basedOn w:val="a0"/>
    <w:qFormat/>
    <w:rPr>
      <w:color w:val="0000FF"/>
      <w:u w:val="single"/>
    </w:rPr>
  </w:style>
  <w:style w:type="table" w:styleId="af2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customStyle="1" w:styleId="ListParagraph1">
    <w:name w:val="List Paragraph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3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left="720"/>
      <w:contextualSpacing/>
    </w:pPr>
  </w:style>
  <w:style w:type="character" w:customStyle="1" w:styleId="a4">
    <w:name w:val="批注文字 字符"/>
    <w:basedOn w:val="a0"/>
    <w:link w:val="a3"/>
    <w:qFormat/>
    <w:rPr>
      <w:rFonts w:ascii="宋体" w:hAnsi="宋体" w:cs="宋体"/>
      <w:kern w:val="2"/>
      <w:sz w:val="21"/>
      <w:szCs w:val="24"/>
    </w:rPr>
  </w:style>
  <w:style w:type="table" w:customStyle="1" w:styleId="PlainTable11">
    <w:name w:val="Plain Table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4">
    <w:name w:val="Unresolved Mention"/>
    <w:basedOn w:val="a0"/>
    <w:uiPriority w:val="99"/>
    <w:semiHidden/>
    <w:unhideWhenUsed/>
    <w:rsid w:val="004C3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ibo.com/1408699031/Jp29aA63k?from=page_1035051408699031_profile&amp;wvr=6&amp;mod=weibotim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772</Characters>
  <Application>Microsoft Office Word</Application>
  <DocSecurity>0</DocSecurity>
  <Lines>6</Lines>
  <Paragraphs>1</Paragraphs>
  <ScaleCrop>false</ScaleCrop>
  <Company>WWW.YlmF.CoM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Microsoft Office 用户</cp:lastModifiedBy>
  <cp:revision>3</cp:revision>
  <cp:lastPrinted>2012-10-12T00:46:00Z</cp:lastPrinted>
  <dcterms:created xsi:type="dcterms:W3CDTF">2021-02-21T10:47:00Z</dcterms:created>
  <dcterms:modified xsi:type="dcterms:W3CDTF">2021-02-21T10:51:00Z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