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DC13C43" w14:textId="394EF555" w:rsidR="008B689B" w:rsidRPr="000415BB" w:rsidRDefault="00011EDF" w:rsidP="00DD56E4">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r w:rsidRPr="00011EDF">
        <w:rPr>
          <w:rFonts w:ascii="微软雅黑" w:eastAsia="微软雅黑" w:hAnsi="微软雅黑"/>
          <w:b/>
          <w:sz w:val="32"/>
          <w:szCs w:val="32"/>
        </w:rPr>
        <w:t>2020年“超威蚊学说”数字整合营销项目</w:t>
      </w:r>
    </w:p>
    <w:p w14:paraId="0B14D8D6" w14:textId="2974EE2A"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广 告 主：</w:t>
      </w:r>
      <w:r w:rsidR="00EF428C" w:rsidRPr="00011EDF">
        <w:rPr>
          <w:rFonts w:ascii="微软雅黑" w:eastAsia="微软雅黑" w:hAnsi="微软雅黑" w:hint="eastAsia"/>
          <w:sz w:val="21"/>
          <w:szCs w:val="21"/>
        </w:rPr>
        <w:t>朝云集团</w:t>
      </w:r>
    </w:p>
    <w:p w14:paraId="39CF38F3" w14:textId="058284AD"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所属行业：</w:t>
      </w:r>
      <w:r w:rsidR="00EF428C" w:rsidRPr="00011EDF">
        <w:rPr>
          <w:rFonts w:ascii="微软雅黑" w:eastAsia="微软雅黑" w:hAnsi="微软雅黑" w:hint="eastAsia"/>
          <w:sz w:val="21"/>
          <w:szCs w:val="21"/>
        </w:rPr>
        <w:t>日化消费品</w:t>
      </w:r>
    </w:p>
    <w:p w14:paraId="5DC88663" w14:textId="5B361E54"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执行时间：</w:t>
      </w:r>
      <w:r w:rsidR="00B03FD0" w:rsidRPr="00011EDF">
        <w:rPr>
          <w:rFonts w:ascii="微软雅黑" w:eastAsia="微软雅黑" w:hAnsi="微软雅黑" w:hint="eastAsia"/>
          <w:sz w:val="21"/>
          <w:szCs w:val="21"/>
        </w:rPr>
        <w:t>20</w:t>
      </w:r>
      <w:r w:rsidR="00A51A67" w:rsidRPr="00011EDF">
        <w:rPr>
          <w:rFonts w:ascii="微软雅黑" w:eastAsia="微软雅黑" w:hAnsi="微软雅黑"/>
          <w:sz w:val="21"/>
          <w:szCs w:val="21"/>
        </w:rPr>
        <w:t>20</w:t>
      </w:r>
      <w:r w:rsidR="00B03FD0" w:rsidRPr="00011EDF">
        <w:rPr>
          <w:rFonts w:ascii="微软雅黑" w:eastAsia="微软雅黑" w:hAnsi="微软雅黑" w:hint="eastAsia"/>
          <w:sz w:val="21"/>
          <w:szCs w:val="21"/>
        </w:rPr>
        <w:t>.0</w:t>
      </w:r>
      <w:r w:rsidR="005F6BDC" w:rsidRPr="00011EDF">
        <w:rPr>
          <w:rFonts w:ascii="微软雅黑" w:eastAsia="微软雅黑" w:hAnsi="微软雅黑"/>
          <w:sz w:val="21"/>
          <w:szCs w:val="21"/>
        </w:rPr>
        <w:t>5</w:t>
      </w:r>
      <w:r w:rsidR="00B03FD0" w:rsidRPr="00011EDF">
        <w:rPr>
          <w:rFonts w:ascii="微软雅黑" w:eastAsia="微软雅黑" w:hAnsi="微软雅黑" w:hint="eastAsia"/>
          <w:sz w:val="21"/>
          <w:szCs w:val="21"/>
        </w:rPr>
        <w:t>.</w:t>
      </w:r>
      <w:r w:rsidR="00B24DCC" w:rsidRPr="00011EDF">
        <w:rPr>
          <w:rFonts w:ascii="微软雅黑" w:eastAsia="微软雅黑" w:hAnsi="微软雅黑"/>
          <w:sz w:val="21"/>
          <w:szCs w:val="21"/>
        </w:rPr>
        <w:t>0</w:t>
      </w:r>
      <w:r w:rsidR="005F6BDC" w:rsidRPr="00011EDF">
        <w:rPr>
          <w:rFonts w:ascii="微软雅黑" w:eastAsia="微软雅黑" w:hAnsi="微软雅黑"/>
          <w:sz w:val="21"/>
          <w:szCs w:val="21"/>
        </w:rPr>
        <w:t>8</w:t>
      </w:r>
      <w:r w:rsidR="00B03FD0" w:rsidRPr="00011EDF">
        <w:rPr>
          <w:rFonts w:ascii="微软雅黑" w:eastAsia="微软雅黑" w:hAnsi="微软雅黑" w:hint="eastAsia"/>
          <w:sz w:val="21"/>
          <w:szCs w:val="21"/>
        </w:rPr>
        <w:t>-</w:t>
      </w:r>
      <w:r w:rsidR="005F6BDC" w:rsidRPr="00011EDF">
        <w:rPr>
          <w:rFonts w:ascii="微软雅黑" w:eastAsia="微软雅黑" w:hAnsi="微软雅黑"/>
          <w:sz w:val="21"/>
          <w:szCs w:val="21"/>
        </w:rPr>
        <w:t>0</w:t>
      </w:r>
      <w:r w:rsidR="00B85508" w:rsidRPr="00011EDF">
        <w:rPr>
          <w:rFonts w:ascii="微软雅黑" w:eastAsia="微软雅黑" w:hAnsi="微软雅黑"/>
          <w:sz w:val="21"/>
          <w:szCs w:val="21"/>
        </w:rPr>
        <w:t>6</w:t>
      </w:r>
      <w:r w:rsidR="00B03FD0" w:rsidRPr="00011EDF">
        <w:rPr>
          <w:rFonts w:ascii="微软雅黑" w:eastAsia="微软雅黑" w:hAnsi="微软雅黑" w:hint="eastAsia"/>
          <w:sz w:val="21"/>
          <w:szCs w:val="21"/>
        </w:rPr>
        <w:t>.</w:t>
      </w:r>
      <w:r w:rsidR="00B85508" w:rsidRPr="00011EDF">
        <w:rPr>
          <w:rFonts w:ascii="微软雅黑" w:eastAsia="微软雅黑" w:hAnsi="微软雅黑"/>
          <w:sz w:val="21"/>
          <w:szCs w:val="21"/>
        </w:rPr>
        <w:t>25</w:t>
      </w:r>
    </w:p>
    <w:p w14:paraId="283EDB48" w14:textId="4958218A" w:rsidR="008875A4" w:rsidRPr="00011EDF" w:rsidRDefault="000631F9" w:rsidP="00011EDF">
      <w:pPr>
        <w:spacing w:after="240"/>
        <w:textAlignment w:val="baseline"/>
        <w:rPr>
          <w:rFonts w:ascii="微软雅黑" w:eastAsia="微软雅黑" w:hAnsi="微软雅黑" w:hint="eastAsia"/>
          <w:sz w:val="21"/>
          <w:szCs w:val="21"/>
        </w:rPr>
      </w:pPr>
      <w:r w:rsidRPr="00E5768D">
        <w:rPr>
          <w:rFonts w:ascii="微软雅黑" w:eastAsia="微软雅黑" w:hAnsi="微软雅黑" w:hint="eastAsia"/>
          <w:b/>
          <w:sz w:val="21"/>
          <w:szCs w:val="21"/>
        </w:rPr>
        <w:t>参选类别：</w:t>
      </w:r>
      <w:r w:rsidR="00011EDF" w:rsidRPr="00011EDF">
        <w:rPr>
          <w:rFonts w:ascii="微软雅黑" w:eastAsia="微软雅黑" w:hAnsi="微软雅黑"/>
          <w:bCs/>
          <w:sz w:val="21"/>
          <w:szCs w:val="21"/>
        </w:rPr>
        <w:t>数字媒体整合类</w:t>
      </w:r>
      <w:bookmarkStart w:id="0" w:name="_GoBack"/>
      <w:bookmarkEnd w:id="0"/>
    </w:p>
    <w:p w14:paraId="0E6F1D1F" w14:textId="77777777" w:rsidR="00B5241D" w:rsidRPr="002B1FC2" w:rsidRDefault="000631F9" w:rsidP="00011EDF">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营销背景</w:t>
      </w:r>
    </w:p>
    <w:p w14:paraId="0B2E75E5" w14:textId="5F55321E" w:rsidR="009B60EC" w:rsidRPr="008D6BE6" w:rsidRDefault="009B60EC" w:rsidP="00011EDF">
      <w:pPr>
        <w:spacing w:before="100" w:beforeAutospacing="1" w:after="100" w:afterAutospacing="1"/>
        <w:textAlignment w:val="baseline"/>
        <w:rPr>
          <w:rFonts w:ascii="微软雅黑" w:eastAsia="微软雅黑" w:hAnsi="微软雅黑" w:hint="eastAsia"/>
          <w:sz w:val="21"/>
          <w:szCs w:val="21"/>
        </w:rPr>
      </w:pPr>
      <w:r w:rsidRPr="008D6BE6">
        <w:rPr>
          <w:rFonts w:ascii="微软雅黑" w:eastAsia="微软雅黑" w:hAnsi="微软雅黑" w:hint="eastAsia"/>
          <w:sz w:val="21"/>
          <w:szCs w:val="21"/>
        </w:rPr>
        <w:t>2020年初新冠疫情爆发，全国人民健康防疫意识得到空前提升。同时疫情对今年消费者的网络习惯也有着重大改变，社交媒体的用户不断增多，每日使用时长也不断增加，对于品牌来讲社媒无疑成为了今年不可或缺的营销之地。</w:t>
      </w:r>
    </w:p>
    <w:p w14:paraId="52D09843" w14:textId="62708E0D" w:rsidR="009B60EC" w:rsidRPr="008D6BE6" w:rsidRDefault="009B60EC" w:rsidP="00011EDF">
      <w:pPr>
        <w:spacing w:before="100" w:beforeAutospacing="1" w:after="100" w:afterAutospacing="1"/>
        <w:textAlignment w:val="baseline"/>
        <w:rPr>
          <w:rFonts w:ascii="微软雅黑" w:eastAsia="微软雅黑" w:hAnsi="微软雅黑" w:hint="eastAsia"/>
          <w:sz w:val="21"/>
          <w:szCs w:val="21"/>
        </w:rPr>
      </w:pPr>
      <w:r w:rsidRPr="008D6BE6">
        <w:rPr>
          <w:rFonts w:ascii="微软雅黑" w:eastAsia="微软雅黑" w:hAnsi="微软雅黑" w:hint="eastAsia"/>
          <w:sz w:val="21"/>
          <w:szCs w:val="21"/>
        </w:rPr>
        <w:t>作为专业驱蚊杀虫品牌，超威一直致力于用产品帮助消费者预防蚊疾传播。在今年，连续五年全国销量领先的超威需要作出品牌首次在社交媒体上重大的营销动作，对于几乎没有社交营销基础的超威，如何能迅速打响社交媒体营销的第一战，成为了第一大挑战。</w:t>
      </w:r>
    </w:p>
    <w:p w14:paraId="45336E48" w14:textId="13066ACF" w:rsidR="009B60EC" w:rsidRPr="008D6BE6" w:rsidRDefault="009B60EC" w:rsidP="00011EDF">
      <w:pPr>
        <w:spacing w:before="100" w:beforeAutospacing="1" w:after="100" w:afterAutospacing="1"/>
        <w:textAlignment w:val="baseline"/>
        <w:rPr>
          <w:rFonts w:ascii="微软雅黑" w:eastAsia="微软雅黑" w:hAnsi="微软雅黑" w:hint="eastAsia"/>
          <w:sz w:val="21"/>
          <w:szCs w:val="21"/>
        </w:rPr>
      </w:pPr>
      <w:r w:rsidRPr="008D6BE6">
        <w:rPr>
          <w:rFonts w:ascii="微软雅黑" w:eastAsia="微软雅黑" w:hAnsi="微软雅黑" w:hint="eastAsia"/>
          <w:sz w:val="21"/>
          <w:szCs w:val="21"/>
        </w:rPr>
        <w:t>超威鼠尾草电蚊液自2019年推出以来，在没有任何线上传播的基础上凭借产品实力超额达成首年的新品目标，是一款极具潜力产品。2020年，超威将继续以其作为全渠道主推新品，在提升品牌声量及产品曝光，通过品牌资产的积累强化终端信心。同时需要为电商进行有效引流，让其从0基础单品迅速在流量与转化的爆发性地提升。全面助力各渠道完成2020年销量目标。</w:t>
      </w:r>
    </w:p>
    <w:p w14:paraId="384DBFE9" w14:textId="77777777" w:rsidR="00011EDF" w:rsidRDefault="009B60EC" w:rsidP="00011EDF">
      <w:pPr>
        <w:spacing w:before="100" w:beforeAutospacing="1" w:after="100" w:afterAutospacing="1"/>
        <w:textAlignment w:val="baseline"/>
        <w:rPr>
          <w:rFonts w:ascii="微软雅黑" w:eastAsia="微软雅黑" w:hAnsi="微软雅黑"/>
          <w:sz w:val="21"/>
          <w:szCs w:val="21"/>
        </w:rPr>
      </w:pPr>
      <w:r w:rsidRPr="008D6BE6">
        <w:rPr>
          <w:rFonts w:ascii="微软雅黑" w:eastAsia="微软雅黑" w:hAnsi="微软雅黑" w:hint="eastAsia"/>
          <w:sz w:val="21"/>
          <w:szCs w:val="21"/>
        </w:rPr>
        <w:t>本次项目面临的挑战：</w:t>
      </w:r>
    </w:p>
    <w:p w14:paraId="2D5220B9" w14:textId="77777777" w:rsidR="00011EDF" w:rsidRDefault="009B60EC" w:rsidP="00011EDF">
      <w:pPr>
        <w:spacing w:before="100" w:beforeAutospacing="1" w:after="100" w:afterAutospacing="1"/>
        <w:textAlignment w:val="baseline"/>
        <w:rPr>
          <w:rFonts w:ascii="微软雅黑" w:eastAsia="微软雅黑" w:hAnsi="微软雅黑"/>
          <w:sz w:val="21"/>
          <w:szCs w:val="21"/>
        </w:rPr>
      </w:pPr>
      <w:r w:rsidRPr="008D6BE6">
        <w:rPr>
          <w:rFonts w:ascii="微软雅黑" w:eastAsia="微软雅黑" w:hAnsi="微软雅黑" w:hint="eastAsia"/>
          <w:sz w:val="21"/>
          <w:szCs w:val="21"/>
        </w:rPr>
        <w:t>1、驱蚊产品日常缺乏关注度及话题声量，且超威欠缺社交营销基础，需要找准目标消费群体感兴趣的话题并有效利用媒介资源搭配，与消费者建立情感共鸣，在</w:t>
      </w:r>
      <w:r w:rsidRPr="008D6BE6">
        <w:rPr>
          <w:rFonts w:ascii="微软雅黑" w:eastAsia="微软雅黑" w:hAnsi="微软雅黑"/>
          <w:sz w:val="21"/>
          <w:szCs w:val="21"/>
        </w:rPr>
        <w:t>5-6</w:t>
      </w:r>
      <w:r w:rsidRPr="008D6BE6">
        <w:rPr>
          <w:rFonts w:ascii="微软雅黑" w:eastAsia="微软雅黑" w:hAnsi="微软雅黑" w:hint="eastAsia"/>
          <w:sz w:val="21"/>
          <w:szCs w:val="21"/>
        </w:rPr>
        <w:t>月消杀旺季迅速提升品牌在社交媒体上的讨论声量与品牌知名度；</w:t>
      </w:r>
    </w:p>
    <w:p w14:paraId="13148E23" w14:textId="42BE1DEB" w:rsidR="009B60EC" w:rsidRPr="00011EDF" w:rsidRDefault="009B60EC" w:rsidP="00011EDF">
      <w:pPr>
        <w:spacing w:before="100" w:beforeAutospacing="1" w:after="100" w:afterAutospacing="1"/>
        <w:textAlignment w:val="baseline"/>
        <w:rPr>
          <w:rFonts w:ascii="微软雅黑" w:eastAsia="微软雅黑" w:hAnsi="微软雅黑" w:hint="eastAsia"/>
          <w:sz w:val="21"/>
          <w:szCs w:val="21"/>
        </w:rPr>
      </w:pPr>
      <w:r w:rsidRPr="008D6BE6">
        <w:rPr>
          <w:rFonts w:ascii="微软雅黑" w:eastAsia="微软雅黑" w:hAnsi="微软雅黑" w:hint="eastAsia"/>
          <w:sz w:val="21"/>
          <w:szCs w:val="21"/>
        </w:rPr>
        <w:t>2、在流量为王的时代，如何把流量有效转化为销量，实现边看边买精准投放，也成为本次超威社交营销之战需要解决的目标之一。</w:t>
      </w:r>
    </w:p>
    <w:p w14:paraId="3751F760" w14:textId="77777777" w:rsidR="000631F9" w:rsidRPr="00DE1463" w:rsidRDefault="000631F9" w:rsidP="00011EDF">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w:t>
      </w:r>
      <w:r w:rsidRPr="00DE1463">
        <w:rPr>
          <w:rFonts w:ascii="微软雅黑" w:eastAsia="微软雅黑" w:hAnsi="微软雅黑" w:hint="eastAsia"/>
          <w:b/>
          <w:color w:val="0000FF"/>
          <w:sz w:val="28"/>
        </w:rPr>
        <w:t>目标</w:t>
      </w:r>
    </w:p>
    <w:p w14:paraId="376F3567" w14:textId="5E789170" w:rsidR="00E40EE7" w:rsidRPr="009B60EC" w:rsidRDefault="009B60EC" w:rsidP="00011EDF">
      <w:pPr>
        <w:spacing w:before="100" w:beforeAutospacing="1" w:after="100" w:afterAutospacing="1"/>
        <w:textAlignment w:val="baseline"/>
        <w:rPr>
          <w:rFonts w:ascii="微软雅黑" w:eastAsia="微软雅黑" w:hAnsi="微软雅黑" w:hint="eastAsia"/>
          <w:sz w:val="21"/>
          <w:szCs w:val="21"/>
        </w:rPr>
      </w:pPr>
      <w:r w:rsidRPr="008D6BE6">
        <w:rPr>
          <w:rFonts w:ascii="微软雅黑" w:eastAsia="微软雅黑" w:hAnsi="微软雅黑" w:hint="eastAsia"/>
          <w:sz w:val="21"/>
          <w:szCs w:val="21"/>
        </w:rPr>
        <w:t>通过创意内容及有效媒介组合，在</w:t>
      </w:r>
      <w:r w:rsidRPr="008D6BE6">
        <w:rPr>
          <w:rFonts w:ascii="微软雅黑" w:eastAsia="微软雅黑" w:hAnsi="微软雅黑"/>
          <w:sz w:val="21"/>
          <w:szCs w:val="21"/>
        </w:rPr>
        <w:t>5-6</w:t>
      </w:r>
      <w:r w:rsidRPr="008D6BE6">
        <w:rPr>
          <w:rFonts w:ascii="微软雅黑" w:eastAsia="微软雅黑" w:hAnsi="微软雅黑" w:hint="eastAsia"/>
          <w:sz w:val="21"/>
          <w:szCs w:val="21"/>
        </w:rPr>
        <w:t>月消杀旺季迅速提升超威品牌在社交媒体上的讨论声量与品牌知名度；积累品牌资产、提升品牌好感度，为渠道赋能；有效引流天猫旗舰店，以核心单品带动其他产品销售，助力品牌2020年销量目标达成。</w:t>
      </w:r>
    </w:p>
    <w:p w14:paraId="40607E58" w14:textId="5B616C06" w:rsidR="00B5241D" w:rsidRDefault="000631F9" w:rsidP="00011EDF">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策略与创意</w:t>
      </w:r>
    </w:p>
    <w:p w14:paraId="5C0F1673" w14:textId="52705EF6" w:rsidR="009B60EC" w:rsidRPr="008D6BE6" w:rsidRDefault="009B60EC" w:rsidP="00011EDF">
      <w:pPr>
        <w:spacing w:before="100" w:beforeAutospacing="1" w:after="100" w:afterAutospacing="1"/>
        <w:textAlignment w:val="baseline"/>
        <w:rPr>
          <w:rFonts w:ascii="微软雅黑" w:eastAsia="微软雅黑" w:hAnsi="微软雅黑" w:hint="eastAsia"/>
          <w:sz w:val="21"/>
          <w:szCs w:val="21"/>
        </w:rPr>
      </w:pPr>
      <w:r w:rsidRPr="008D6BE6">
        <w:rPr>
          <w:rFonts w:ascii="微软雅黑" w:eastAsia="微软雅黑" w:hAnsi="微软雅黑" w:hint="eastAsia"/>
          <w:sz w:val="21"/>
          <w:szCs w:val="21"/>
        </w:rPr>
        <w:lastRenderedPageBreak/>
        <w:t>电蚊香液是一个低关注度、缺乏社交话题属性的产品，此次创意策略需要从品牌及品类的角度出发。从超威作为行业领导品牌的角度，我们从消费者使用场景中挖掘情感痛点。蚊子不仅是对身体健康、日常作息有所影响，其实蚊子对于消费者而言就如同生活中的各种烦心事。这一次的目标消费者不仅聚焦在2</w:t>
      </w:r>
      <w:r w:rsidRPr="008D6BE6">
        <w:rPr>
          <w:rFonts w:ascii="微软雅黑" w:eastAsia="微软雅黑" w:hAnsi="微软雅黑"/>
          <w:sz w:val="21"/>
          <w:szCs w:val="21"/>
        </w:rPr>
        <w:t>5-40</w:t>
      </w:r>
      <w:r w:rsidRPr="008D6BE6">
        <w:rPr>
          <w:rFonts w:ascii="微软雅黑" w:eastAsia="微软雅黑" w:hAnsi="微软雅黑" w:hint="eastAsia"/>
          <w:sz w:val="21"/>
          <w:szCs w:val="21"/>
        </w:rPr>
        <w:t>岁的家庭女性用户，我们更扩大受众范围，毕竟驱蚊乃是一件在夏季人人都需要的事情。那如何把像蚊子一样的烦心事说的有趣？又如何跟品牌驱蚊的产品利益属性结合？</w:t>
      </w:r>
    </w:p>
    <w:p w14:paraId="3136DB20" w14:textId="77777777" w:rsidR="009B60EC" w:rsidRPr="008D6BE6" w:rsidRDefault="009B60EC" w:rsidP="00011EDF">
      <w:pPr>
        <w:spacing w:before="100" w:beforeAutospacing="1" w:after="100" w:afterAutospacing="1"/>
        <w:textAlignment w:val="baseline"/>
        <w:rPr>
          <w:rFonts w:ascii="微软雅黑" w:eastAsia="微软雅黑" w:hAnsi="微软雅黑"/>
          <w:sz w:val="21"/>
          <w:szCs w:val="21"/>
        </w:rPr>
      </w:pPr>
      <w:r w:rsidRPr="008D6BE6">
        <w:rPr>
          <w:rFonts w:ascii="微软雅黑" w:eastAsia="微软雅黑" w:hAnsi="微软雅黑" w:hint="eastAsia"/>
          <w:sz w:val="21"/>
          <w:szCs w:val="21"/>
        </w:rPr>
        <w:t>我们回到产品身上，电蚊液和蚊子、人和蚊子其实都属于一个对抗的矛盾关系，而品牌跟消费者站在一起，面对蚊子和生活中的烦心事，彼此也是属于一个对抗矛盾关系。超威用产品为消费者驱蚊，消费者用自己方式解决烦心事。提到对抗性的表达，近年来最有趣的方式莫过于：辩论、开杠。</w:t>
      </w:r>
    </w:p>
    <w:p w14:paraId="20813A9D" w14:textId="77777777" w:rsidR="009B60EC" w:rsidRPr="008D6BE6" w:rsidRDefault="009B60EC" w:rsidP="00011EDF">
      <w:pPr>
        <w:spacing w:before="100" w:beforeAutospacing="1" w:after="100" w:afterAutospacing="1"/>
        <w:textAlignment w:val="baseline"/>
        <w:rPr>
          <w:rFonts w:ascii="微软雅黑" w:eastAsia="微软雅黑" w:hAnsi="微软雅黑"/>
          <w:sz w:val="21"/>
          <w:szCs w:val="21"/>
        </w:rPr>
      </w:pPr>
      <w:r w:rsidRPr="008D6BE6">
        <w:rPr>
          <w:rFonts w:ascii="微软雅黑" w:eastAsia="微软雅黑" w:hAnsi="微软雅黑" w:hint="eastAsia"/>
          <w:sz w:val="21"/>
          <w:szCs w:val="21"/>
        </w:rPr>
        <w:t>于是乎，我们从消费者的生活中挖掘一系列和蚊子相关的辩题：</w:t>
      </w:r>
      <w:r w:rsidRPr="009B60EC">
        <w:rPr>
          <w:rFonts w:ascii="微软雅黑" w:eastAsia="微软雅黑" w:hAnsi="微软雅黑" w:hint="eastAsia"/>
          <w:b/>
          <w:sz w:val="21"/>
          <w:szCs w:val="21"/>
        </w:rPr>
        <w:t>蚊子在女朋友脸上打还是不打？蚊子如同某些既得利益者为了生存而叮人，有错吗？蚊子和人类能否和平共处？</w:t>
      </w:r>
      <w:r w:rsidRPr="008D6BE6">
        <w:rPr>
          <w:rFonts w:ascii="微软雅黑" w:eastAsia="微软雅黑" w:hAnsi="微软雅黑" w:hint="eastAsia"/>
          <w:sz w:val="21"/>
          <w:szCs w:val="21"/>
        </w:rPr>
        <w:t>超威一直在用自己的专业来向蚊子开杠，我们也呼吁用户一起跟生活的烦心事、蚊子开杠。</w:t>
      </w:r>
    </w:p>
    <w:p w14:paraId="3E332A7B" w14:textId="3BF7E513" w:rsidR="009B60EC" w:rsidRPr="008D6BE6" w:rsidRDefault="009B60EC" w:rsidP="00011EDF">
      <w:pPr>
        <w:spacing w:before="100" w:beforeAutospacing="1" w:after="100" w:afterAutospacing="1"/>
        <w:textAlignment w:val="baseline"/>
        <w:rPr>
          <w:rFonts w:ascii="微软雅黑" w:eastAsia="微软雅黑" w:hAnsi="微软雅黑" w:hint="eastAsia"/>
          <w:sz w:val="21"/>
          <w:szCs w:val="21"/>
        </w:rPr>
      </w:pPr>
      <w:r w:rsidRPr="008D6BE6">
        <w:rPr>
          <w:rFonts w:ascii="微软雅黑" w:eastAsia="微软雅黑" w:hAnsi="微软雅黑" w:hint="eastAsia"/>
          <w:sz w:val="21"/>
          <w:szCs w:val="21"/>
        </w:rPr>
        <w:t>我们选择目前国民级的短视频内容平台——</w:t>
      </w:r>
      <w:r w:rsidRPr="009B60EC">
        <w:rPr>
          <w:rFonts w:ascii="微软雅黑" w:eastAsia="微软雅黑" w:hAnsi="微软雅黑" w:hint="eastAsia"/>
          <w:b/>
          <w:sz w:val="21"/>
          <w:szCs w:val="21"/>
        </w:rPr>
        <w:t>抖音</w:t>
      </w:r>
      <w:r w:rsidRPr="008D6BE6">
        <w:rPr>
          <w:rFonts w:ascii="微软雅黑" w:eastAsia="微软雅黑" w:hAnsi="微软雅黑" w:hint="eastAsia"/>
          <w:sz w:val="21"/>
          <w:szCs w:val="21"/>
        </w:rPr>
        <w:t>作为此次营销主阵地，在一个目标消费者目前最喜欢的一个内容平台、同时能实现内容流量转化的平台，发起一场</w:t>
      </w:r>
      <w:r w:rsidRPr="009B60EC">
        <w:rPr>
          <w:rFonts w:ascii="微软雅黑" w:eastAsia="微软雅黑" w:hAnsi="微软雅黑" w:hint="eastAsia"/>
          <w:b/>
          <w:sz w:val="21"/>
          <w:szCs w:val="21"/>
        </w:rPr>
        <w:t>#超威蚊学说#全民开杠话题活动，用开杠辩论的形式讨论一系列生活中与蚊子相关的辩题</w:t>
      </w:r>
      <w:r w:rsidRPr="009B60EC">
        <w:rPr>
          <w:rFonts w:ascii="微软雅黑" w:eastAsia="微软雅黑" w:hAnsi="微软雅黑" w:hint="eastAsia"/>
          <w:sz w:val="21"/>
          <w:szCs w:val="21"/>
        </w:rPr>
        <w:t>，</w:t>
      </w:r>
      <w:r w:rsidRPr="008D6BE6">
        <w:rPr>
          <w:rFonts w:ascii="微软雅黑" w:eastAsia="微软雅黑" w:hAnsi="微软雅黑" w:hint="eastAsia"/>
          <w:sz w:val="21"/>
          <w:szCs w:val="21"/>
        </w:rPr>
        <w:t>无论你选择哪一持方，都能选择超威解决蚊子问题。因为，</w:t>
      </w:r>
      <w:r w:rsidRPr="009B60EC">
        <w:rPr>
          <w:rFonts w:ascii="微软雅黑" w:eastAsia="微软雅黑" w:hAnsi="微软雅黑" w:hint="eastAsia"/>
          <w:b/>
          <w:sz w:val="21"/>
          <w:szCs w:val="21"/>
        </w:rPr>
        <w:t>专业杠蚊子，用超威！</w:t>
      </w:r>
    </w:p>
    <w:p w14:paraId="0CCBFCA4" w14:textId="0ECE82A5" w:rsidR="009B60EC" w:rsidRDefault="009B60EC" w:rsidP="00011EDF">
      <w:pPr>
        <w:spacing w:before="100" w:beforeAutospacing="1" w:after="100" w:afterAutospacing="1"/>
        <w:textAlignment w:val="baseline"/>
        <w:rPr>
          <w:rFonts w:ascii="微软雅黑" w:eastAsia="微软雅黑" w:hAnsi="微软雅黑"/>
          <w:sz w:val="21"/>
          <w:szCs w:val="21"/>
        </w:rPr>
      </w:pPr>
      <w:r w:rsidRPr="008D6BE6">
        <w:rPr>
          <w:rFonts w:ascii="微软雅黑" w:eastAsia="微软雅黑" w:hAnsi="微软雅黑" w:hint="eastAsia"/>
          <w:sz w:val="21"/>
          <w:szCs w:val="21"/>
        </w:rPr>
        <w:t>在一个夏季驱蚊需求旺盛的节点，选择目标用户活跃最高的内容平台，迎合用户内容喜好、用有趣的内容巧妙结合品牌的核心主张，强力输出品牌对用户的守护，建立彼此的情感认同，这一系列的创意策略和媒介策略，为超威此次社交营销之战奠定了很好的策略基础。</w:t>
      </w:r>
    </w:p>
    <w:p w14:paraId="08A7E6FD" w14:textId="62DAC6E1" w:rsidR="009B60EC" w:rsidRPr="008D6BE6" w:rsidRDefault="00011EDF" w:rsidP="00011EDF">
      <w:pPr>
        <w:spacing w:before="100" w:beforeAutospacing="1" w:after="100" w:afterAutospacing="1"/>
        <w:textAlignment w:val="baseline"/>
        <w:rPr>
          <w:rFonts w:ascii="微软雅黑" w:eastAsia="微软雅黑" w:hAnsi="微软雅黑"/>
          <w:sz w:val="21"/>
          <w:szCs w:val="21"/>
        </w:rPr>
      </w:pPr>
      <w:r w:rsidRPr="008D6BE6">
        <w:rPr>
          <w:rFonts w:ascii="微软雅黑" w:eastAsia="微软雅黑" w:hAnsi="微软雅黑"/>
          <w:noProof/>
          <w:sz w:val="21"/>
          <w:szCs w:val="21"/>
        </w:rPr>
        <w:drawing>
          <wp:inline distT="0" distB="0" distL="0" distR="0" wp14:anchorId="0D3FB771" wp14:editId="65A76BAD">
            <wp:extent cx="5451475" cy="3063240"/>
            <wp:effectExtent l="0" t="0" r="0" b="0"/>
            <wp:docPr id="1" name="图片 1" descr="信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信件&#10;&#10;中度可信度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51475" cy="3063240"/>
                    </a:xfrm>
                    <a:prstGeom prst="rect">
                      <a:avLst/>
                    </a:prstGeom>
                  </pic:spPr>
                </pic:pic>
              </a:graphicData>
            </a:graphic>
          </wp:inline>
        </w:drawing>
      </w:r>
    </w:p>
    <w:p w14:paraId="1187ADB4" w14:textId="06F31278" w:rsidR="009B60EC" w:rsidRDefault="00011EDF" w:rsidP="00011EDF">
      <w:pPr>
        <w:spacing w:before="100" w:beforeAutospacing="1" w:after="100" w:afterAutospacing="1"/>
        <w:textAlignment w:val="baseline"/>
        <w:rPr>
          <w:rFonts w:ascii="微软雅黑" w:eastAsia="微软雅黑" w:hAnsi="微软雅黑" w:hint="eastAsia"/>
          <w:sz w:val="21"/>
          <w:szCs w:val="21"/>
        </w:rPr>
      </w:pPr>
      <w:r w:rsidRPr="00011EDF">
        <w:rPr>
          <w:rFonts w:ascii="微软雅黑" w:eastAsia="微软雅黑" w:hAnsi="微软雅黑" w:hint="eastAsia"/>
          <w:sz w:val="21"/>
          <w:szCs w:val="21"/>
        </w:rPr>
        <w:t>案例解说视频：</w:t>
      </w:r>
      <w:hyperlink r:id="rId9" w:history="1">
        <w:r w:rsidRPr="002B79F1">
          <w:rPr>
            <w:rStyle w:val="a5"/>
            <w:rFonts w:ascii="微软雅黑" w:eastAsia="微软雅黑" w:hAnsi="微软雅黑"/>
            <w:sz w:val="21"/>
            <w:szCs w:val="21"/>
          </w:rPr>
          <w:t>https://www.bilibili.com/vid</w:t>
        </w:r>
        <w:r w:rsidRPr="002B79F1">
          <w:rPr>
            <w:rStyle w:val="a5"/>
            <w:rFonts w:ascii="微软雅黑" w:eastAsia="微软雅黑" w:hAnsi="微软雅黑"/>
            <w:sz w:val="21"/>
            <w:szCs w:val="21"/>
          </w:rPr>
          <w:t>e</w:t>
        </w:r>
        <w:r w:rsidRPr="002B79F1">
          <w:rPr>
            <w:rStyle w:val="a5"/>
            <w:rFonts w:ascii="微软雅黑" w:eastAsia="微软雅黑" w:hAnsi="微软雅黑"/>
            <w:sz w:val="21"/>
            <w:szCs w:val="21"/>
          </w:rPr>
          <w:t>o/BV1aA411W79q</w:t>
        </w:r>
      </w:hyperlink>
    </w:p>
    <w:p w14:paraId="0784DE74" w14:textId="5B7E2614" w:rsidR="00720BAD" w:rsidRPr="00720BAD" w:rsidRDefault="000631F9" w:rsidP="00011EDF">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lastRenderedPageBreak/>
        <w:t>执行过程</w:t>
      </w:r>
      <w:r w:rsidR="00716B53" w:rsidRPr="002B1FC2">
        <w:rPr>
          <w:rFonts w:ascii="微软雅黑" w:eastAsia="微软雅黑" w:hAnsi="微软雅黑" w:hint="eastAsia"/>
          <w:b/>
          <w:color w:val="0000FF"/>
          <w:sz w:val="28"/>
        </w:rPr>
        <w:t>/媒体表现</w:t>
      </w:r>
    </w:p>
    <w:p w14:paraId="166EF30D" w14:textId="63EE0D92" w:rsidR="00EE2828" w:rsidRDefault="009B60EC" w:rsidP="00011EDF">
      <w:pPr>
        <w:spacing w:before="100" w:beforeAutospacing="1" w:after="100" w:afterAutospacing="1"/>
        <w:textAlignment w:val="baseline"/>
        <w:rPr>
          <w:rFonts w:ascii="微软雅黑" w:eastAsia="微软雅黑" w:hAnsi="微软雅黑" w:hint="eastAsia"/>
          <w:b/>
          <w:sz w:val="21"/>
          <w:szCs w:val="21"/>
        </w:rPr>
      </w:pPr>
      <w:r w:rsidRPr="009B60EC">
        <w:rPr>
          <w:rFonts w:ascii="微软雅黑" w:eastAsia="微软雅黑" w:hAnsi="微软雅黑" w:hint="eastAsia"/>
          <w:b/>
          <w:sz w:val="21"/>
          <w:szCs w:val="21"/>
        </w:rPr>
        <w:t>第一阶段</w:t>
      </w:r>
      <w:r w:rsidR="00011EDF">
        <w:rPr>
          <w:rFonts w:ascii="微软雅黑" w:eastAsia="微软雅黑" w:hAnsi="微软雅黑" w:hint="eastAsia"/>
          <w:b/>
          <w:sz w:val="21"/>
          <w:szCs w:val="21"/>
        </w:rPr>
        <w:t>：</w:t>
      </w:r>
      <w:r w:rsidRPr="009B60EC">
        <w:rPr>
          <w:rFonts w:ascii="微软雅黑" w:eastAsia="微软雅黑" w:hAnsi="微软雅黑" w:hint="eastAsia"/>
          <w:b/>
          <w:sz w:val="21"/>
          <w:szCs w:val="21"/>
        </w:rPr>
        <w:t>首创抖音平台辩论U</w:t>
      </w:r>
      <w:r w:rsidRPr="009B60EC">
        <w:rPr>
          <w:rFonts w:ascii="微软雅黑" w:eastAsia="微软雅黑" w:hAnsi="微软雅黑"/>
          <w:b/>
          <w:sz w:val="21"/>
          <w:szCs w:val="21"/>
        </w:rPr>
        <w:t>GC</w:t>
      </w:r>
      <w:r w:rsidRPr="009B60EC">
        <w:rPr>
          <w:rFonts w:ascii="微软雅黑" w:eastAsia="微软雅黑" w:hAnsi="微软雅黑" w:hint="eastAsia"/>
          <w:b/>
          <w:sz w:val="21"/>
          <w:szCs w:val="21"/>
        </w:rPr>
        <w:t>形式、#超威蚊学说#引发全网奇葩辩论，一起向蚊题开杠</w:t>
      </w:r>
      <w:r w:rsidR="00011EDF">
        <w:rPr>
          <w:rFonts w:ascii="微软雅黑" w:eastAsia="微软雅黑" w:hAnsi="微软雅黑" w:hint="eastAsia"/>
          <w:b/>
          <w:sz w:val="21"/>
          <w:szCs w:val="21"/>
        </w:rPr>
        <w:t>。</w:t>
      </w:r>
    </w:p>
    <w:p w14:paraId="4316B60A" w14:textId="278534E0" w:rsidR="00DA0973" w:rsidRDefault="00EE2828" w:rsidP="00011EDF">
      <w:pPr>
        <w:spacing w:before="100" w:beforeAutospacing="1" w:after="100" w:afterAutospacing="1"/>
        <w:textAlignment w:val="baseline"/>
        <w:rPr>
          <w:rFonts w:ascii="微软雅黑" w:eastAsia="微软雅黑" w:hAnsi="微软雅黑"/>
          <w:b/>
          <w:sz w:val="21"/>
          <w:szCs w:val="21"/>
        </w:rPr>
      </w:pPr>
      <w:r>
        <w:rPr>
          <w:noProof/>
        </w:rPr>
        <w:drawing>
          <wp:inline distT="0" distB="0" distL="0" distR="0" wp14:anchorId="6DF695BC" wp14:editId="02BA0254">
            <wp:extent cx="5720715" cy="236156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0715" cy="2361565"/>
                    </a:xfrm>
                    <a:prstGeom prst="rect">
                      <a:avLst/>
                    </a:prstGeom>
                  </pic:spPr>
                </pic:pic>
              </a:graphicData>
            </a:graphic>
          </wp:inline>
        </w:drawing>
      </w:r>
    </w:p>
    <w:p w14:paraId="2C223D67" w14:textId="00926B08" w:rsidR="00EE2828" w:rsidRPr="00011EDF" w:rsidRDefault="00011EDF" w:rsidP="00011EDF">
      <w:pPr>
        <w:spacing w:before="100" w:beforeAutospacing="1" w:after="100" w:afterAutospacing="1"/>
        <w:textAlignment w:val="baseline"/>
        <w:rPr>
          <w:rFonts w:ascii="微软雅黑" w:eastAsia="微软雅黑" w:hAnsi="微软雅黑"/>
          <w:b/>
          <w:sz w:val="21"/>
          <w:szCs w:val="21"/>
        </w:rPr>
      </w:pPr>
      <w:r w:rsidRPr="00011EDF">
        <w:rPr>
          <w:rFonts w:ascii="微软雅黑" w:eastAsia="微软雅黑" w:hAnsi="微软雅黑"/>
          <w:b/>
          <w:sz w:val="21"/>
          <w:szCs w:val="21"/>
        </w:rPr>
        <w:drawing>
          <wp:inline distT="0" distB="0" distL="0" distR="0" wp14:anchorId="33E39642" wp14:editId="0316A903">
            <wp:extent cx="5720715" cy="3275965"/>
            <wp:effectExtent l="0" t="0" r="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0715" cy="3275965"/>
                    </a:xfrm>
                    <a:prstGeom prst="rect">
                      <a:avLst/>
                    </a:prstGeom>
                  </pic:spPr>
                </pic:pic>
              </a:graphicData>
            </a:graphic>
          </wp:inline>
        </w:drawing>
      </w:r>
    </w:p>
    <w:p w14:paraId="05E21966" w14:textId="6EABD27A" w:rsidR="00EE2828" w:rsidRPr="008D6BE6" w:rsidRDefault="009B60EC" w:rsidP="00011EDF">
      <w:pPr>
        <w:spacing w:before="100" w:beforeAutospacing="1" w:after="100" w:afterAutospacing="1"/>
        <w:jc w:val="both"/>
        <w:textAlignment w:val="baseline"/>
        <w:rPr>
          <w:rFonts w:ascii="微软雅黑" w:eastAsia="微软雅黑" w:hAnsi="微软雅黑" w:hint="eastAsia"/>
          <w:sz w:val="21"/>
          <w:szCs w:val="21"/>
        </w:rPr>
      </w:pPr>
      <w:r w:rsidRPr="008D6BE6">
        <w:rPr>
          <w:rFonts w:ascii="微软雅黑" w:eastAsia="微软雅黑" w:hAnsi="微软雅黑" w:hint="eastAsia"/>
          <w:sz w:val="21"/>
          <w:szCs w:val="21"/>
        </w:rPr>
        <w:t>定制抖音全民任务“超威蚊学说”话题正式上线，以流量奖励机制吸引全民向“蚊子“开杠，先由2位语言类K</w:t>
      </w:r>
      <w:r w:rsidRPr="008D6BE6">
        <w:rPr>
          <w:rFonts w:ascii="微软雅黑" w:eastAsia="微软雅黑" w:hAnsi="微软雅黑"/>
          <w:sz w:val="21"/>
          <w:szCs w:val="21"/>
        </w:rPr>
        <w:t>OL@</w:t>
      </w:r>
      <w:r w:rsidRPr="008D6BE6">
        <w:rPr>
          <w:rFonts w:ascii="微软雅黑" w:eastAsia="微软雅黑" w:hAnsi="微软雅黑" w:hint="eastAsia"/>
          <w:sz w:val="21"/>
          <w:szCs w:val="21"/>
        </w:rPr>
        <w:t xml:space="preserve">你们的宋老师 </w:t>
      </w:r>
      <w:r w:rsidRPr="008D6BE6">
        <w:rPr>
          <w:rFonts w:ascii="微软雅黑" w:eastAsia="微软雅黑" w:hAnsi="微软雅黑"/>
          <w:sz w:val="21"/>
          <w:szCs w:val="21"/>
        </w:rPr>
        <w:t>@</w:t>
      </w:r>
      <w:r w:rsidRPr="008D6BE6">
        <w:rPr>
          <w:rFonts w:ascii="微软雅黑" w:eastAsia="微软雅黑" w:hAnsi="微软雅黑" w:hint="eastAsia"/>
          <w:sz w:val="21"/>
          <w:szCs w:val="21"/>
        </w:rPr>
        <w:t>新闻主播欧文浩，带头示范2个不同的蚊子辩题，参与任务的K</w:t>
      </w:r>
      <w:r w:rsidRPr="008D6BE6">
        <w:rPr>
          <w:rFonts w:ascii="微软雅黑" w:eastAsia="微软雅黑" w:hAnsi="微软雅黑"/>
          <w:sz w:val="21"/>
          <w:szCs w:val="21"/>
        </w:rPr>
        <w:t>OC</w:t>
      </w:r>
      <w:r w:rsidRPr="008D6BE6">
        <w:rPr>
          <w:rFonts w:ascii="微软雅黑" w:eastAsia="微软雅黑" w:hAnsi="微软雅黑" w:hint="eastAsia"/>
          <w:sz w:val="21"/>
          <w:szCs w:val="21"/>
        </w:rPr>
        <w:t>及普通用户可根据参考或自己生活中所发掘的与蚊子相关的辩题，进行不限形式演绎辩论，并在结尾统一口播“专业杠蚊子，用超威”保证品牌观点的持续输出。同时，通过整合抖音端内各种引流资源，上线不久即为话题强势引流，最终收获5亿+播放量，UGC投稿超5700件</w:t>
      </w:r>
      <w:r w:rsidR="00011EDF">
        <w:rPr>
          <w:rFonts w:ascii="微软雅黑" w:eastAsia="微软雅黑" w:hAnsi="微软雅黑" w:hint="eastAsia"/>
          <w:sz w:val="21"/>
          <w:szCs w:val="21"/>
        </w:rPr>
        <w:t>。</w:t>
      </w:r>
    </w:p>
    <w:p w14:paraId="46B7F191" w14:textId="50B68256" w:rsidR="00EE2828" w:rsidRPr="00011EDF" w:rsidRDefault="00EE2828" w:rsidP="00011EDF">
      <w:pPr>
        <w:spacing w:before="100" w:beforeAutospacing="1" w:after="100" w:afterAutospacing="1"/>
        <w:jc w:val="center"/>
        <w:textAlignment w:val="baseline"/>
        <w:rPr>
          <w:rFonts w:ascii="微软雅黑" w:eastAsia="微软雅黑" w:hAnsi="微软雅黑" w:hint="eastAsia"/>
          <w:sz w:val="21"/>
          <w:szCs w:val="21"/>
        </w:rPr>
      </w:pPr>
      <w:r>
        <w:rPr>
          <w:noProof/>
        </w:rPr>
        <w:lastRenderedPageBreak/>
        <w:drawing>
          <wp:inline distT="0" distB="0" distL="0" distR="0" wp14:anchorId="58C0D898" wp14:editId="0FD03D07">
            <wp:extent cx="4724218" cy="29946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5583"/>
                    <a:stretch/>
                  </pic:blipFill>
                  <pic:spPr bwMode="auto">
                    <a:xfrm>
                      <a:off x="0" y="0"/>
                      <a:ext cx="4733859" cy="3000771"/>
                    </a:xfrm>
                    <a:prstGeom prst="rect">
                      <a:avLst/>
                    </a:prstGeom>
                    <a:ln>
                      <a:noFill/>
                    </a:ln>
                    <a:extLst>
                      <a:ext uri="{53640926-AAD7-44D8-BBD7-CCE9431645EC}">
                        <a14:shadowObscured xmlns:a14="http://schemas.microsoft.com/office/drawing/2010/main"/>
                      </a:ext>
                    </a:extLst>
                  </pic:spPr>
                </pic:pic>
              </a:graphicData>
            </a:graphic>
          </wp:inline>
        </w:drawing>
      </w:r>
    </w:p>
    <w:p w14:paraId="207B853A" w14:textId="376866A3" w:rsidR="009B60EC" w:rsidRPr="00011EDF" w:rsidRDefault="009B60EC" w:rsidP="00011EDF">
      <w:pPr>
        <w:spacing w:before="100" w:beforeAutospacing="1" w:after="100" w:afterAutospacing="1"/>
        <w:textAlignment w:val="baseline"/>
        <w:rPr>
          <w:rFonts w:ascii="微软雅黑" w:eastAsia="微软雅黑" w:hAnsi="微软雅黑" w:hint="eastAsia"/>
          <w:b/>
          <w:sz w:val="21"/>
          <w:szCs w:val="21"/>
        </w:rPr>
      </w:pPr>
      <w:r w:rsidRPr="009B60EC">
        <w:rPr>
          <w:rFonts w:ascii="微软雅黑" w:eastAsia="微软雅黑" w:hAnsi="微软雅黑" w:hint="eastAsia"/>
          <w:b/>
          <w:sz w:val="21"/>
          <w:szCs w:val="21"/>
        </w:rPr>
        <w:t>第二阶段：杨迪、广东夫妇、毛毛姐，明星+抖音超头顶流矩阵领衔开杠</w:t>
      </w:r>
      <w:r w:rsidR="00011EDF">
        <w:rPr>
          <w:rFonts w:ascii="微软雅黑" w:eastAsia="微软雅黑" w:hAnsi="微软雅黑" w:hint="eastAsia"/>
          <w:b/>
          <w:sz w:val="21"/>
          <w:szCs w:val="21"/>
        </w:rPr>
        <w:t>。</w:t>
      </w:r>
    </w:p>
    <w:p w14:paraId="3DB2BA31" w14:textId="668EB256" w:rsidR="009B60EC" w:rsidRDefault="009B60EC" w:rsidP="00011EDF">
      <w:pPr>
        <w:spacing w:before="100" w:beforeAutospacing="1" w:after="100" w:afterAutospacing="1"/>
        <w:jc w:val="both"/>
        <w:textAlignment w:val="baseline"/>
        <w:rPr>
          <w:rFonts w:ascii="微软雅黑" w:eastAsia="微软雅黑" w:hAnsi="微软雅黑"/>
          <w:sz w:val="21"/>
          <w:szCs w:val="21"/>
        </w:rPr>
      </w:pPr>
      <w:r w:rsidRPr="008D6BE6">
        <w:rPr>
          <w:rFonts w:ascii="微软雅黑" w:eastAsia="微软雅黑" w:hAnsi="微软雅黑" w:hint="eastAsia"/>
          <w:sz w:val="21"/>
          <w:szCs w:val="21"/>
        </w:rPr>
        <w:t>在话题上线一周后的流量高峰期，我们邀请三位重量“辩手”</w:t>
      </w:r>
      <w:r w:rsidR="00011EDF">
        <w:rPr>
          <w:rFonts w:ascii="微软雅黑" w:eastAsia="微软雅黑" w:hAnsi="微软雅黑" w:hint="eastAsia"/>
          <w:sz w:val="21"/>
          <w:szCs w:val="21"/>
        </w:rPr>
        <w:t>。</w:t>
      </w:r>
      <w:r w:rsidRPr="008D6BE6">
        <w:rPr>
          <w:rFonts w:ascii="微软雅黑" w:eastAsia="微软雅黑" w:hAnsi="微软雅黑" w:hint="eastAsia"/>
          <w:sz w:val="21"/>
          <w:szCs w:val="21"/>
        </w:rPr>
        <w:t>极具戏剧性的“综艺一哥”杨迪、夫妻类型超头K</w:t>
      </w:r>
      <w:r w:rsidRPr="008D6BE6">
        <w:rPr>
          <w:rFonts w:ascii="微软雅黑" w:eastAsia="微软雅黑" w:hAnsi="微软雅黑"/>
          <w:sz w:val="21"/>
          <w:szCs w:val="21"/>
        </w:rPr>
        <w:t>OL</w:t>
      </w:r>
      <w:r w:rsidRPr="008D6BE6">
        <w:rPr>
          <w:rFonts w:ascii="微软雅黑" w:eastAsia="微软雅黑" w:hAnsi="微软雅黑" w:hint="eastAsia"/>
          <w:sz w:val="21"/>
          <w:szCs w:val="21"/>
        </w:rPr>
        <w:t>@大狼狗郑建鹏&amp;言真夫妇、一人分饰两角的超头K</w:t>
      </w:r>
      <w:r w:rsidRPr="008D6BE6">
        <w:rPr>
          <w:rFonts w:ascii="微软雅黑" w:eastAsia="微软雅黑" w:hAnsi="微软雅黑"/>
          <w:sz w:val="21"/>
          <w:szCs w:val="21"/>
        </w:rPr>
        <w:t>OL@</w:t>
      </w:r>
      <w:r w:rsidRPr="008D6BE6">
        <w:rPr>
          <w:rFonts w:ascii="微软雅黑" w:eastAsia="微软雅黑" w:hAnsi="微软雅黑" w:hint="eastAsia"/>
          <w:sz w:val="21"/>
          <w:szCs w:val="21"/>
        </w:rPr>
        <w:t>多余和毛毛姐，三位从不同的辩题角度进行开杠。杨迪惟妙惟肖的</w:t>
      </w:r>
      <w:r w:rsidR="0006432C" w:rsidRPr="008D6BE6">
        <w:rPr>
          <w:rFonts w:ascii="微软雅黑" w:eastAsia="微软雅黑" w:hAnsi="微软雅黑"/>
          <w:sz w:val="21"/>
          <w:szCs w:val="21"/>
        </w:rPr>
        <w:t>COS</w:t>
      </w:r>
      <w:r w:rsidRPr="008D6BE6">
        <w:rPr>
          <w:rFonts w:ascii="微软雅黑" w:eastAsia="微软雅黑" w:hAnsi="微软雅黑" w:hint="eastAsia"/>
          <w:sz w:val="21"/>
          <w:szCs w:val="21"/>
        </w:rPr>
        <w:t>蚊子表演不仅迎合粉丝喜好，更是通过一人分饰蚊子和自己两个角色，生动演绎“蚊子为了生存叮人有错吗？”辩题，单条视频上线1周突破1亿播放量，为话题活动带来流量最高峰。广东夫妇及毛毛姐分别通过家庭、情侣场景演绎蚊子在女朋友/老婆脸上到底打不打，用不同的角度复刻消费者生活中所面临的情感故事，视频播放量也分别突破4</w:t>
      </w:r>
      <w:r w:rsidRPr="008D6BE6">
        <w:rPr>
          <w:rFonts w:ascii="微软雅黑" w:eastAsia="微软雅黑" w:hAnsi="微软雅黑"/>
          <w:sz w:val="21"/>
          <w:szCs w:val="21"/>
        </w:rPr>
        <w:t>560</w:t>
      </w:r>
      <w:r w:rsidR="0006432C" w:rsidRPr="008D6BE6">
        <w:rPr>
          <w:rFonts w:ascii="微软雅黑" w:eastAsia="微软雅黑" w:hAnsi="微软雅黑"/>
          <w:sz w:val="21"/>
          <w:szCs w:val="21"/>
        </w:rPr>
        <w:t>W</w:t>
      </w:r>
      <w:r w:rsidRPr="008D6BE6">
        <w:rPr>
          <w:rFonts w:ascii="微软雅黑" w:eastAsia="微软雅黑" w:hAnsi="微软雅黑" w:hint="eastAsia"/>
          <w:sz w:val="21"/>
          <w:szCs w:val="21"/>
        </w:rPr>
        <w:t>及1</w:t>
      </w:r>
      <w:r w:rsidRPr="008D6BE6">
        <w:rPr>
          <w:rFonts w:ascii="微软雅黑" w:eastAsia="微软雅黑" w:hAnsi="微软雅黑"/>
          <w:sz w:val="21"/>
          <w:szCs w:val="21"/>
        </w:rPr>
        <w:t>200</w:t>
      </w:r>
      <w:r w:rsidR="0006432C" w:rsidRPr="008D6BE6">
        <w:rPr>
          <w:rFonts w:ascii="微软雅黑" w:eastAsia="微软雅黑" w:hAnsi="微软雅黑"/>
          <w:sz w:val="21"/>
          <w:szCs w:val="21"/>
        </w:rPr>
        <w:t>W</w:t>
      </w:r>
      <w:r w:rsidRPr="008D6BE6">
        <w:rPr>
          <w:rFonts w:ascii="微软雅黑" w:eastAsia="微软雅黑" w:hAnsi="微软雅黑" w:hint="eastAsia"/>
          <w:sz w:val="21"/>
          <w:szCs w:val="21"/>
        </w:rPr>
        <w:t>，为话题活动带来两波小高峰。</w:t>
      </w:r>
    </w:p>
    <w:p w14:paraId="0C9DC584" w14:textId="4F812690" w:rsidR="009B60EC" w:rsidRPr="008D6BE6" w:rsidRDefault="0006432C" w:rsidP="0006432C">
      <w:pPr>
        <w:spacing w:before="100" w:beforeAutospacing="1" w:after="100" w:afterAutospacing="1"/>
        <w:jc w:val="both"/>
        <w:textAlignment w:val="baseline"/>
        <w:rPr>
          <w:rFonts w:ascii="微软雅黑" w:eastAsia="微软雅黑" w:hAnsi="微软雅黑" w:hint="eastAsia"/>
          <w:sz w:val="21"/>
          <w:szCs w:val="21"/>
        </w:rPr>
      </w:pPr>
      <w:r w:rsidRPr="008D6BE6">
        <w:rPr>
          <w:rFonts w:ascii="微软雅黑" w:eastAsia="微软雅黑" w:hAnsi="微软雅黑"/>
          <w:noProof/>
          <w:sz w:val="21"/>
          <w:szCs w:val="21"/>
        </w:rPr>
        <w:drawing>
          <wp:inline distT="0" distB="0" distL="0" distR="0" wp14:anchorId="70E8A337" wp14:editId="4D584CA5">
            <wp:extent cx="5274000" cy="2970000"/>
            <wp:effectExtent l="0" t="0" r="0" b="1905"/>
            <wp:docPr id="3" name="图片 3" descr="截图里有图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截图里有图片&#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000" cy="2970000"/>
                    </a:xfrm>
                    <a:prstGeom prst="rect">
                      <a:avLst/>
                    </a:prstGeom>
                  </pic:spPr>
                </pic:pic>
              </a:graphicData>
            </a:graphic>
          </wp:inline>
        </w:drawing>
      </w:r>
    </w:p>
    <w:p w14:paraId="6EB0E603" w14:textId="34ECD85B" w:rsidR="00EE2828" w:rsidRPr="0006432C" w:rsidRDefault="009B60EC" w:rsidP="00011EDF">
      <w:pPr>
        <w:spacing w:before="100" w:beforeAutospacing="1" w:after="100" w:afterAutospacing="1"/>
        <w:textAlignment w:val="baseline"/>
        <w:rPr>
          <w:rFonts w:ascii="微软雅黑" w:eastAsia="微软雅黑" w:hAnsi="微软雅黑" w:hint="eastAsia"/>
          <w:b/>
          <w:sz w:val="21"/>
          <w:szCs w:val="21"/>
        </w:rPr>
      </w:pPr>
      <w:r w:rsidRPr="009B60EC">
        <w:rPr>
          <w:rFonts w:ascii="微软雅黑" w:eastAsia="微软雅黑" w:hAnsi="微软雅黑" w:hint="eastAsia"/>
          <w:b/>
          <w:sz w:val="21"/>
          <w:szCs w:val="21"/>
        </w:rPr>
        <w:t>第三阶段：多类型头腰部达人辩手矩阵上场，花式演绎多个辩题角度刺激用户U</w:t>
      </w:r>
      <w:r w:rsidRPr="009B60EC">
        <w:rPr>
          <w:rFonts w:ascii="微软雅黑" w:eastAsia="微软雅黑" w:hAnsi="微软雅黑"/>
          <w:b/>
          <w:sz w:val="21"/>
          <w:szCs w:val="21"/>
        </w:rPr>
        <w:t>GC</w:t>
      </w:r>
      <w:r w:rsidRPr="009B60EC">
        <w:rPr>
          <w:rFonts w:ascii="微软雅黑" w:eastAsia="微软雅黑" w:hAnsi="微软雅黑" w:hint="eastAsia"/>
          <w:b/>
          <w:sz w:val="21"/>
          <w:szCs w:val="21"/>
        </w:rPr>
        <w:t>产生</w:t>
      </w:r>
      <w:r w:rsidR="0006432C">
        <w:rPr>
          <w:rFonts w:ascii="微软雅黑" w:eastAsia="微软雅黑" w:hAnsi="微软雅黑" w:hint="eastAsia"/>
          <w:b/>
          <w:sz w:val="21"/>
          <w:szCs w:val="21"/>
        </w:rPr>
        <w:t>。</w:t>
      </w:r>
    </w:p>
    <w:p w14:paraId="275F93E8" w14:textId="1A55E44A" w:rsidR="009B60EC" w:rsidRDefault="009B60EC" w:rsidP="00011EDF">
      <w:pPr>
        <w:spacing w:before="100" w:beforeAutospacing="1" w:after="100" w:afterAutospacing="1"/>
        <w:textAlignment w:val="baseline"/>
        <w:rPr>
          <w:rFonts w:ascii="微软雅黑" w:eastAsia="微软雅黑" w:hAnsi="微软雅黑"/>
          <w:sz w:val="21"/>
          <w:szCs w:val="21"/>
        </w:rPr>
      </w:pPr>
      <w:r w:rsidRPr="008D6BE6">
        <w:rPr>
          <w:rFonts w:ascii="微软雅黑" w:eastAsia="微软雅黑" w:hAnsi="微软雅黑" w:hint="eastAsia"/>
          <w:sz w:val="21"/>
          <w:szCs w:val="21"/>
        </w:rPr>
        <w:lastRenderedPageBreak/>
        <w:t>根据粉丝占比画像与目标T</w:t>
      </w:r>
      <w:r w:rsidRPr="008D6BE6">
        <w:rPr>
          <w:rFonts w:ascii="微软雅黑" w:eastAsia="微软雅黑" w:hAnsi="微软雅黑"/>
          <w:sz w:val="21"/>
          <w:szCs w:val="21"/>
        </w:rPr>
        <w:t>A</w:t>
      </w:r>
      <w:r w:rsidRPr="008D6BE6">
        <w:rPr>
          <w:rFonts w:ascii="微软雅黑" w:eastAsia="微软雅黑" w:hAnsi="微软雅黑" w:hint="eastAsia"/>
          <w:sz w:val="21"/>
          <w:szCs w:val="21"/>
        </w:rPr>
        <w:t>匹配度，选择不同内容类型的头腰部达人进行内容合作。从姐妹之情、明星粉丝之间的故事、魔性改编音乐等花式角度，演绎多个不同蚊子辩题，打造多维度的开喷矩阵，将产品核心利益点，创意植入辩论短视频，洗脑式传播“专业杠蚊子，用超威！”。同步，铺排100位生活种草类达人，种草产品功能卖点，收割流量促进转化</w:t>
      </w:r>
      <w:r w:rsidR="0006432C">
        <w:rPr>
          <w:rFonts w:ascii="微软雅黑" w:eastAsia="微软雅黑" w:hAnsi="微软雅黑" w:hint="eastAsia"/>
          <w:sz w:val="21"/>
          <w:szCs w:val="21"/>
        </w:rPr>
        <w:t>。</w:t>
      </w:r>
    </w:p>
    <w:p w14:paraId="330D0BD0" w14:textId="7C2CCD79" w:rsidR="009B60EC" w:rsidRPr="008D6BE6" w:rsidRDefault="0006432C" w:rsidP="00011EDF">
      <w:pPr>
        <w:spacing w:before="100" w:beforeAutospacing="1" w:after="100" w:afterAutospacing="1"/>
        <w:textAlignment w:val="baseline"/>
        <w:rPr>
          <w:rFonts w:ascii="微软雅黑" w:eastAsia="微软雅黑" w:hAnsi="微软雅黑" w:hint="eastAsia"/>
          <w:sz w:val="21"/>
          <w:szCs w:val="21"/>
        </w:rPr>
      </w:pPr>
      <w:r w:rsidRPr="008D6BE6">
        <w:rPr>
          <w:rFonts w:ascii="微软雅黑" w:eastAsia="微软雅黑" w:hAnsi="微软雅黑"/>
          <w:noProof/>
          <w:sz w:val="21"/>
          <w:szCs w:val="21"/>
        </w:rPr>
        <w:drawing>
          <wp:inline distT="0" distB="0" distL="0" distR="0" wp14:anchorId="0AB4E429" wp14:editId="58A1A374">
            <wp:extent cx="5619750" cy="2583180"/>
            <wp:effectExtent l="0" t="0" r="6350" b="0"/>
            <wp:docPr id="2"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10;&#10;描述已自动生成"/>
                    <pic:cNvPicPr/>
                  </pic:nvPicPr>
                  <pic:blipFill rotWithShape="1">
                    <a:blip r:embed="rId14" cstate="print">
                      <a:extLst>
                        <a:ext uri="{28A0092B-C50C-407E-A947-70E740481C1C}">
                          <a14:useLocalDpi xmlns:a14="http://schemas.microsoft.com/office/drawing/2010/main" val="0"/>
                        </a:ext>
                      </a:extLst>
                    </a:blip>
                    <a:srcRect t="18873"/>
                    <a:stretch/>
                  </pic:blipFill>
                  <pic:spPr bwMode="auto">
                    <a:xfrm>
                      <a:off x="0" y="0"/>
                      <a:ext cx="5619750" cy="2583180"/>
                    </a:xfrm>
                    <a:prstGeom prst="rect">
                      <a:avLst/>
                    </a:prstGeom>
                    <a:ln>
                      <a:noFill/>
                    </a:ln>
                    <a:extLst>
                      <a:ext uri="{53640926-AAD7-44D8-BBD7-CCE9431645EC}">
                        <a14:shadowObscured xmlns:a14="http://schemas.microsoft.com/office/drawing/2010/main"/>
                      </a:ext>
                    </a:extLst>
                  </pic:spPr>
                </pic:pic>
              </a:graphicData>
            </a:graphic>
          </wp:inline>
        </w:drawing>
      </w:r>
    </w:p>
    <w:p w14:paraId="0E84ADC6" w14:textId="1748246C" w:rsidR="00EE2828" w:rsidRPr="0006432C" w:rsidRDefault="009B60EC" w:rsidP="00011EDF">
      <w:pPr>
        <w:spacing w:before="100" w:beforeAutospacing="1" w:after="100" w:afterAutospacing="1"/>
        <w:textAlignment w:val="baseline"/>
        <w:rPr>
          <w:rFonts w:ascii="微软雅黑" w:eastAsia="微软雅黑" w:hAnsi="微软雅黑" w:hint="eastAsia"/>
          <w:b/>
          <w:sz w:val="21"/>
          <w:szCs w:val="21"/>
        </w:rPr>
      </w:pPr>
      <w:r w:rsidRPr="00EE2828">
        <w:rPr>
          <w:rFonts w:ascii="微软雅黑" w:eastAsia="微软雅黑" w:hAnsi="微软雅黑" w:hint="eastAsia"/>
          <w:b/>
          <w:sz w:val="21"/>
          <w:szCs w:val="21"/>
        </w:rPr>
        <w:t>第四阶段：微博助力话题二次扩散，小红书优质场景种草，天猫站内全域种草首发</w:t>
      </w:r>
      <w:r w:rsidR="0006432C">
        <w:rPr>
          <w:rFonts w:ascii="微软雅黑" w:eastAsia="微软雅黑" w:hAnsi="微软雅黑" w:hint="eastAsia"/>
          <w:b/>
          <w:sz w:val="21"/>
          <w:szCs w:val="21"/>
        </w:rPr>
        <w:t>。</w:t>
      </w:r>
    </w:p>
    <w:p w14:paraId="4C49B774" w14:textId="28A62509" w:rsidR="00EE2828" w:rsidRDefault="009B60EC" w:rsidP="00011EDF">
      <w:pPr>
        <w:spacing w:before="100" w:beforeAutospacing="1" w:after="100" w:afterAutospacing="1"/>
        <w:textAlignment w:val="baseline"/>
        <w:rPr>
          <w:rFonts w:ascii="微软雅黑" w:eastAsia="微软雅黑" w:hAnsi="微软雅黑" w:hint="eastAsia"/>
          <w:sz w:val="21"/>
          <w:szCs w:val="21"/>
        </w:rPr>
      </w:pPr>
      <w:r w:rsidRPr="008D6BE6">
        <w:rPr>
          <w:rFonts w:ascii="微软雅黑" w:eastAsia="微软雅黑" w:hAnsi="微软雅黑" w:hint="eastAsia"/>
          <w:sz w:val="21"/>
          <w:szCs w:val="21"/>
        </w:rPr>
        <w:t>微博：搬运话题到微博平台，利用抖音优质开杠内容，借力2</w:t>
      </w:r>
      <w:r w:rsidRPr="008D6BE6">
        <w:rPr>
          <w:rFonts w:ascii="微软雅黑" w:eastAsia="微软雅黑" w:hAnsi="微软雅黑"/>
          <w:sz w:val="21"/>
          <w:szCs w:val="21"/>
        </w:rPr>
        <w:t>0</w:t>
      </w:r>
      <w:r w:rsidRPr="008D6BE6">
        <w:rPr>
          <w:rFonts w:ascii="微软雅黑" w:eastAsia="微软雅黑" w:hAnsi="微软雅黑" w:hint="eastAsia"/>
          <w:sz w:val="21"/>
          <w:szCs w:val="21"/>
        </w:rPr>
        <w:t>位微博大号进行话题扩散及生活种草。话题最终获得超</w:t>
      </w:r>
      <w:r w:rsidRPr="008D6BE6">
        <w:rPr>
          <w:rFonts w:ascii="微软雅黑" w:eastAsia="微软雅黑" w:hAnsi="微软雅黑"/>
          <w:sz w:val="21"/>
          <w:szCs w:val="21"/>
        </w:rPr>
        <w:t>1.1</w:t>
      </w:r>
      <w:r w:rsidRPr="008D6BE6">
        <w:rPr>
          <w:rFonts w:ascii="微软雅黑" w:eastAsia="微软雅黑" w:hAnsi="微软雅黑" w:hint="eastAsia"/>
          <w:sz w:val="21"/>
          <w:szCs w:val="21"/>
        </w:rPr>
        <w:t>亿阅读量</w:t>
      </w:r>
      <w:r w:rsidR="0006432C">
        <w:rPr>
          <w:rFonts w:ascii="微软雅黑" w:eastAsia="微软雅黑" w:hAnsi="微软雅黑" w:hint="eastAsia"/>
          <w:sz w:val="21"/>
          <w:szCs w:val="21"/>
        </w:rPr>
        <w:t>。</w:t>
      </w:r>
    </w:p>
    <w:p w14:paraId="62366C32" w14:textId="08E7908E" w:rsidR="00EE2828" w:rsidRPr="008D6BE6" w:rsidRDefault="00EE2828" w:rsidP="00011EDF">
      <w:pPr>
        <w:spacing w:before="100" w:beforeAutospacing="1" w:after="100" w:afterAutospacing="1"/>
        <w:textAlignment w:val="baseline"/>
        <w:rPr>
          <w:rFonts w:ascii="微软雅黑" w:eastAsia="微软雅黑" w:hAnsi="微软雅黑" w:hint="eastAsia"/>
          <w:sz w:val="21"/>
          <w:szCs w:val="21"/>
        </w:rPr>
      </w:pPr>
      <w:r>
        <w:rPr>
          <w:noProof/>
        </w:rPr>
        <w:drawing>
          <wp:inline distT="0" distB="0" distL="0" distR="0" wp14:anchorId="333F6567" wp14:editId="1A88F1B0">
            <wp:extent cx="5730240" cy="242455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66"/>
                    <a:stretch/>
                  </pic:blipFill>
                  <pic:spPr bwMode="auto">
                    <a:xfrm>
                      <a:off x="0" y="0"/>
                      <a:ext cx="5732391" cy="2425466"/>
                    </a:xfrm>
                    <a:prstGeom prst="rect">
                      <a:avLst/>
                    </a:prstGeom>
                    <a:ln>
                      <a:noFill/>
                    </a:ln>
                    <a:extLst>
                      <a:ext uri="{53640926-AAD7-44D8-BBD7-CCE9431645EC}">
                        <a14:shadowObscured xmlns:a14="http://schemas.microsoft.com/office/drawing/2010/main"/>
                      </a:ext>
                    </a:extLst>
                  </pic:spPr>
                </pic:pic>
              </a:graphicData>
            </a:graphic>
          </wp:inline>
        </w:drawing>
      </w:r>
    </w:p>
    <w:p w14:paraId="05E019AC" w14:textId="66F71D65" w:rsidR="00EE2828" w:rsidRPr="0006432C" w:rsidRDefault="009B60EC" w:rsidP="00011EDF">
      <w:pPr>
        <w:spacing w:before="100" w:beforeAutospacing="1" w:after="100" w:afterAutospacing="1"/>
        <w:textAlignment w:val="baseline"/>
        <w:rPr>
          <w:rFonts w:ascii="微软雅黑" w:eastAsia="微软雅黑" w:hAnsi="微软雅黑" w:hint="eastAsia"/>
          <w:sz w:val="21"/>
          <w:szCs w:val="21"/>
        </w:rPr>
      </w:pPr>
      <w:r w:rsidRPr="008D6BE6">
        <w:rPr>
          <w:rFonts w:ascii="微软雅黑" w:eastAsia="微软雅黑" w:hAnsi="微软雅黑" w:hint="eastAsia"/>
          <w:sz w:val="21"/>
          <w:szCs w:val="21"/>
        </w:rPr>
        <w:t>小红书：承接外围声量，67位KOL，125篇优质素人笔记，全方位场景持续种草，从植物驱蚊、鼠尾草馨香等卖点角度深度种草鼠尾草电蚊香液，强化“专业杠蚊子，用超威！”</w:t>
      </w:r>
      <w:r w:rsidR="0006432C">
        <w:rPr>
          <w:rFonts w:ascii="微软雅黑" w:eastAsia="微软雅黑" w:hAnsi="微软雅黑" w:hint="eastAsia"/>
          <w:sz w:val="21"/>
          <w:szCs w:val="21"/>
        </w:rPr>
        <w:t>。</w:t>
      </w:r>
    </w:p>
    <w:p w14:paraId="4B85BBF6" w14:textId="312F8B3A" w:rsidR="00EE2828" w:rsidRDefault="00EE2828" w:rsidP="00011EDF">
      <w:pPr>
        <w:spacing w:before="100" w:beforeAutospacing="1" w:after="100" w:afterAutospacing="1"/>
        <w:textAlignment w:val="baseline"/>
        <w:rPr>
          <w:rFonts w:ascii="微软雅黑" w:eastAsia="微软雅黑" w:hAnsi="微软雅黑" w:hint="eastAsia"/>
          <w:sz w:val="21"/>
          <w:szCs w:val="21"/>
        </w:rPr>
      </w:pPr>
      <w:r>
        <w:rPr>
          <w:noProof/>
        </w:rPr>
        <w:lastRenderedPageBreak/>
        <w:drawing>
          <wp:inline distT="0" distB="0" distL="0" distR="0" wp14:anchorId="4F100FA7" wp14:editId="18C68DFF">
            <wp:extent cx="5720715" cy="36950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0715" cy="3695065"/>
                    </a:xfrm>
                    <a:prstGeom prst="rect">
                      <a:avLst/>
                    </a:prstGeom>
                  </pic:spPr>
                </pic:pic>
              </a:graphicData>
            </a:graphic>
          </wp:inline>
        </w:drawing>
      </w:r>
    </w:p>
    <w:p w14:paraId="2AD61396" w14:textId="562CE6AA" w:rsidR="009B60EC" w:rsidRDefault="009B60EC" w:rsidP="00011EDF">
      <w:pPr>
        <w:spacing w:before="100" w:beforeAutospacing="1" w:after="100" w:afterAutospacing="1"/>
        <w:textAlignment w:val="baseline"/>
        <w:rPr>
          <w:rFonts w:ascii="微软雅黑" w:eastAsia="微软雅黑" w:hAnsi="微软雅黑" w:hint="eastAsia"/>
          <w:sz w:val="21"/>
          <w:szCs w:val="21"/>
        </w:rPr>
      </w:pPr>
      <w:r w:rsidRPr="008D6BE6">
        <w:rPr>
          <w:rFonts w:ascii="微软雅黑" w:eastAsia="微软雅黑" w:hAnsi="微软雅黑" w:hint="eastAsia"/>
          <w:sz w:val="21"/>
          <w:szCs w:val="21"/>
        </w:rPr>
        <w:t>天猫：鼠尾草蚊香液在天猫站内全域种草首发，结合品牌属性和产品偏好，以千人千面机制的渠道为主，通投渠道为辅，覆盖100</w:t>
      </w:r>
      <w:r w:rsidR="0006432C" w:rsidRPr="008D6BE6">
        <w:rPr>
          <w:rFonts w:ascii="微软雅黑" w:eastAsia="微软雅黑" w:hAnsi="微软雅黑"/>
          <w:sz w:val="21"/>
          <w:szCs w:val="21"/>
        </w:rPr>
        <w:t>W</w:t>
      </w:r>
      <w:r w:rsidRPr="008D6BE6">
        <w:rPr>
          <w:rFonts w:ascii="微软雅黑" w:eastAsia="微软雅黑" w:hAnsi="微软雅黑" w:hint="eastAsia"/>
          <w:sz w:val="21"/>
          <w:szCs w:val="21"/>
        </w:rPr>
        <w:t>+站内精准用户，150+站内优质达人极力推荐，累计近1万收藏加购。</w:t>
      </w:r>
      <w:r w:rsidRPr="008D6BE6">
        <w:rPr>
          <w:rFonts w:ascii="微软雅黑" w:eastAsia="微软雅黑" w:hAnsi="微软雅黑"/>
          <w:sz w:val="21"/>
          <w:szCs w:val="21"/>
        </w:rPr>
        <w:t xml:space="preserve"> </w:t>
      </w:r>
    </w:p>
    <w:p w14:paraId="7CD82AB7" w14:textId="1399FAC7" w:rsidR="00F312D3" w:rsidRPr="008D6BE6" w:rsidRDefault="00F312D3" w:rsidP="00011EDF">
      <w:pPr>
        <w:spacing w:before="100" w:beforeAutospacing="1" w:after="100" w:afterAutospacing="1"/>
        <w:textAlignment w:val="baseline"/>
        <w:rPr>
          <w:rFonts w:ascii="微软雅黑" w:eastAsia="微软雅黑" w:hAnsi="微软雅黑" w:hint="eastAsia"/>
          <w:sz w:val="21"/>
          <w:szCs w:val="21"/>
        </w:rPr>
      </w:pPr>
      <w:r>
        <w:rPr>
          <w:noProof/>
        </w:rPr>
        <w:drawing>
          <wp:inline distT="0" distB="0" distL="0" distR="0" wp14:anchorId="05B4D4EA" wp14:editId="5EBFDB86">
            <wp:extent cx="5720715" cy="266001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0715" cy="2660015"/>
                    </a:xfrm>
                    <a:prstGeom prst="rect">
                      <a:avLst/>
                    </a:prstGeom>
                  </pic:spPr>
                </pic:pic>
              </a:graphicData>
            </a:graphic>
          </wp:inline>
        </w:drawing>
      </w:r>
    </w:p>
    <w:p w14:paraId="71BA3004" w14:textId="5FC69E44" w:rsidR="009B60EC" w:rsidRPr="00F312D3" w:rsidRDefault="009B60EC" w:rsidP="00011EDF">
      <w:pPr>
        <w:spacing w:before="100" w:beforeAutospacing="1" w:after="100" w:afterAutospacing="1"/>
        <w:textAlignment w:val="baseline"/>
        <w:rPr>
          <w:rFonts w:ascii="微软雅黑" w:eastAsia="微软雅黑" w:hAnsi="微软雅黑"/>
          <w:b/>
          <w:sz w:val="21"/>
          <w:szCs w:val="21"/>
        </w:rPr>
      </w:pPr>
      <w:r w:rsidRPr="00F312D3">
        <w:rPr>
          <w:rFonts w:ascii="微软雅黑" w:eastAsia="微软雅黑" w:hAnsi="微软雅黑" w:hint="eastAsia"/>
          <w:b/>
          <w:sz w:val="21"/>
          <w:szCs w:val="21"/>
        </w:rPr>
        <w:t>第五阶段：</w:t>
      </w:r>
      <w:r w:rsidR="00F312D3" w:rsidRPr="00F312D3">
        <w:rPr>
          <w:rFonts w:ascii="微软雅黑" w:eastAsia="微软雅黑" w:hAnsi="微软雅黑" w:hint="eastAsia"/>
          <w:b/>
          <w:sz w:val="21"/>
          <w:szCs w:val="21"/>
        </w:rPr>
        <w:t>公关收官，营销行业头部平台为项目总结</w:t>
      </w:r>
      <w:r w:rsidR="0006432C">
        <w:rPr>
          <w:rFonts w:ascii="微软雅黑" w:eastAsia="微软雅黑" w:hAnsi="微软雅黑" w:hint="eastAsia"/>
          <w:b/>
          <w:sz w:val="21"/>
          <w:szCs w:val="21"/>
        </w:rPr>
        <w:t>。</w:t>
      </w:r>
    </w:p>
    <w:p w14:paraId="0D4626EE" w14:textId="153650CE" w:rsidR="00EE2828" w:rsidRPr="008D6BE6" w:rsidRDefault="009B60EC" w:rsidP="00011EDF">
      <w:pPr>
        <w:spacing w:before="100" w:beforeAutospacing="1" w:after="100" w:afterAutospacing="1"/>
        <w:textAlignment w:val="baseline"/>
        <w:rPr>
          <w:rFonts w:ascii="微软雅黑" w:eastAsia="微软雅黑" w:hAnsi="微软雅黑" w:hint="eastAsia"/>
          <w:sz w:val="21"/>
          <w:szCs w:val="21"/>
        </w:rPr>
      </w:pPr>
      <w:r w:rsidRPr="008D6BE6">
        <w:rPr>
          <w:rFonts w:ascii="微软雅黑" w:eastAsia="微软雅黑" w:hAnsi="微软雅黑" w:hint="eastAsia"/>
          <w:sz w:val="21"/>
          <w:szCs w:val="21"/>
        </w:rPr>
        <w:t>数英网、广告们分享“超威蚊学说”成功营销方法，为超威品牌实力圈粉，树立行业数字营销新标杆。</w:t>
      </w:r>
    </w:p>
    <w:p w14:paraId="3131A73C" w14:textId="61B26FB7" w:rsidR="00EE2828" w:rsidRPr="009B60EC" w:rsidRDefault="00EE2828" w:rsidP="00011EDF">
      <w:pPr>
        <w:spacing w:before="100" w:beforeAutospacing="1" w:after="100" w:afterAutospacing="1"/>
        <w:textAlignment w:val="baseline"/>
        <w:rPr>
          <w:rFonts w:ascii="微软雅黑" w:eastAsia="微软雅黑" w:hAnsi="微软雅黑" w:hint="eastAsia"/>
          <w:sz w:val="21"/>
          <w:szCs w:val="21"/>
        </w:rPr>
      </w:pPr>
      <w:r>
        <w:rPr>
          <w:noProof/>
        </w:rPr>
        <w:lastRenderedPageBreak/>
        <w:drawing>
          <wp:inline distT="0" distB="0" distL="0" distR="0" wp14:anchorId="21145A81" wp14:editId="0E7C33A7">
            <wp:extent cx="5720715" cy="22682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0715" cy="2268220"/>
                    </a:xfrm>
                    <a:prstGeom prst="rect">
                      <a:avLst/>
                    </a:prstGeom>
                  </pic:spPr>
                </pic:pic>
              </a:graphicData>
            </a:graphic>
          </wp:inline>
        </w:drawing>
      </w:r>
    </w:p>
    <w:p w14:paraId="501B2660" w14:textId="2F92BE29" w:rsidR="00E40EE7" w:rsidRPr="002B1FC2" w:rsidRDefault="000631F9" w:rsidP="00011EDF">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营销效果与市场反馈</w:t>
      </w:r>
    </w:p>
    <w:p w14:paraId="4B15525F" w14:textId="39B3FC37" w:rsidR="00F312D3" w:rsidRPr="00F312D3" w:rsidRDefault="00F312D3" w:rsidP="00011EDF">
      <w:pPr>
        <w:spacing w:before="100" w:beforeAutospacing="1" w:after="100" w:afterAutospacing="1"/>
        <w:textAlignment w:val="baseline"/>
        <w:rPr>
          <w:rFonts w:ascii="微软雅黑" w:eastAsia="微软雅黑" w:hAnsi="微软雅黑"/>
          <w:sz w:val="21"/>
          <w:szCs w:val="21"/>
        </w:rPr>
      </w:pPr>
      <w:r w:rsidRPr="008D6BE6">
        <w:rPr>
          <w:rFonts w:ascii="微软雅黑" w:eastAsia="微软雅黑" w:hAnsi="微软雅黑" w:hint="eastAsia"/>
          <w:sz w:val="21"/>
          <w:szCs w:val="21"/>
        </w:rPr>
        <w:t>超威“超威蚊学说”项目，通过目标人群的情感洞察与产品对应痛点的结合，以创意话题及内容为品牌带来强势声量及高效导流。</w:t>
      </w:r>
      <w:r w:rsidRPr="00F312D3">
        <w:rPr>
          <w:rFonts w:ascii="微软雅黑" w:eastAsia="微软雅黑" w:hAnsi="微软雅黑" w:hint="eastAsia"/>
          <w:b/>
          <w:sz w:val="21"/>
          <w:szCs w:val="21"/>
        </w:rPr>
        <w:t>项目全网曝光量7</w:t>
      </w:r>
      <w:r w:rsidRPr="00F312D3">
        <w:rPr>
          <w:rFonts w:ascii="微软雅黑" w:eastAsia="微软雅黑" w:hAnsi="微软雅黑"/>
          <w:b/>
          <w:sz w:val="21"/>
          <w:szCs w:val="21"/>
        </w:rPr>
        <w:t>.1</w:t>
      </w:r>
      <w:r w:rsidRPr="00F312D3">
        <w:rPr>
          <w:rFonts w:ascii="微软雅黑" w:eastAsia="微软雅黑" w:hAnsi="微软雅黑" w:hint="eastAsia"/>
          <w:b/>
          <w:sz w:val="21"/>
          <w:szCs w:val="21"/>
        </w:rPr>
        <w:t>亿，其中抖音话题播放量突破</w:t>
      </w:r>
      <w:r w:rsidRPr="00F312D3">
        <w:rPr>
          <w:rFonts w:ascii="微软雅黑" w:eastAsia="微软雅黑" w:hAnsi="微软雅黑"/>
          <w:b/>
          <w:sz w:val="21"/>
          <w:szCs w:val="21"/>
        </w:rPr>
        <w:t>5.5</w:t>
      </w:r>
      <w:r w:rsidRPr="00F312D3">
        <w:rPr>
          <w:rFonts w:ascii="微软雅黑" w:eastAsia="微软雅黑" w:hAnsi="微软雅黑" w:hint="eastAsia"/>
          <w:b/>
          <w:sz w:val="21"/>
          <w:szCs w:val="21"/>
        </w:rPr>
        <w:t>亿，超威官抖粉丝暴涨10万+；微博曝光量2.1，阅读量1.1亿；小红书阅读量52万；百度相关</w:t>
      </w:r>
      <w:r w:rsidRPr="00F312D3">
        <w:rPr>
          <w:rFonts w:ascii="微软雅黑" w:eastAsia="微软雅黑" w:hAnsi="微软雅黑"/>
          <w:b/>
          <w:sz w:val="21"/>
          <w:szCs w:val="21"/>
        </w:rPr>
        <w:t>95</w:t>
      </w:r>
      <w:r w:rsidRPr="00F312D3">
        <w:rPr>
          <w:rFonts w:ascii="微软雅黑" w:eastAsia="微软雅黑" w:hAnsi="微软雅黑" w:hint="eastAsia"/>
          <w:b/>
          <w:sz w:val="21"/>
          <w:szCs w:val="21"/>
        </w:rPr>
        <w:t>万+新词条收录。最终，有效助力超威品牌鼠尾草电蚊液在今年全渠道达成2</w:t>
      </w:r>
      <w:r w:rsidRPr="00F312D3">
        <w:rPr>
          <w:rFonts w:ascii="微软雅黑" w:eastAsia="微软雅黑" w:hAnsi="微软雅黑"/>
          <w:b/>
          <w:sz w:val="21"/>
          <w:szCs w:val="21"/>
        </w:rPr>
        <w:t>500</w:t>
      </w:r>
      <w:r w:rsidR="0006432C" w:rsidRPr="00F312D3">
        <w:rPr>
          <w:rFonts w:ascii="微软雅黑" w:eastAsia="微软雅黑" w:hAnsi="微软雅黑"/>
          <w:b/>
          <w:sz w:val="21"/>
          <w:szCs w:val="21"/>
        </w:rPr>
        <w:t>W</w:t>
      </w:r>
      <w:r w:rsidRPr="00F312D3">
        <w:rPr>
          <w:rFonts w:ascii="微软雅黑" w:eastAsia="微软雅黑" w:hAnsi="微软雅黑" w:hint="eastAsia"/>
          <w:b/>
          <w:sz w:val="21"/>
          <w:szCs w:val="21"/>
        </w:rPr>
        <w:t>的销量目标</w:t>
      </w:r>
      <w:r w:rsidRPr="00F312D3">
        <w:rPr>
          <w:rFonts w:ascii="微软雅黑" w:eastAsia="微软雅黑" w:hAnsi="微软雅黑" w:hint="eastAsia"/>
          <w:sz w:val="21"/>
          <w:szCs w:val="21"/>
        </w:rPr>
        <w:t>。</w:t>
      </w:r>
    </w:p>
    <w:p w14:paraId="6A702CE4" w14:textId="48DF9416" w:rsidR="003F1CA9" w:rsidRPr="003F1CA9" w:rsidRDefault="00F312D3" w:rsidP="00011EDF">
      <w:pPr>
        <w:spacing w:before="100" w:beforeAutospacing="1" w:after="100" w:afterAutospacing="1"/>
        <w:textAlignment w:val="baseline"/>
        <w:rPr>
          <w:rFonts w:ascii="微软雅黑" w:eastAsia="微软雅黑" w:hAnsi="微软雅黑" w:hint="eastAsia"/>
          <w:sz w:val="21"/>
          <w:szCs w:val="21"/>
        </w:rPr>
      </w:pPr>
      <w:r w:rsidRPr="008D6BE6">
        <w:rPr>
          <w:rFonts w:ascii="微软雅黑" w:eastAsia="微软雅黑" w:hAnsi="微软雅黑" w:hint="eastAsia"/>
          <w:sz w:val="21"/>
          <w:szCs w:val="21"/>
        </w:rPr>
        <w:t>此次超威社交营销首战不仅打响声量、提升了品牌好感度和年轻化，同时对销量起到有效驱动，成为品牌又一个品效合一的成功案例！</w:t>
      </w:r>
    </w:p>
    <w:sectPr w:rsidR="003F1CA9" w:rsidRPr="003F1CA9" w:rsidSect="00970C56">
      <w:headerReference w:type="even" r:id="rId19"/>
      <w:headerReference w:type="default" r:id="rId20"/>
      <w:footerReference w:type="even" r:id="rId21"/>
      <w:footerReference w:type="default" r:id="rId22"/>
      <w:headerReference w:type="first" r:id="rId23"/>
      <w:footerReference w:type="first" r:id="rId24"/>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94627C" w14:textId="77777777" w:rsidR="008D7BD8" w:rsidRDefault="008D7BD8">
      <w:r>
        <w:separator/>
      </w:r>
    </w:p>
  </w:endnote>
  <w:endnote w:type="continuationSeparator" w:id="0">
    <w:p w14:paraId="256D7051" w14:textId="77777777" w:rsidR="008D7BD8" w:rsidRDefault="008D7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7AE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altName w:val="汉仪旗黑"/>
    <w:panose1 w:val="020B0503020204020204"/>
    <w:charset w:val="86"/>
    <w:family w:val="swiss"/>
    <w:pitch w:val="variable"/>
    <w:sig w:usb0="80000287" w:usb1="28CF3C52" w:usb2="00000016" w:usb3="00000000" w:csb0="0004001F" w:csb1="00000000"/>
  </w:font>
  <w:font w:name="Cambria">
    <w:altName w:val="苹方-简"/>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FF6D8" w14:textId="77777777" w:rsidR="00D72393" w:rsidRDefault="00D72393">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FA91C8" w14:textId="77777777" w:rsidR="008D7BD8" w:rsidRDefault="008D7BD8">
      <w:r>
        <w:separator/>
      </w:r>
    </w:p>
  </w:footnote>
  <w:footnote w:type="continuationSeparator" w:id="0">
    <w:p w14:paraId="4BD4061F" w14:textId="77777777" w:rsidR="008D7BD8" w:rsidRDefault="008D7B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E834F" w14:textId="77777777" w:rsidR="00D72393" w:rsidRDefault="00D72393">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61759"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1EC07248" wp14:editId="57ECED8D">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02EB4" w14:textId="77777777" w:rsidR="00D72393" w:rsidRDefault="00D72393">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4"/>
  </w:num>
  <w:num w:numId="3">
    <w:abstractNumId w:val="1"/>
  </w:num>
  <w:num w:numId="4">
    <w:abstractNumId w:val="2"/>
  </w:num>
  <w:num w:numId="5">
    <w:abstractNumId w:val="0"/>
  </w:num>
  <w:num w:numId="6">
    <w:abstractNumId w:val="13"/>
  </w:num>
  <w:num w:numId="7">
    <w:abstractNumId w:val="11"/>
  </w:num>
  <w:num w:numId="8">
    <w:abstractNumId w:val="8"/>
  </w:num>
  <w:num w:numId="9">
    <w:abstractNumId w:val="7"/>
  </w:num>
  <w:num w:numId="10">
    <w:abstractNumId w:val="6"/>
  </w:num>
  <w:num w:numId="11">
    <w:abstractNumId w:val="9"/>
  </w:num>
  <w:num w:numId="12">
    <w:abstractNumId w:val="12"/>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11EDF"/>
    <w:rsid w:val="00020E7A"/>
    <w:rsid w:val="00024497"/>
    <w:rsid w:val="00046CF7"/>
    <w:rsid w:val="000532E1"/>
    <w:rsid w:val="000539C5"/>
    <w:rsid w:val="00056E4C"/>
    <w:rsid w:val="0006079A"/>
    <w:rsid w:val="000631F9"/>
    <w:rsid w:val="0006432C"/>
    <w:rsid w:val="00067205"/>
    <w:rsid w:val="00071CE5"/>
    <w:rsid w:val="000724F0"/>
    <w:rsid w:val="0007509B"/>
    <w:rsid w:val="00077EC5"/>
    <w:rsid w:val="00080531"/>
    <w:rsid w:val="000915E6"/>
    <w:rsid w:val="000932E1"/>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C7C75"/>
    <w:rsid w:val="003E2E89"/>
    <w:rsid w:val="003E42EA"/>
    <w:rsid w:val="003E5177"/>
    <w:rsid w:val="003F1321"/>
    <w:rsid w:val="003F1CA9"/>
    <w:rsid w:val="003F1D64"/>
    <w:rsid w:val="003F3BB6"/>
    <w:rsid w:val="003F3F93"/>
    <w:rsid w:val="003F410F"/>
    <w:rsid w:val="003F4BD3"/>
    <w:rsid w:val="00404490"/>
    <w:rsid w:val="00407F5C"/>
    <w:rsid w:val="00407FAE"/>
    <w:rsid w:val="004109EA"/>
    <w:rsid w:val="00423117"/>
    <w:rsid w:val="00426569"/>
    <w:rsid w:val="00426D8C"/>
    <w:rsid w:val="00443C7A"/>
    <w:rsid w:val="004440EE"/>
    <w:rsid w:val="004452BA"/>
    <w:rsid w:val="0044758E"/>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5E5117"/>
    <w:rsid w:val="005F6BDC"/>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0BAD"/>
    <w:rsid w:val="0072102A"/>
    <w:rsid w:val="0072725D"/>
    <w:rsid w:val="0073004D"/>
    <w:rsid w:val="0073428A"/>
    <w:rsid w:val="007365E4"/>
    <w:rsid w:val="00750C4F"/>
    <w:rsid w:val="00753753"/>
    <w:rsid w:val="007538EE"/>
    <w:rsid w:val="00764220"/>
    <w:rsid w:val="0079238C"/>
    <w:rsid w:val="00793F18"/>
    <w:rsid w:val="00795109"/>
    <w:rsid w:val="007A0451"/>
    <w:rsid w:val="007B2D27"/>
    <w:rsid w:val="007C0828"/>
    <w:rsid w:val="007C36F3"/>
    <w:rsid w:val="007C3F70"/>
    <w:rsid w:val="007C4C7A"/>
    <w:rsid w:val="007D5451"/>
    <w:rsid w:val="007D76B6"/>
    <w:rsid w:val="007E2B9D"/>
    <w:rsid w:val="007F6422"/>
    <w:rsid w:val="0080439E"/>
    <w:rsid w:val="008104B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87D22"/>
    <w:rsid w:val="008B2200"/>
    <w:rsid w:val="008B689B"/>
    <w:rsid w:val="008C2693"/>
    <w:rsid w:val="008D7BD8"/>
    <w:rsid w:val="008F2CAF"/>
    <w:rsid w:val="00902EA3"/>
    <w:rsid w:val="0090431A"/>
    <w:rsid w:val="009053FA"/>
    <w:rsid w:val="009076EA"/>
    <w:rsid w:val="00910C5D"/>
    <w:rsid w:val="0091162B"/>
    <w:rsid w:val="00911F7D"/>
    <w:rsid w:val="00913B2E"/>
    <w:rsid w:val="00915DD8"/>
    <w:rsid w:val="009205FC"/>
    <w:rsid w:val="00932225"/>
    <w:rsid w:val="00932353"/>
    <w:rsid w:val="00941C6E"/>
    <w:rsid w:val="00946CB6"/>
    <w:rsid w:val="009573AC"/>
    <w:rsid w:val="00970C56"/>
    <w:rsid w:val="0097433A"/>
    <w:rsid w:val="00976708"/>
    <w:rsid w:val="0098226A"/>
    <w:rsid w:val="009823A9"/>
    <w:rsid w:val="00983853"/>
    <w:rsid w:val="009849FB"/>
    <w:rsid w:val="00993AA4"/>
    <w:rsid w:val="009B0E2C"/>
    <w:rsid w:val="009B60E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75F33"/>
    <w:rsid w:val="00A829A2"/>
    <w:rsid w:val="00A83F45"/>
    <w:rsid w:val="00A849B8"/>
    <w:rsid w:val="00A86FCA"/>
    <w:rsid w:val="00AB367B"/>
    <w:rsid w:val="00AB41BF"/>
    <w:rsid w:val="00AB5A65"/>
    <w:rsid w:val="00AB7EE6"/>
    <w:rsid w:val="00AC6E5A"/>
    <w:rsid w:val="00AD1334"/>
    <w:rsid w:val="00AD1E2C"/>
    <w:rsid w:val="00AD58E1"/>
    <w:rsid w:val="00AD7F14"/>
    <w:rsid w:val="00AE7F81"/>
    <w:rsid w:val="00AF0F77"/>
    <w:rsid w:val="00AF1D91"/>
    <w:rsid w:val="00B03FD0"/>
    <w:rsid w:val="00B05B17"/>
    <w:rsid w:val="00B066A0"/>
    <w:rsid w:val="00B140C8"/>
    <w:rsid w:val="00B24DCC"/>
    <w:rsid w:val="00B25274"/>
    <w:rsid w:val="00B27391"/>
    <w:rsid w:val="00B35B50"/>
    <w:rsid w:val="00B36BD0"/>
    <w:rsid w:val="00B40529"/>
    <w:rsid w:val="00B413D5"/>
    <w:rsid w:val="00B5241D"/>
    <w:rsid w:val="00B54EBC"/>
    <w:rsid w:val="00B55390"/>
    <w:rsid w:val="00B71E01"/>
    <w:rsid w:val="00B85508"/>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090C"/>
    <w:rsid w:val="00C657FA"/>
    <w:rsid w:val="00C73B42"/>
    <w:rsid w:val="00C93159"/>
    <w:rsid w:val="00C96025"/>
    <w:rsid w:val="00CA397B"/>
    <w:rsid w:val="00CA426C"/>
    <w:rsid w:val="00CB2251"/>
    <w:rsid w:val="00CB2938"/>
    <w:rsid w:val="00CB29C6"/>
    <w:rsid w:val="00CB3128"/>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2393"/>
    <w:rsid w:val="00D731FC"/>
    <w:rsid w:val="00D80973"/>
    <w:rsid w:val="00D8506A"/>
    <w:rsid w:val="00DA0973"/>
    <w:rsid w:val="00DB3708"/>
    <w:rsid w:val="00DB4C4A"/>
    <w:rsid w:val="00DC32E7"/>
    <w:rsid w:val="00DC397E"/>
    <w:rsid w:val="00DD56E4"/>
    <w:rsid w:val="00DE1463"/>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49CF"/>
    <w:rsid w:val="00E85951"/>
    <w:rsid w:val="00E86C47"/>
    <w:rsid w:val="00E92CC7"/>
    <w:rsid w:val="00E93D45"/>
    <w:rsid w:val="00EA33BC"/>
    <w:rsid w:val="00EA4712"/>
    <w:rsid w:val="00EA652C"/>
    <w:rsid w:val="00EB0731"/>
    <w:rsid w:val="00EC320D"/>
    <w:rsid w:val="00EC4DA4"/>
    <w:rsid w:val="00EC6379"/>
    <w:rsid w:val="00ED507C"/>
    <w:rsid w:val="00EE2828"/>
    <w:rsid w:val="00EE38CD"/>
    <w:rsid w:val="00EE6D2C"/>
    <w:rsid w:val="00EE72D7"/>
    <w:rsid w:val="00EF428C"/>
    <w:rsid w:val="00EF6B1F"/>
    <w:rsid w:val="00F0134F"/>
    <w:rsid w:val="00F22C99"/>
    <w:rsid w:val="00F312D3"/>
    <w:rsid w:val="00F32B02"/>
    <w:rsid w:val="00F35569"/>
    <w:rsid w:val="00F357B8"/>
    <w:rsid w:val="00F3618F"/>
    <w:rsid w:val="00F4008B"/>
    <w:rsid w:val="00F41E61"/>
    <w:rsid w:val="00F503C8"/>
    <w:rsid w:val="00F56689"/>
    <w:rsid w:val="00F821BF"/>
    <w:rsid w:val="00F85360"/>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uiPriority w:val="22"/>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uiPriority w:val="99"/>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Unresolved Mention"/>
    <w:basedOn w:val="a0"/>
    <w:uiPriority w:val="99"/>
    <w:semiHidden/>
    <w:unhideWhenUsed/>
    <w:rsid w:val="00011EDF"/>
    <w:rPr>
      <w:color w:val="605E5C"/>
      <w:shd w:val="clear" w:color="auto" w:fill="E1DFDD"/>
    </w:rPr>
  </w:style>
  <w:style w:type="character" w:styleId="af4">
    <w:name w:val="FollowedHyperlink"/>
    <w:basedOn w:val="a0"/>
    <w:uiPriority w:val="99"/>
    <w:semiHidden/>
    <w:unhideWhenUsed/>
    <w:rsid w:val="00011ED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304488">
      <w:bodyDiv w:val="1"/>
      <w:marLeft w:val="0"/>
      <w:marRight w:val="0"/>
      <w:marTop w:val="0"/>
      <w:marBottom w:val="0"/>
      <w:divBdr>
        <w:top w:val="none" w:sz="0" w:space="0" w:color="auto"/>
        <w:left w:val="none" w:sz="0" w:space="0" w:color="auto"/>
        <w:bottom w:val="none" w:sz="0" w:space="0" w:color="auto"/>
        <w:right w:val="none" w:sz="0" w:space="0" w:color="auto"/>
      </w:divBdr>
    </w:div>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764108814">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214002877">
      <w:bodyDiv w:val="1"/>
      <w:marLeft w:val="0"/>
      <w:marRight w:val="0"/>
      <w:marTop w:val="0"/>
      <w:marBottom w:val="0"/>
      <w:divBdr>
        <w:top w:val="none" w:sz="0" w:space="0" w:color="auto"/>
        <w:left w:val="none" w:sz="0" w:space="0" w:color="auto"/>
        <w:bottom w:val="none" w:sz="0" w:space="0" w:color="auto"/>
        <w:right w:val="none" w:sz="0" w:space="0" w:color="auto"/>
      </w:divBdr>
    </w:div>
    <w:div w:id="1461609738">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bilibili.com/video/BV1aA411W79q" TargetMode="External"/><Relationship Id="rId14" Type="http://schemas.openxmlformats.org/officeDocument/2006/relationships/image" Target="media/image6.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949BA4F-9C4E-4A4D-9891-F513B4673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450</Words>
  <Characters>2568</Characters>
  <Application>Microsoft Office Word</Application>
  <DocSecurity>0</DocSecurity>
  <PresentationFormat/>
  <Lines>21</Lines>
  <Paragraphs>6</Paragraphs>
  <Slides>0</Slides>
  <Notes>0</Notes>
  <HiddenSlides>0</HiddenSlides>
  <MMClips>0</MMClips>
  <ScaleCrop>false</ScaleCrop>
  <Company>WWW.YlmF.CoM</Company>
  <LinksUpToDate>false</LinksUpToDate>
  <CharactersWithSpaces>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Microsoft Office 用户</cp:lastModifiedBy>
  <cp:revision>3</cp:revision>
  <cp:lastPrinted>2012-10-11T08:46:00Z</cp:lastPrinted>
  <dcterms:created xsi:type="dcterms:W3CDTF">2021-02-20T10:29:00Z</dcterms:created>
  <dcterms:modified xsi:type="dcterms:W3CDTF">2021-02-20T10:41:00Z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