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ascii="微软雅黑" w:hAnsi="微软雅黑" w:eastAsia="微软雅黑"/>
          <w:b/>
          <w:bCs/>
          <w:sz w:val="32"/>
          <w:szCs w:val="32"/>
        </w:rPr>
      </w:pPr>
      <w:r>
        <w:rPr>
          <w:rFonts w:hint="eastAsia" w:ascii="微软雅黑" w:hAnsi="微软雅黑" w:eastAsia="微软雅黑"/>
          <w:b/>
          <w:bCs/>
          <w:sz w:val="32"/>
          <w:szCs w:val="32"/>
        </w:rPr>
        <w:t>广州市文化广电旅游局</w:t>
      </w:r>
    </w:p>
    <w:p>
      <w:pPr>
        <w:keepNext w:val="0"/>
        <w:keepLines w:val="0"/>
        <w:pageBreakBefore w:val="0"/>
        <w:kinsoku/>
        <w:wordWrap/>
        <w:overflowPunct/>
        <w:topLinePunct w:val="0"/>
        <w:autoSpaceDE/>
        <w:bidi w:val="0"/>
        <w:adjustRightInd/>
        <w:rPr>
          <w:rFonts w:ascii="微软雅黑" w:hAnsi="微软雅黑" w:eastAsia="微软雅黑"/>
          <w:b/>
          <w:color w:val="EAB300"/>
          <w:kern w:val="0"/>
          <w:sz w:val="21"/>
          <w:szCs w:val="21"/>
        </w:rPr>
      </w:pPr>
      <w:r>
        <w:rPr>
          <w:rFonts w:hint="eastAsia" w:ascii="微软雅黑" w:hAnsi="微软雅黑" w:eastAsia="微软雅黑"/>
          <w:b/>
          <w:sz w:val="21"/>
          <w:szCs w:val="21"/>
        </w:rPr>
        <w:t>所属行业：</w:t>
      </w:r>
      <w:r>
        <w:rPr>
          <w:rFonts w:hint="eastAsia" w:ascii="微软雅黑" w:hAnsi="微软雅黑" w:eastAsia="微软雅黑"/>
          <w:sz w:val="21"/>
          <w:szCs w:val="21"/>
        </w:rPr>
        <w:t>文旅行业</w:t>
      </w:r>
    </w:p>
    <w:p>
      <w:pPr>
        <w:keepNext w:val="0"/>
        <w:keepLines w:val="0"/>
        <w:pageBreakBefore w:val="0"/>
        <w:kinsoku/>
        <w:wordWrap/>
        <w:overflowPunct/>
        <w:topLinePunct w:val="0"/>
        <w:autoSpaceDE/>
        <w:bidi w:val="0"/>
        <w:adjustRightInd/>
        <w:rPr>
          <w:rFonts w:ascii="微软雅黑" w:hAnsi="微软雅黑" w:eastAsia="微软雅黑"/>
          <w:sz w:val="21"/>
          <w:szCs w:val="21"/>
        </w:rPr>
      </w:pPr>
      <w:r>
        <w:rPr>
          <w:rFonts w:hint="eastAsia" w:ascii="微软雅黑" w:hAnsi="微软雅黑" w:eastAsia="微软雅黑"/>
          <w:b/>
          <w:sz w:val="21"/>
          <w:szCs w:val="21"/>
        </w:rPr>
        <w:t>参选类别：</w:t>
      </w:r>
      <w:bookmarkStart w:id="0" w:name="_GoBack"/>
      <w:r>
        <w:rPr>
          <w:rFonts w:hint="eastAsia" w:ascii="微软雅黑" w:hAnsi="微软雅黑" w:eastAsia="微软雅黑"/>
          <w:kern w:val="0"/>
          <w:sz w:val="21"/>
          <w:szCs w:val="21"/>
        </w:rPr>
        <w:t>数字营销最具影响力品牌</w:t>
      </w:r>
    </w:p>
    <w:bookmarkEnd w:id="0"/>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
          <w:color w:val="0000FF"/>
          <w:sz w:val="28"/>
          <w:szCs w:val="28"/>
        </w:rPr>
      </w:pPr>
      <w:r>
        <w:rPr>
          <w:rFonts w:hint="eastAsia" w:ascii="微软雅黑" w:hAnsi="微软雅黑" w:eastAsia="微软雅黑"/>
          <w:b/>
          <w:color w:val="0000FF"/>
          <w:sz w:val="28"/>
          <w:szCs w:val="28"/>
        </w:rPr>
        <w:t>品牌简介</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
          <w:color w:val="0000FF"/>
          <w:sz w:val="21"/>
          <w:szCs w:val="21"/>
        </w:rPr>
      </w:pPr>
      <w:r>
        <w:rPr>
          <w:rFonts w:hint="eastAsia" w:ascii="微软雅黑" w:hAnsi="微软雅黑" w:eastAsia="微软雅黑"/>
          <w:sz w:val="21"/>
          <w:szCs w:val="21"/>
        </w:rPr>
        <w:t>从2015年开始，广州旅游在全球社交媒体上推广其全球旅游目的地形象，于2019年，广州旅游更是开拓新全球战略，把广州独特的文化与魅力直接传递给全球游客，致力将广州打造为计划造访中国游客心中不可或缺的旅游目的地。2019年以来，广州市文化广电旅游局以习近平新时代中国特色社会主义思想为指引，牢牢把握广州城市战略定位，坚定文化自信，聚焦广州文化旅游建设。至今连续</w:t>
      </w:r>
      <w:r>
        <w:rPr>
          <w:rFonts w:ascii="微软雅黑" w:hAnsi="微软雅黑" w:eastAsia="微软雅黑"/>
          <w:sz w:val="21"/>
          <w:szCs w:val="21"/>
        </w:rPr>
        <w:t>5</w:t>
      </w:r>
      <w:r>
        <w:rPr>
          <w:rFonts w:hint="eastAsia" w:ascii="微软雅黑" w:hAnsi="微软雅黑" w:eastAsia="微软雅黑"/>
          <w:sz w:val="21"/>
          <w:szCs w:val="21"/>
        </w:rPr>
        <w:t>年蝉联福布斯中国大陆最佳商业城市第一名，2</w:t>
      </w:r>
      <w:r>
        <w:rPr>
          <w:rFonts w:ascii="微软雅黑" w:hAnsi="微软雅黑" w:eastAsia="微软雅黑"/>
          <w:sz w:val="21"/>
          <w:szCs w:val="21"/>
        </w:rPr>
        <w:t>020</w:t>
      </w:r>
      <w:r>
        <w:rPr>
          <w:rFonts w:hint="eastAsia" w:ascii="微软雅黑" w:hAnsi="微软雅黑" w:eastAsia="微软雅黑"/>
          <w:sz w:val="21"/>
          <w:szCs w:val="21"/>
        </w:rPr>
        <w:t>年疫情期间，</w:t>
      </w:r>
      <w:r>
        <w:rPr>
          <w:rFonts w:hint="eastAsia" w:ascii="微软雅黑" w:hAnsi="微软雅黑" w:eastAsia="微软雅黑" w:cs="微软雅黑"/>
          <w:kern w:val="0"/>
          <w:sz w:val="21"/>
          <w:szCs w:val="21"/>
          <w:lang w:val="zh-TW"/>
        </w:rPr>
        <w:t>采用线上云方式维持广州多项文化旅游产业的更新和宣传推广，在全球用户关注中保持广州文化旅游城市形象，并在全国范围内形成良好的标杆作用，使广州成为全国消费者心目中旅游目的地全国排名第二。</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
          <w:color w:val="0000FF"/>
          <w:sz w:val="28"/>
          <w:szCs w:val="28"/>
        </w:rPr>
      </w:pPr>
      <w:r>
        <w:rPr>
          <w:rFonts w:hint="eastAsia" w:ascii="微软雅黑" w:hAnsi="微软雅黑" w:eastAsia="微软雅黑"/>
          <w:b/>
          <w:color w:val="0000FF"/>
          <w:sz w:val="28"/>
          <w:szCs w:val="28"/>
        </w:rPr>
        <w:t>20</w:t>
      </w:r>
      <w:r>
        <w:rPr>
          <w:rFonts w:ascii="微软雅黑" w:hAnsi="微软雅黑" w:eastAsia="微软雅黑"/>
          <w:b/>
          <w:color w:val="0000FF"/>
          <w:sz w:val="28"/>
          <w:szCs w:val="28"/>
        </w:rPr>
        <w:t>20</w:t>
      </w:r>
      <w:r>
        <w:rPr>
          <w:rFonts w:hint="eastAsia" w:ascii="微软雅黑" w:hAnsi="微软雅黑" w:eastAsia="微软雅黑"/>
          <w:b/>
          <w:color w:val="0000FF"/>
          <w:sz w:val="28"/>
          <w:szCs w:val="28"/>
        </w:rPr>
        <w:t>年数字营销影响力表现</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color w:val="000000"/>
          <w:sz w:val="21"/>
          <w:szCs w:val="21"/>
        </w:rPr>
      </w:pPr>
      <w:r>
        <w:rPr>
          <w:rFonts w:hint="eastAsia" w:ascii="微软雅黑" w:hAnsi="微软雅黑" w:eastAsia="微软雅黑"/>
          <w:color w:val="000000"/>
          <w:sz w:val="21"/>
          <w:szCs w:val="21"/>
        </w:rPr>
        <w:t>多年以来</w:t>
      </w:r>
      <w:r>
        <w:rPr>
          <w:rFonts w:hint="eastAsia" w:ascii="微软雅黑" w:hAnsi="微软雅黑" w:eastAsia="微软雅黑" w:cs="微软雅黑"/>
          <w:kern w:val="0"/>
          <w:sz w:val="21"/>
          <w:szCs w:val="21"/>
          <w:lang w:val="zh-TW" w:eastAsia="zh-TW"/>
        </w:rPr>
        <w:t>一直聚焦</w:t>
      </w:r>
      <w:r>
        <w:rPr>
          <w:rFonts w:hint="eastAsia" w:ascii="微软雅黑" w:hAnsi="微软雅黑" w:eastAsia="微软雅黑" w:cs="微软雅黑"/>
          <w:kern w:val="0"/>
          <w:sz w:val="21"/>
          <w:szCs w:val="21"/>
          <w:lang w:val="zh-TW"/>
        </w:rPr>
        <w:t>旅游与文化相结合的</w:t>
      </w:r>
      <w:r>
        <w:rPr>
          <w:rFonts w:hint="eastAsia" w:ascii="微软雅黑" w:hAnsi="微软雅黑" w:eastAsia="微软雅黑" w:cs="微软雅黑"/>
          <w:kern w:val="0"/>
          <w:sz w:val="21"/>
          <w:szCs w:val="21"/>
          <w:lang w:val="zh-TW" w:eastAsia="zh-TW"/>
        </w:rPr>
        <w:t>城市文化旅游国际推广，不仅通过国内线下活动，户外媒体，新媒体等，更通过海外NEWS，Google，Facebook，Twitter，Pinterest，YouTube，Ins，WordPress等海外平台与媒体，全球化覆盖，宣传城市文化旅游，全面开拓了城市文化旅游“五年计划”。</w:t>
      </w:r>
      <w:r>
        <w:rPr>
          <w:rFonts w:hint="eastAsia" w:ascii="微软雅黑" w:hAnsi="微软雅黑" w:eastAsia="微软雅黑" w:cs="微软雅黑"/>
          <w:kern w:val="0"/>
          <w:sz w:val="21"/>
          <w:szCs w:val="21"/>
          <w:lang w:val="zh-TW"/>
        </w:rPr>
        <w:t>截止2</w:t>
      </w:r>
      <w:r>
        <w:rPr>
          <w:rFonts w:ascii="微软雅黑" w:hAnsi="微软雅黑" w:eastAsia="PMingLiU" w:cs="微软雅黑"/>
          <w:kern w:val="0"/>
          <w:sz w:val="21"/>
          <w:szCs w:val="21"/>
          <w:lang w:val="zh-TW" w:eastAsia="zh-TW"/>
        </w:rPr>
        <w:t>020</w:t>
      </w:r>
      <w:r>
        <w:rPr>
          <w:rFonts w:hint="eastAsia" w:cs="微软雅黑" w:asciiTheme="minorEastAsia" w:hAnsiTheme="minorEastAsia" w:eastAsiaTheme="minorEastAsia"/>
          <w:kern w:val="0"/>
          <w:sz w:val="21"/>
          <w:szCs w:val="21"/>
          <w:lang w:val="zh-TW"/>
        </w:rPr>
        <w:t>年底</w:t>
      </w:r>
      <w:r>
        <w:rPr>
          <w:rFonts w:hint="eastAsia" w:ascii="微软雅黑" w:hAnsi="微软雅黑" w:eastAsia="微软雅黑" w:cs="微软雅黑"/>
          <w:kern w:val="0"/>
          <w:sz w:val="21"/>
          <w:szCs w:val="21"/>
          <w:lang w:val="zh-TW" w:eastAsia="zh-TW"/>
        </w:rPr>
        <w:t>，已经影响了1517万全球海外用户，为中国城市文化旅游海外形象持续并稳定输出海外，推往全球。并于2019年12月荣获《2019环球“金趋势”大奖》</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b/>
          <w:color w:val="0000FF"/>
          <w:sz w:val="28"/>
          <w:szCs w:val="28"/>
        </w:rPr>
      </w:pPr>
      <w:r>
        <w:rPr>
          <w:rFonts w:hint="eastAsia" w:ascii="微软雅黑" w:hAnsi="微软雅黑" w:eastAsia="微软雅黑"/>
          <w:b/>
          <w:color w:val="0000FF"/>
          <w:sz w:val="28"/>
          <w:szCs w:val="28"/>
        </w:rPr>
        <w:t>代表案例</w:t>
      </w:r>
    </w:p>
    <w:p>
      <w:pPr>
        <w:keepNext w:val="0"/>
        <w:keepLines w:val="0"/>
        <w:pageBreakBefore w:val="0"/>
        <w:widowControl w:val="0"/>
        <w:kinsoku/>
        <w:wordWrap/>
        <w:overflowPunct/>
        <w:topLinePunct w:val="0"/>
        <w:autoSpaceDE/>
        <w:autoSpaceDN/>
        <w:bidi w:val="0"/>
        <w:adjustRightInd/>
        <w:spacing w:before="100" w:beforeAutospacing="1" w:after="100" w:afterAutospacing="1"/>
        <w:rPr>
          <w:rFonts w:hint="eastAsia" w:ascii="微软雅黑" w:hAnsi="微软雅黑" w:eastAsia="微软雅黑"/>
          <w:b/>
          <w:bCs/>
          <w:color w:val="0000FF"/>
          <w:sz w:val="21"/>
          <w:szCs w:val="21"/>
        </w:rPr>
      </w:pPr>
      <w:r>
        <w:rPr>
          <w:rFonts w:ascii="微软雅黑" w:hAnsi="微软雅黑" w:eastAsia="微软雅黑" w:cs="微软雅黑"/>
          <w:b/>
          <w:bCs/>
          <w:i w:val="0"/>
          <w:caps w:val="0"/>
          <w:color w:val="111F2C"/>
          <w:spacing w:val="0"/>
          <w:sz w:val="21"/>
          <w:szCs w:val="21"/>
          <w:shd w:val="clear" w:fill="FFFFFF"/>
        </w:rPr>
        <w:t>广州文化旅游城市形象推广</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hint="eastAsia" w:ascii="微软雅黑" w:hAnsi="微软雅黑" w:eastAsia="微软雅黑" w:cs="微软雅黑"/>
          <w:kern w:val="0"/>
          <w:sz w:val="21"/>
          <w:szCs w:val="21"/>
          <w:lang w:val="zh-TW"/>
        </w:rPr>
      </w:pPr>
      <w:r>
        <w:rPr>
          <w:rFonts w:hint="eastAsia" w:ascii="微软雅黑" w:hAnsi="微软雅黑" w:eastAsia="微软雅黑"/>
          <w:sz w:val="21"/>
          <w:szCs w:val="21"/>
        </w:rPr>
        <w:t>疫情期间，旅游出行已成为不可达成的理想，各个城市的文化旅游产业开始大幅度下滑，为了维持并稳定广州文化旅游形象，后疫情阶段优先采用发放消费券形式，2</w:t>
      </w:r>
      <w:r>
        <w:rPr>
          <w:rFonts w:ascii="微软雅黑" w:hAnsi="微软雅黑" w:eastAsia="微软雅黑"/>
          <w:sz w:val="21"/>
          <w:szCs w:val="21"/>
        </w:rPr>
        <w:t>0</w:t>
      </w:r>
      <w:r>
        <w:rPr>
          <w:rFonts w:hint="eastAsia" w:ascii="微软雅黑" w:hAnsi="微软雅黑" w:eastAsia="微软雅黑"/>
          <w:sz w:val="21"/>
          <w:szCs w:val="21"/>
        </w:rPr>
        <w:t>天左右发放3</w:t>
      </w:r>
      <w:r>
        <w:rPr>
          <w:rFonts w:ascii="微软雅黑" w:hAnsi="微软雅黑" w:eastAsia="微软雅黑"/>
          <w:sz w:val="21"/>
          <w:szCs w:val="21"/>
        </w:rPr>
        <w:t>000</w:t>
      </w:r>
      <w:r>
        <w:rPr>
          <w:rFonts w:hint="eastAsia" w:ascii="微软雅黑" w:hAnsi="微软雅黑" w:eastAsia="微软雅黑"/>
          <w:sz w:val="21"/>
          <w:szCs w:val="21"/>
        </w:rPr>
        <w:t>万消费券，维持广州多项文化旅游产业的更新和宣传推广，面向全国用户宣传推广广州城市文化旅游形象。</w:t>
      </w:r>
      <w:r>
        <w:rPr>
          <w:rFonts w:hint="eastAsia" w:ascii="微软雅黑" w:hAnsi="微软雅黑" w:eastAsia="微软雅黑" w:cs="微软雅黑"/>
          <w:kern w:val="0"/>
          <w:sz w:val="21"/>
          <w:szCs w:val="21"/>
          <w:lang w:val="zh-TW"/>
        </w:rPr>
        <w:t>并在全国范围内形成良好的标杆作用，国庆过后的最新数据显示，广州已成为全国旅游消费者心目中旅游目的地全国排名第二。</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sz w:val="21"/>
          <w:szCs w:val="21"/>
        </w:rPr>
      </w:pPr>
      <w:r>
        <w:rPr>
          <w:rFonts w:hint="eastAsia" w:ascii="微软雅黑" w:hAnsi="微软雅黑" w:eastAsia="微软雅黑"/>
          <w:sz w:val="21"/>
          <w:szCs w:val="21"/>
        </w:rPr>
        <w:t>在全球用户推广当中，</w:t>
      </w:r>
      <w:r>
        <w:rPr>
          <w:rFonts w:hint="eastAsia" w:ascii="微软雅黑" w:hAnsi="微软雅黑" w:eastAsia="微软雅黑" w:cs="微软雅黑"/>
          <w:kern w:val="0"/>
          <w:sz w:val="21"/>
          <w:szCs w:val="21"/>
          <w:lang w:val="zh-TW"/>
        </w:rPr>
        <w:t>采用线上云方式</w:t>
      </w:r>
      <w:r>
        <w:rPr>
          <w:rFonts w:hint="eastAsia" w:ascii="微软雅黑" w:hAnsi="微软雅黑" w:eastAsia="微软雅黑"/>
          <w:sz w:val="21"/>
          <w:szCs w:val="21"/>
        </w:rPr>
        <w:t>，在F</w:t>
      </w:r>
      <w:r>
        <w:rPr>
          <w:rFonts w:ascii="微软雅黑" w:hAnsi="微软雅黑" w:eastAsia="微软雅黑"/>
          <w:sz w:val="21"/>
          <w:szCs w:val="21"/>
        </w:rPr>
        <w:t>B</w:t>
      </w:r>
      <w:r>
        <w:rPr>
          <w:rFonts w:hint="eastAsia" w:ascii="微软雅黑" w:hAnsi="微软雅黑" w:eastAsia="微软雅黑"/>
          <w:sz w:val="21"/>
          <w:szCs w:val="21"/>
        </w:rPr>
        <w:t>和T</w:t>
      </w:r>
      <w:r>
        <w:rPr>
          <w:rFonts w:ascii="微软雅黑" w:hAnsi="微软雅黑" w:eastAsia="微软雅黑"/>
          <w:sz w:val="21"/>
          <w:szCs w:val="21"/>
        </w:rPr>
        <w:t>W</w:t>
      </w:r>
      <w:r>
        <w:rPr>
          <w:rFonts w:hint="eastAsia" w:ascii="微软雅黑" w:hAnsi="微软雅黑" w:eastAsia="微软雅黑"/>
          <w:sz w:val="21"/>
          <w:szCs w:val="21"/>
        </w:rPr>
        <w:t>跨平台发起#</w:t>
      </w:r>
      <w:r>
        <w:rPr>
          <w:rFonts w:ascii="微软雅黑" w:hAnsi="微软雅黑" w:eastAsia="微软雅黑"/>
          <w:sz w:val="21"/>
          <w:szCs w:val="21"/>
        </w:rPr>
        <w:t>R</w:t>
      </w:r>
      <w:r>
        <w:rPr>
          <w:rFonts w:hint="eastAsia" w:ascii="微软雅黑" w:hAnsi="微软雅黑" w:eastAsia="微软雅黑"/>
          <w:sz w:val="21"/>
          <w:szCs w:val="21"/>
        </w:rPr>
        <w:t>ecall</w:t>
      </w:r>
      <w:r>
        <w:rPr>
          <w:rFonts w:ascii="微软雅黑" w:hAnsi="微软雅黑" w:eastAsia="微软雅黑"/>
          <w:sz w:val="21"/>
          <w:szCs w:val="21"/>
        </w:rPr>
        <w:t>GZ</w:t>
      </w:r>
      <w:r>
        <w:rPr>
          <w:rFonts w:hint="eastAsia" w:ascii="微软雅黑" w:hAnsi="微软雅黑" w:eastAsia="微软雅黑"/>
          <w:sz w:val="21"/>
          <w:szCs w:val="21"/>
        </w:rPr>
        <w:t>云上广州活动，通过鼓励粉丝受众分享，曾经在广州旅游/生活的点滴，提振广州文旅业，应对疫情对广州文旅的冲击，前5天时间即覆盖8</w:t>
      </w:r>
      <w:r>
        <w:rPr>
          <w:rFonts w:ascii="微软雅黑" w:hAnsi="微软雅黑" w:eastAsia="微软雅黑"/>
          <w:sz w:val="21"/>
          <w:szCs w:val="21"/>
        </w:rPr>
        <w:t>5000</w:t>
      </w:r>
      <w:r>
        <w:rPr>
          <w:rFonts w:hint="eastAsia" w:ascii="微软雅黑" w:hAnsi="微软雅黑" w:eastAsia="微软雅黑"/>
          <w:sz w:val="21"/>
          <w:szCs w:val="21"/>
        </w:rPr>
        <w:t>+全球用户，互动超2</w:t>
      </w:r>
      <w:r>
        <w:rPr>
          <w:rFonts w:ascii="微软雅黑" w:hAnsi="微软雅黑" w:eastAsia="微软雅黑"/>
          <w:sz w:val="21"/>
          <w:szCs w:val="21"/>
        </w:rPr>
        <w:t>6000</w:t>
      </w:r>
      <w:r>
        <w:rPr>
          <w:rFonts w:hint="eastAsia" w:ascii="微软雅黑" w:hAnsi="微软雅黑" w:eastAsia="微软雅黑"/>
          <w:sz w:val="21"/>
          <w:szCs w:val="21"/>
        </w:rPr>
        <w:t>+，并带来新增数万全球粉丝，也持续维护全球用户的互动及声量，以人与人互动形式维系广州文化旅游形象与全球用户之间的纽带。</w:t>
      </w:r>
    </w:p>
    <w:p>
      <w:pPr>
        <w:keepNext w:val="0"/>
        <w:keepLines w:val="0"/>
        <w:pageBreakBefore w:val="0"/>
        <w:widowControl w:val="0"/>
        <w:tabs>
          <w:tab w:val="center" w:pos="4153"/>
          <w:tab w:val="right" w:pos="8306"/>
        </w:tabs>
        <w:kinsoku/>
        <w:wordWrap/>
        <w:overflowPunct/>
        <w:topLinePunct w:val="0"/>
        <w:autoSpaceDE/>
        <w:autoSpaceDN/>
        <w:bidi w:val="0"/>
        <w:adjustRightInd/>
        <w:snapToGrid w:val="0"/>
        <w:spacing w:before="100" w:beforeAutospacing="1" w:after="100" w:afterAutospacing="1"/>
        <w:jc w:val="left"/>
        <w:textAlignment w:val="baseline"/>
        <w:rPr>
          <w:rFonts w:ascii="微软雅黑" w:hAnsi="微软雅黑" w:eastAsia="微软雅黑"/>
          <w:b/>
          <w:color w:val="0000FF"/>
          <w:sz w:val="21"/>
          <w:szCs w:val="21"/>
        </w:rPr>
      </w:pPr>
      <w:r>
        <w:rPr>
          <w:rFonts w:ascii="微软雅黑" w:hAnsi="微软雅黑" w:eastAsia="微软雅黑"/>
          <w:b/>
          <w:color w:val="0000FF"/>
          <w:sz w:val="21"/>
          <w:szCs w:val="21"/>
        </w:rPr>
        <w:drawing>
          <wp:inline distT="0" distB="0" distL="0" distR="0">
            <wp:extent cx="1138555" cy="2743200"/>
            <wp:effectExtent l="0" t="0" r="0" b="0"/>
            <wp:docPr id="3" name="图片 3" descr="C:\Users\Administrator\AppData\Roaming\DingTalk\42043997_v2\ImageFiles\2b\lALPBFuNcbaTo03NA0rNAV0_349_8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Roaming\DingTalk\42043997_v2\ImageFiles\2b\lALPBFuNcbaTo03NA0rNAV0_349_84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141700" cy="2750232"/>
                    </a:xfrm>
                    <a:prstGeom prst="rect">
                      <a:avLst/>
                    </a:prstGeom>
                    <a:noFill/>
                    <a:ln>
                      <a:noFill/>
                    </a:ln>
                  </pic:spPr>
                </pic:pic>
              </a:graphicData>
            </a:graphic>
          </wp:inline>
        </w:drawing>
      </w:r>
      <w:r>
        <w:rPr>
          <w:rFonts w:hint="eastAsia" w:ascii="微软雅黑" w:hAnsi="微软雅黑" w:eastAsia="微软雅黑"/>
          <w:b/>
          <w:color w:val="0000FF"/>
          <w:sz w:val="21"/>
          <w:szCs w:val="21"/>
        </w:rPr>
        <w:t xml:space="preserve"> </w:t>
      </w:r>
      <w:r>
        <w:rPr>
          <w:rFonts w:ascii="微软雅黑" w:hAnsi="微软雅黑" w:eastAsia="微软雅黑"/>
          <w:b/>
          <w:color w:val="0000FF"/>
          <w:sz w:val="21"/>
          <w:szCs w:val="21"/>
        </w:rPr>
        <w:t xml:space="preserve"> </w:t>
      </w:r>
      <w:r>
        <w:rPr>
          <w:rFonts w:ascii="微软雅黑" w:hAnsi="微软雅黑" w:eastAsia="微软雅黑"/>
          <w:b/>
          <w:color w:val="0000FF"/>
          <w:sz w:val="21"/>
          <w:szCs w:val="21"/>
        </w:rPr>
        <w:drawing>
          <wp:inline distT="0" distB="0" distL="0" distR="0">
            <wp:extent cx="2167255" cy="2732405"/>
            <wp:effectExtent l="0" t="0" r="0" b="0"/>
            <wp:docPr id="5" name="图片 5" descr="C:\Users\Administrator\AppData\Roaming\DingTalk\42043997_v2\ImageFiles\fc\lALPBFDk9chXIizNAcXNAWc_359_4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strator\AppData\Roaming\DingTalk\42043997_v2\ImageFiles\fc\lALPBFDk9chXIizNAcXNAWc_359_45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04537" cy="2779385"/>
                    </a:xfrm>
                    <a:prstGeom prst="rect">
                      <a:avLst/>
                    </a:prstGeom>
                    <a:noFill/>
                    <a:ln>
                      <a:noFill/>
                    </a:ln>
                  </pic:spPr>
                </pic:pic>
              </a:graphicData>
            </a:graphic>
          </wp:inline>
        </w:drawing>
      </w:r>
      <w:r>
        <w:rPr>
          <w:rFonts w:ascii="微软雅黑" w:hAnsi="微软雅黑" w:eastAsia="微软雅黑"/>
          <w:b/>
          <w:color w:val="0000FF"/>
          <w:sz w:val="21"/>
          <w:szCs w:val="21"/>
        </w:rPr>
        <w:drawing>
          <wp:inline distT="0" distB="0" distL="0" distR="0">
            <wp:extent cx="2261870" cy="2739390"/>
            <wp:effectExtent l="0" t="0" r="0" b="0"/>
            <wp:docPr id="6" name="图片 6" descr="C:\Users\Administrator\AppData\Roaming\DingTalk\42043997_v2\ImageFiles\ed\lALPBGnDbEnDjS7NAc3NAX0_381_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AppData\Roaming\DingTalk\42043997_v2\ImageFiles\ed\lALPBGnDbEnDjS7NAc3NAX0_381_4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280218" cy="27614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pacing w:before="100" w:beforeAutospacing="1" w:after="100" w:afterAutospacing="1"/>
        <w:jc w:val="left"/>
        <w:rPr>
          <w:rFonts w:ascii="微软雅黑" w:hAnsi="微软雅黑" w:eastAsia="微软雅黑"/>
          <w:b/>
          <w:sz w:val="21"/>
          <w:szCs w:val="21"/>
        </w:rPr>
      </w:pPr>
    </w:p>
    <w:sectPr>
      <w:headerReference r:id="rId5" w:type="first"/>
      <w:headerReference r:id="rId3" w:type="default"/>
      <w:footerReference r:id="rId6" w:type="default"/>
      <w:headerReference r:id="rId4" w:type="even"/>
      <w:footerReference r:id="rId7" w:type="even"/>
      <w:pgSz w:w="11906" w:h="16838"/>
      <w:pgMar w:top="720" w:right="1196" w:bottom="624" w:left="1701" w:header="468" w:footer="992"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69D"/>
    <w:rsid w:val="0001090B"/>
    <w:rsid w:val="000134E5"/>
    <w:rsid w:val="000415DF"/>
    <w:rsid w:val="00044F04"/>
    <w:rsid w:val="000532E1"/>
    <w:rsid w:val="00056791"/>
    <w:rsid w:val="0006079A"/>
    <w:rsid w:val="000631F9"/>
    <w:rsid w:val="00071CE5"/>
    <w:rsid w:val="00077EC5"/>
    <w:rsid w:val="000832F5"/>
    <w:rsid w:val="0008523E"/>
    <w:rsid w:val="000915E6"/>
    <w:rsid w:val="00097129"/>
    <w:rsid w:val="000979A5"/>
    <w:rsid w:val="000B0AC3"/>
    <w:rsid w:val="000D05FE"/>
    <w:rsid w:val="000E18A5"/>
    <w:rsid w:val="000E2A45"/>
    <w:rsid w:val="000F5168"/>
    <w:rsid w:val="000F63B2"/>
    <w:rsid w:val="00114DD5"/>
    <w:rsid w:val="001265C9"/>
    <w:rsid w:val="00131A61"/>
    <w:rsid w:val="00144C4B"/>
    <w:rsid w:val="00146A94"/>
    <w:rsid w:val="001540DA"/>
    <w:rsid w:val="001562B1"/>
    <w:rsid w:val="0016260F"/>
    <w:rsid w:val="001628EA"/>
    <w:rsid w:val="00172A27"/>
    <w:rsid w:val="001731D8"/>
    <w:rsid w:val="00176817"/>
    <w:rsid w:val="00180451"/>
    <w:rsid w:val="00180E4E"/>
    <w:rsid w:val="001827F4"/>
    <w:rsid w:val="00183D4F"/>
    <w:rsid w:val="00184006"/>
    <w:rsid w:val="0018632F"/>
    <w:rsid w:val="00192A5B"/>
    <w:rsid w:val="00192D54"/>
    <w:rsid w:val="001A500D"/>
    <w:rsid w:val="001C4334"/>
    <w:rsid w:val="001D11F3"/>
    <w:rsid w:val="001D2E2D"/>
    <w:rsid w:val="001E38F1"/>
    <w:rsid w:val="001E6133"/>
    <w:rsid w:val="001F17F1"/>
    <w:rsid w:val="001F36FC"/>
    <w:rsid w:val="001F4270"/>
    <w:rsid w:val="0020719F"/>
    <w:rsid w:val="00215543"/>
    <w:rsid w:val="00215F48"/>
    <w:rsid w:val="00217BD9"/>
    <w:rsid w:val="00220884"/>
    <w:rsid w:val="0022117C"/>
    <w:rsid w:val="0023082E"/>
    <w:rsid w:val="00232662"/>
    <w:rsid w:val="00242F41"/>
    <w:rsid w:val="00250580"/>
    <w:rsid w:val="00252186"/>
    <w:rsid w:val="00253125"/>
    <w:rsid w:val="00255B1F"/>
    <w:rsid w:val="002707E7"/>
    <w:rsid w:val="00270EF0"/>
    <w:rsid w:val="002712AF"/>
    <w:rsid w:val="00274F8A"/>
    <w:rsid w:val="00290073"/>
    <w:rsid w:val="00290500"/>
    <w:rsid w:val="0029434E"/>
    <w:rsid w:val="002A004E"/>
    <w:rsid w:val="002B0CDA"/>
    <w:rsid w:val="002E436F"/>
    <w:rsid w:val="002E5914"/>
    <w:rsid w:val="002F2AF3"/>
    <w:rsid w:val="002F3574"/>
    <w:rsid w:val="002F7E7A"/>
    <w:rsid w:val="00300052"/>
    <w:rsid w:val="003056B8"/>
    <w:rsid w:val="00311DCD"/>
    <w:rsid w:val="003121E8"/>
    <w:rsid w:val="00317BD4"/>
    <w:rsid w:val="00320B24"/>
    <w:rsid w:val="00334623"/>
    <w:rsid w:val="00361FEC"/>
    <w:rsid w:val="00362043"/>
    <w:rsid w:val="00365EA3"/>
    <w:rsid w:val="00371D9E"/>
    <w:rsid w:val="00371F8B"/>
    <w:rsid w:val="00372083"/>
    <w:rsid w:val="00386E93"/>
    <w:rsid w:val="0039538D"/>
    <w:rsid w:val="003A2FD7"/>
    <w:rsid w:val="003A3097"/>
    <w:rsid w:val="003A3802"/>
    <w:rsid w:val="003C3B26"/>
    <w:rsid w:val="003C78A2"/>
    <w:rsid w:val="003E1D93"/>
    <w:rsid w:val="003E2E89"/>
    <w:rsid w:val="003E42EA"/>
    <w:rsid w:val="003E5A8E"/>
    <w:rsid w:val="003F1D64"/>
    <w:rsid w:val="003F3BB6"/>
    <w:rsid w:val="003F3F93"/>
    <w:rsid w:val="003F410F"/>
    <w:rsid w:val="003F4BD3"/>
    <w:rsid w:val="00404490"/>
    <w:rsid w:val="00407FAE"/>
    <w:rsid w:val="004109EA"/>
    <w:rsid w:val="00423117"/>
    <w:rsid w:val="00426569"/>
    <w:rsid w:val="00435325"/>
    <w:rsid w:val="00443C7A"/>
    <w:rsid w:val="004452BA"/>
    <w:rsid w:val="00451221"/>
    <w:rsid w:val="004555F7"/>
    <w:rsid w:val="00462CFD"/>
    <w:rsid w:val="00465CC4"/>
    <w:rsid w:val="00470C6C"/>
    <w:rsid w:val="0048122B"/>
    <w:rsid w:val="00484916"/>
    <w:rsid w:val="004861A7"/>
    <w:rsid w:val="0048758B"/>
    <w:rsid w:val="004A4904"/>
    <w:rsid w:val="004A6646"/>
    <w:rsid w:val="004C539E"/>
    <w:rsid w:val="004D3EF9"/>
    <w:rsid w:val="004D53A9"/>
    <w:rsid w:val="004E459E"/>
    <w:rsid w:val="004E704D"/>
    <w:rsid w:val="004F1399"/>
    <w:rsid w:val="004F63B1"/>
    <w:rsid w:val="004F7523"/>
    <w:rsid w:val="005002D8"/>
    <w:rsid w:val="0052080E"/>
    <w:rsid w:val="005344CB"/>
    <w:rsid w:val="00535A1F"/>
    <w:rsid w:val="005479C8"/>
    <w:rsid w:val="005504E6"/>
    <w:rsid w:val="0055479D"/>
    <w:rsid w:val="0056203F"/>
    <w:rsid w:val="005652CE"/>
    <w:rsid w:val="00567477"/>
    <w:rsid w:val="0057565D"/>
    <w:rsid w:val="0058033D"/>
    <w:rsid w:val="00581F7F"/>
    <w:rsid w:val="00582F7D"/>
    <w:rsid w:val="005A539D"/>
    <w:rsid w:val="005A56AE"/>
    <w:rsid w:val="005A697D"/>
    <w:rsid w:val="005B0959"/>
    <w:rsid w:val="005B2564"/>
    <w:rsid w:val="005B6389"/>
    <w:rsid w:val="005C011B"/>
    <w:rsid w:val="005C6F4D"/>
    <w:rsid w:val="005D5D19"/>
    <w:rsid w:val="005D614B"/>
    <w:rsid w:val="005D77D7"/>
    <w:rsid w:val="005E4E84"/>
    <w:rsid w:val="005F2787"/>
    <w:rsid w:val="006126FE"/>
    <w:rsid w:val="00613CE9"/>
    <w:rsid w:val="00632502"/>
    <w:rsid w:val="00644994"/>
    <w:rsid w:val="00650F34"/>
    <w:rsid w:val="0065606B"/>
    <w:rsid w:val="0065759C"/>
    <w:rsid w:val="00661A8D"/>
    <w:rsid w:val="00664649"/>
    <w:rsid w:val="00664D44"/>
    <w:rsid w:val="006707FE"/>
    <w:rsid w:val="00671B36"/>
    <w:rsid w:val="00693C3F"/>
    <w:rsid w:val="006955F5"/>
    <w:rsid w:val="006A054F"/>
    <w:rsid w:val="006A24F1"/>
    <w:rsid w:val="006C1733"/>
    <w:rsid w:val="006D5766"/>
    <w:rsid w:val="006E53B7"/>
    <w:rsid w:val="006E7052"/>
    <w:rsid w:val="006F421E"/>
    <w:rsid w:val="006F4DA1"/>
    <w:rsid w:val="006F662D"/>
    <w:rsid w:val="007040B0"/>
    <w:rsid w:val="00705980"/>
    <w:rsid w:val="00710B89"/>
    <w:rsid w:val="00715AD3"/>
    <w:rsid w:val="00716B53"/>
    <w:rsid w:val="0072102A"/>
    <w:rsid w:val="0072725D"/>
    <w:rsid w:val="00727D89"/>
    <w:rsid w:val="0073004D"/>
    <w:rsid w:val="0073428A"/>
    <w:rsid w:val="007365E4"/>
    <w:rsid w:val="007423D8"/>
    <w:rsid w:val="00753753"/>
    <w:rsid w:val="007538EE"/>
    <w:rsid w:val="00784A79"/>
    <w:rsid w:val="00787A78"/>
    <w:rsid w:val="00795109"/>
    <w:rsid w:val="007A0451"/>
    <w:rsid w:val="007B2D27"/>
    <w:rsid w:val="007B5A52"/>
    <w:rsid w:val="007B61C2"/>
    <w:rsid w:val="007C0828"/>
    <w:rsid w:val="007C3F70"/>
    <w:rsid w:val="007C4C7A"/>
    <w:rsid w:val="007D5451"/>
    <w:rsid w:val="007D76B6"/>
    <w:rsid w:val="007F6422"/>
    <w:rsid w:val="00813515"/>
    <w:rsid w:val="008159A4"/>
    <w:rsid w:val="00820C09"/>
    <w:rsid w:val="00822325"/>
    <w:rsid w:val="0082426A"/>
    <w:rsid w:val="00825032"/>
    <w:rsid w:val="0085738D"/>
    <w:rsid w:val="008612D4"/>
    <w:rsid w:val="008674D7"/>
    <w:rsid w:val="00880022"/>
    <w:rsid w:val="00891CAC"/>
    <w:rsid w:val="008A1E2D"/>
    <w:rsid w:val="008C2693"/>
    <w:rsid w:val="008F2CAF"/>
    <w:rsid w:val="00902EA3"/>
    <w:rsid w:val="0090431A"/>
    <w:rsid w:val="009076EA"/>
    <w:rsid w:val="00911F7D"/>
    <w:rsid w:val="00913B2E"/>
    <w:rsid w:val="00915DD8"/>
    <w:rsid w:val="009205FC"/>
    <w:rsid w:val="00921E57"/>
    <w:rsid w:val="00932225"/>
    <w:rsid w:val="00932353"/>
    <w:rsid w:val="00941499"/>
    <w:rsid w:val="00944868"/>
    <w:rsid w:val="00962DEF"/>
    <w:rsid w:val="0097433A"/>
    <w:rsid w:val="0098226A"/>
    <w:rsid w:val="009823A9"/>
    <w:rsid w:val="00983853"/>
    <w:rsid w:val="009849FB"/>
    <w:rsid w:val="009A7E78"/>
    <w:rsid w:val="009B0289"/>
    <w:rsid w:val="009B0E2C"/>
    <w:rsid w:val="009B1B5B"/>
    <w:rsid w:val="009C29B7"/>
    <w:rsid w:val="009C6E37"/>
    <w:rsid w:val="009D4217"/>
    <w:rsid w:val="009E0326"/>
    <w:rsid w:val="009E0D6A"/>
    <w:rsid w:val="009E47E6"/>
    <w:rsid w:val="009E6D94"/>
    <w:rsid w:val="009F7D3B"/>
    <w:rsid w:val="00A03263"/>
    <w:rsid w:val="00A13235"/>
    <w:rsid w:val="00A17315"/>
    <w:rsid w:val="00A24029"/>
    <w:rsid w:val="00A26AE6"/>
    <w:rsid w:val="00A27228"/>
    <w:rsid w:val="00A35C7F"/>
    <w:rsid w:val="00A361A1"/>
    <w:rsid w:val="00A3778A"/>
    <w:rsid w:val="00A37970"/>
    <w:rsid w:val="00A52343"/>
    <w:rsid w:val="00A54EAE"/>
    <w:rsid w:val="00A56181"/>
    <w:rsid w:val="00A57B51"/>
    <w:rsid w:val="00A631B1"/>
    <w:rsid w:val="00A65856"/>
    <w:rsid w:val="00A71293"/>
    <w:rsid w:val="00A71CB7"/>
    <w:rsid w:val="00A72FFF"/>
    <w:rsid w:val="00A73B4E"/>
    <w:rsid w:val="00A74660"/>
    <w:rsid w:val="00A76411"/>
    <w:rsid w:val="00A849B8"/>
    <w:rsid w:val="00A86FCA"/>
    <w:rsid w:val="00AB5A65"/>
    <w:rsid w:val="00AC6E5A"/>
    <w:rsid w:val="00AD1E2C"/>
    <w:rsid w:val="00AE7F81"/>
    <w:rsid w:val="00B03587"/>
    <w:rsid w:val="00B05B17"/>
    <w:rsid w:val="00B06504"/>
    <w:rsid w:val="00B33BB2"/>
    <w:rsid w:val="00B35B50"/>
    <w:rsid w:val="00B36BD0"/>
    <w:rsid w:val="00B413D5"/>
    <w:rsid w:val="00B54EBC"/>
    <w:rsid w:val="00B65F3F"/>
    <w:rsid w:val="00B71E01"/>
    <w:rsid w:val="00B8132A"/>
    <w:rsid w:val="00B81738"/>
    <w:rsid w:val="00B925C8"/>
    <w:rsid w:val="00B93BD6"/>
    <w:rsid w:val="00B93E3B"/>
    <w:rsid w:val="00BA0329"/>
    <w:rsid w:val="00BB0E07"/>
    <w:rsid w:val="00BB1A99"/>
    <w:rsid w:val="00BC0390"/>
    <w:rsid w:val="00BC1804"/>
    <w:rsid w:val="00BD3543"/>
    <w:rsid w:val="00BD741B"/>
    <w:rsid w:val="00BD7FD3"/>
    <w:rsid w:val="00BF6726"/>
    <w:rsid w:val="00C00168"/>
    <w:rsid w:val="00C04E7B"/>
    <w:rsid w:val="00C078EC"/>
    <w:rsid w:val="00C11650"/>
    <w:rsid w:val="00C171FB"/>
    <w:rsid w:val="00C27CF2"/>
    <w:rsid w:val="00C40E03"/>
    <w:rsid w:val="00C4793D"/>
    <w:rsid w:val="00C5015C"/>
    <w:rsid w:val="00C516C8"/>
    <w:rsid w:val="00C64FC2"/>
    <w:rsid w:val="00C653FB"/>
    <w:rsid w:val="00C657FA"/>
    <w:rsid w:val="00C73B42"/>
    <w:rsid w:val="00C837B5"/>
    <w:rsid w:val="00C84C6B"/>
    <w:rsid w:val="00C93159"/>
    <w:rsid w:val="00C9457C"/>
    <w:rsid w:val="00CA426C"/>
    <w:rsid w:val="00CA7DE6"/>
    <w:rsid w:val="00CB2251"/>
    <w:rsid w:val="00CB2938"/>
    <w:rsid w:val="00CB462E"/>
    <w:rsid w:val="00CB4A74"/>
    <w:rsid w:val="00CC70FB"/>
    <w:rsid w:val="00CE55AC"/>
    <w:rsid w:val="00D131B0"/>
    <w:rsid w:val="00D13BC3"/>
    <w:rsid w:val="00D13D1C"/>
    <w:rsid w:val="00D14F03"/>
    <w:rsid w:val="00D409BB"/>
    <w:rsid w:val="00D448B5"/>
    <w:rsid w:val="00D5007A"/>
    <w:rsid w:val="00D5598B"/>
    <w:rsid w:val="00D56BD0"/>
    <w:rsid w:val="00D63679"/>
    <w:rsid w:val="00D6725D"/>
    <w:rsid w:val="00D71A2E"/>
    <w:rsid w:val="00D731FC"/>
    <w:rsid w:val="00D80973"/>
    <w:rsid w:val="00DB3708"/>
    <w:rsid w:val="00DC397E"/>
    <w:rsid w:val="00DC3EBF"/>
    <w:rsid w:val="00DC3FCF"/>
    <w:rsid w:val="00DE55A8"/>
    <w:rsid w:val="00E004F9"/>
    <w:rsid w:val="00E10DBE"/>
    <w:rsid w:val="00E14A7D"/>
    <w:rsid w:val="00E16692"/>
    <w:rsid w:val="00E23547"/>
    <w:rsid w:val="00E336C0"/>
    <w:rsid w:val="00E3510B"/>
    <w:rsid w:val="00E457D7"/>
    <w:rsid w:val="00E46527"/>
    <w:rsid w:val="00E478DB"/>
    <w:rsid w:val="00E52687"/>
    <w:rsid w:val="00E60CF7"/>
    <w:rsid w:val="00E60DF3"/>
    <w:rsid w:val="00E745ED"/>
    <w:rsid w:val="00E77E2B"/>
    <w:rsid w:val="00E8120B"/>
    <w:rsid w:val="00E846BA"/>
    <w:rsid w:val="00E84AE8"/>
    <w:rsid w:val="00E86C47"/>
    <w:rsid w:val="00E92CC7"/>
    <w:rsid w:val="00E93D45"/>
    <w:rsid w:val="00EB404E"/>
    <w:rsid w:val="00EC14B1"/>
    <w:rsid w:val="00EC6379"/>
    <w:rsid w:val="00ED507C"/>
    <w:rsid w:val="00EE38CD"/>
    <w:rsid w:val="00EE6D2C"/>
    <w:rsid w:val="00F02271"/>
    <w:rsid w:val="00F12133"/>
    <w:rsid w:val="00F22C99"/>
    <w:rsid w:val="00F35569"/>
    <w:rsid w:val="00F3618F"/>
    <w:rsid w:val="00F503C8"/>
    <w:rsid w:val="00F56689"/>
    <w:rsid w:val="00F853FB"/>
    <w:rsid w:val="00FB3A22"/>
    <w:rsid w:val="00FB3C62"/>
    <w:rsid w:val="00FB6FEC"/>
    <w:rsid w:val="00FC3853"/>
    <w:rsid w:val="00FC53DE"/>
    <w:rsid w:val="00FC629F"/>
    <w:rsid w:val="00FC7652"/>
    <w:rsid w:val="00FD2192"/>
    <w:rsid w:val="00FD579B"/>
    <w:rsid w:val="00FD7838"/>
    <w:rsid w:val="00FE1360"/>
    <w:rsid w:val="00FE70B2"/>
    <w:rsid w:val="00FF5039"/>
    <w:rsid w:val="16090DD8"/>
    <w:rsid w:val="74B84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b/>
      <w:kern w:val="36"/>
      <w:sz w:val="4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4">
    <w:name w:val="Plain Text"/>
    <w:basedOn w:val="1"/>
    <w:qFormat/>
    <w:uiPriority w:val="0"/>
    <w:pPr>
      <w:widowControl/>
      <w:jc w:val="left"/>
    </w:pPr>
    <w:rPr>
      <w:rFonts w:ascii="Arial" w:hAnsi="Arial"/>
      <w:kern w:val="0"/>
      <w:sz w:val="18"/>
    </w:rPr>
  </w:style>
  <w:style w:type="paragraph" w:styleId="5">
    <w:name w:val="Date"/>
    <w:basedOn w:val="1"/>
    <w:next w:val="1"/>
    <w:link w:val="26"/>
    <w:semiHidden/>
    <w:unhideWhenUsed/>
    <w:uiPriority w:val="99"/>
    <w:pPr>
      <w:ind w:left="100" w:leftChars="2500"/>
    </w:pPr>
  </w:style>
  <w:style w:type="paragraph" w:styleId="6">
    <w:name w:val="Balloon Text"/>
    <w:basedOn w:val="1"/>
    <w:link w:val="25"/>
    <w:semiHidden/>
    <w:unhideWhenUsed/>
    <w:qFormat/>
    <w:uiPriority w:val="99"/>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paragraph" w:styleId="9">
    <w:name w:val="Normal (Web)"/>
    <w:basedOn w:val="1"/>
    <w:qFormat/>
    <w:uiPriority w:val="99"/>
    <w:pPr>
      <w:widowControl/>
      <w:spacing w:before="100" w:beforeAutospacing="1" w:after="100" w:afterAutospacing="1"/>
      <w:jc w:val="left"/>
    </w:pPr>
    <w:rPr>
      <w:rFonts w:ascii="宋体" w:hAnsi="宋体"/>
      <w:kern w:val="0"/>
      <w:sz w:val="24"/>
    </w:rPr>
  </w:style>
  <w:style w:type="paragraph" w:styleId="10">
    <w:name w:val="Title"/>
    <w:basedOn w:val="1"/>
    <w:link w:val="17"/>
    <w:qFormat/>
    <w:uiPriority w:val="0"/>
    <w:pPr>
      <w:widowControl/>
      <w:jc w:val="center"/>
    </w:pPr>
    <w:rPr>
      <w:b/>
      <w:sz w:val="28"/>
      <w:lang w:eastAsia="en-US"/>
    </w:r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basedOn w:val="12"/>
    <w:qFormat/>
    <w:uiPriority w:val="0"/>
    <w:rPr>
      <w:color w:val="0000FF"/>
      <w:u w:val="single"/>
    </w:rPr>
  </w:style>
  <w:style w:type="character" w:customStyle="1" w:styleId="17">
    <w:name w:val="标题 字符"/>
    <w:basedOn w:val="12"/>
    <w:link w:val="10"/>
    <w:qFormat/>
    <w:uiPriority w:val="0"/>
    <w:rPr>
      <w:b/>
      <w:sz w:val="28"/>
      <w:lang w:eastAsia="en-US"/>
    </w:rPr>
  </w:style>
  <w:style w:type="character" w:customStyle="1" w:styleId="18">
    <w:name w:val="bottom1"/>
    <w:basedOn w:val="12"/>
    <w:qFormat/>
    <w:uiPriority w:val="0"/>
    <w:rPr>
      <w:color w:val="6E6E6E"/>
    </w:rPr>
  </w:style>
  <w:style w:type="character" w:customStyle="1" w:styleId="19">
    <w:name w:val="apple-converted-space"/>
    <w:basedOn w:val="12"/>
    <w:qFormat/>
    <w:uiPriority w:val="0"/>
  </w:style>
  <w:style w:type="character" w:customStyle="1" w:styleId="20">
    <w:name w:val="apple-style-span"/>
    <w:basedOn w:val="12"/>
    <w:qFormat/>
    <w:uiPriority w:val="0"/>
  </w:style>
  <w:style w:type="paragraph" w:styleId="21">
    <w:name w:val="List Paragraph"/>
    <w:basedOn w:val="1"/>
    <w:qFormat/>
    <w:uiPriority w:val="34"/>
    <w:pPr>
      <w:ind w:firstLine="420" w:firstLineChars="200"/>
    </w:pPr>
    <w:rPr>
      <w:rFonts w:ascii="Calibri" w:hAnsi="Calibri"/>
    </w:rPr>
  </w:style>
  <w:style w:type="paragraph" w:customStyle="1" w:styleId="22">
    <w:name w:val="p0"/>
    <w:basedOn w:val="1"/>
    <w:qFormat/>
    <w:uiPriority w:val="0"/>
    <w:pPr>
      <w:widowControl/>
    </w:pPr>
    <w:rPr>
      <w:kern w:val="0"/>
    </w:rPr>
  </w:style>
  <w:style w:type="paragraph" w:customStyle="1" w:styleId="23">
    <w:name w:val="css"/>
    <w:basedOn w:val="1"/>
    <w:qFormat/>
    <w:uiPriority w:val="0"/>
    <w:pPr>
      <w:widowControl/>
      <w:spacing w:before="100" w:beforeAutospacing="1" w:after="100" w:afterAutospacing="1"/>
      <w:jc w:val="left"/>
    </w:pPr>
    <w:rPr>
      <w:rFonts w:ascii="宋体" w:hAnsi="宋体"/>
      <w:color w:val="0F0000"/>
      <w:kern w:val="0"/>
      <w:sz w:val="18"/>
    </w:rPr>
  </w:style>
  <w:style w:type="paragraph" w:customStyle="1" w:styleId="24">
    <w:name w:val="清單段落"/>
    <w:basedOn w:val="1"/>
    <w:qFormat/>
    <w:uiPriority w:val="0"/>
    <w:pPr>
      <w:ind w:left="720"/>
    </w:pPr>
  </w:style>
  <w:style w:type="character" w:customStyle="1" w:styleId="25">
    <w:name w:val="批注框文本 字符"/>
    <w:basedOn w:val="12"/>
    <w:link w:val="6"/>
    <w:semiHidden/>
    <w:qFormat/>
    <w:uiPriority w:val="99"/>
    <w:rPr>
      <w:kern w:val="2"/>
      <w:sz w:val="18"/>
      <w:szCs w:val="18"/>
    </w:rPr>
  </w:style>
  <w:style w:type="character" w:customStyle="1" w:styleId="26">
    <w:name w:val="日期 字符"/>
    <w:basedOn w:val="12"/>
    <w:link w:val="5"/>
    <w:semiHidden/>
    <w:qFormat/>
    <w:uiPriority w:val="99"/>
    <w:rPr>
      <w:kern w:val="2"/>
      <w:sz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0B412-F4F9-4836-8A5E-754096EE4435}">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195</Words>
  <Characters>1112</Characters>
  <Lines>9</Lines>
  <Paragraphs>2</Paragraphs>
  <TotalTime>1</TotalTime>
  <ScaleCrop>false</ScaleCrop>
  <LinksUpToDate>false</LinksUpToDate>
  <CharactersWithSpaces>1305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2015-11-23T07:52:00Z</dcterms:created>
  <dc:creator>雨林木风</dc:creator>
  <cp:lastModifiedBy>有点慢</cp:lastModifiedBy>
  <cp:lastPrinted>2013-11-12T01:54:00Z</cp:lastPrinted>
  <dcterms:modified xsi:type="dcterms:W3CDTF">2021-02-05T02:17:50Z</dcterms:modified>
  <dc:title>No</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