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b9c358c1048c4c2f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0728A7A0" w:rsidR="008B689B" w:rsidRPr="000415BB" w:rsidRDefault="00B3111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B31118">
        <w:rPr>
          <w:rFonts w:ascii="微软雅黑" w:eastAsia="微软雅黑" w:hAnsi="微软雅黑" w:hint="eastAsia"/>
          <w:b/>
          <w:sz w:val="32"/>
          <w:szCs w:val="32"/>
        </w:rPr>
        <w:t>惠普打印机京东站内定向营销新探索</w:t>
      </w:r>
      <w:bookmarkEnd w:id="0"/>
    </w:p>
    <w:p w14:paraId="0B14D8D6" w14:textId="079AD2E4" w:rsidR="008B689B" w:rsidRPr="00202272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02272" w:rsidRPr="00202272">
        <w:rPr>
          <w:rFonts w:ascii="微软雅黑" w:eastAsia="微软雅黑" w:hAnsi="微软雅黑" w:hint="eastAsia"/>
          <w:sz w:val="21"/>
          <w:szCs w:val="21"/>
        </w:rPr>
        <w:t>惠普</w:t>
      </w:r>
    </w:p>
    <w:p w14:paraId="39CF38F3" w14:textId="5797C453" w:rsidR="008B689B" w:rsidRPr="00202272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02272" w:rsidRPr="00202272">
        <w:rPr>
          <w:rFonts w:ascii="微软雅黑" w:eastAsia="微软雅黑" w:hAnsi="微软雅黑" w:hint="eastAsia"/>
          <w:sz w:val="21"/>
          <w:szCs w:val="21"/>
        </w:rPr>
        <w:t>耗材打印</w:t>
      </w:r>
    </w:p>
    <w:p w14:paraId="5DC88663" w14:textId="6E8F291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236220">
        <w:rPr>
          <w:rFonts w:ascii="微软雅黑" w:eastAsia="微软雅黑" w:hAnsi="微软雅黑"/>
          <w:sz w:val="21"/>
          <w:szCs w:val="21"/>
        </w:rPr>
        <w:t>3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236220">
        <w:rPr>
          <w:rFonts w:ascii="微软雅黑" w:eastAsia="微软雅黑" w:hAnsi="微软雅黑"/>
          <w:sz w:val="21"/>
          <w:szCs w:val="21"/>
        </w:rPr>
        <w:t>06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36220">
        <w:rPr>
          <w:rFonts w:ascii="微软雅黑" w:eastAsia="微软雅黑" w:hAnsi="微软雅黑"/>
          <w:sz w:val="21"/>
          <w:szCs w:val="21"/>
        </w:rPr>
        <w:t>30</w:t>
      </w:r>
    </w:p>
    <w:p w14:paraId="283EDB48" w14:textId="3B28C367" w:rsidR="008875A4" w:rsidRPr="00B31118" w:rsidRDefault="000631F9" w:rsidP="00B3111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D2754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77777777" w:rsidR="00B5241D" w:rsidRPr="002B1FC2" w:rsidRDefault="000631F9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C21F931" w:rsidR="000631F9" w:rsidRPr="002164F9" w:rsidRDefault="00AA72F0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京东站内推荐到竞品产品的</w:t>
      </w:r>
      <w:r w:rsidR="002164F9" w:rsidRPr="002164F9">
        <w:rPr>
          <w:rFonts w:ascii="微软雅黑" w:eastAsia="微软雅黑" w:hAnsi="微软雅黑" w:hint="eastAsia"/>
          <w:bCs/>
          <w:sz w:val="21"/>
          <w:szCs w:val="21"/>
        </w:rPr>
        <w:t>广告位竞争激烈，在低出价的情况下流量不足，产品转化率低</w:t>
      </w:r>
      <w:r w:rsidR="002164F9">
        <w:rPr>
          <w:rFonts w:ascii="微软雅黑" w:eastAsia="微软雅黑" w:hAnsi="微软雅黑" w:hint="eastAsia"/>
          <w:bCs/>
          <w:sz w:val="21"/>
          <w:szCs w:val="21"/>
        </w:rPr>
        <w:t>，为了提升惠普打印机在竞品中的竞争力</w:t>
      </w:r>
      <w:r w:rsidR="00B954D0">
        <w:rPr>
          <w:rFonts w:ascii="微软雅黑" w:eastAsia="微软雅黑" w:hAnsi="微软雅黑" w:hint="eastAsia"/>
          <w:bCs/>
          <w:sz w:val="21"/>
          <w:szCs w:val="21"/>
        </w:rPr>
        <w:t>，故</w:t>
      </w:r>
      <w:r>
        <w:rPr>
          <w:rFonts w:ascii="微软雅黑" w:eastAsia="微软雅黑" w:hAnsi="微软雅黑" w:hint="eastAsia"/>
          <w:bCs/>
          <w:sz w:val="21"/>
          <w:szCs w:val="21"/>
        </w:rPr>
        <w:t>搜索广告位开启竞品定向投放引流</w:t>
      </w:r>
      <w:r w:rsidR="00B954D0">
        <w:rPr>
          <w:rFonts w:ascii="微软雅黑" w:eastAsia="微软雅黑" w:hAnsi="微软雅黑" w:hint="eastAsia"/>
          <w:bCs/>
          <w:sz w:val="21"/>
          <w:szCs w:val="21"/>
        </w:rPr>
        <w:t>是本项目的重点测试方向</w:t>
      </w:r>
      <w:r w:rsidR="00B31118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751F760" w14:textId="77777777" w:rsidR="000631F9" w:rsidRPr="002B1FC2" w:rsidRDefault="000631F9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4E61AF2E" w:rsidR="00E40EE7" w:rsidRPr="00E5768D" w:rsidRDefault="00B954D0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提升惠普打印机在站内的品牌竞争力，获取竞品人群中的高潜人群，重点对竞品热销产品进行定向投放广告</w:t>
      </w:r>
      <w:r w:rsidR="00B31118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44050335" w:rsidR="000631F9" w:rsidRPr="00B954D0" w:rsidRDefault="00B954D0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954D0">
        <w:rPr>
          <w:rFonts w:ascii="微软雅黑" w:eastAsia="微软雅黑" w:hAnsi="微软雅黑" w:hint="eastAsia"/>
          <w:bCs/>
          <w:sz w:val="21"/>
          <w:szCs w:val="21"/>
        </w:rPr>
        <w:t>挖掘惠普打印机投放产品的流失竞品产品和竞品热销产品，针对本品不同的投放产品，进行不同的商品</w:t>
      </w:r>
      <w:r>
        <w:rPr>
          <w:rFonts w:ascii="微软雅黑" w:eastAsia="微软雅黑" w:hAnsi="微软雅黑" w:hint="eastAsia"/>
          <w:bCs/>
          <w:sz w:val="21"/>
          <w:szCs w:val="21"/>
        </w:rPr>
        <w:t>精准定向引流</w:t>
      </w:r>
      <w:r w:rsidR="00F73A1A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9D80ECB" w14:textId="1C3E9F2D" w:rsidR="00283E53" w:rsidRDefault="00283E53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流失竞品：利用京东商智分析投放产品流失竞品，不同的投放产品，流失竞品不同，精准定向选择商品定向S</w:t>
      </w:r>
      <w:r>
        <w:rPr>
          <w:rFonts w:ascii="微软雅黑" w:eastAsia="微软雅黑" w:hAnsi="微软雅黑"/>
          <w:sz w:val="21"/>
          <w:szCs w:val="21"/>
        </w:rPr>
        <w:t>KU</w:t>
      </w:r>
      <w:r>
        <w:rPr>
          <w:rFonts w:ascii="微软雅黑" w:eastAsia="微软雅黑" w:hAnsi="微软雅黑" w:hint="eastAsia"/>
          <w:sz w:val="21"/>
          <w:szCs w:val="21"/>
        </w:rPr>
        <w:t>，对流失竞品人群进行二次曝光引流</w:t>
      </w:r>
      <w:r w:rsidR="00B31118">
        <w:rPr>
          <w:rFonts w:ascii="微软雅黑" w:eastAsia="微软雅黑" w:hAnsi="微软雅黑" w:hint="eastAsia"/>
          <w:sz w:val="21"/>
          <w:szCs w:val="21"/>
        </w:rPr>
        <w:t>。</w:t>
      </w:r>
    </w:p>
    <w:p w14:paraId="30ADA544" w14:textId="379B18AF" w:rsidR="00E55CE1" w:rsidRDefault="00E55CE1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5CE1">
        <w:rPr>
          <w:noProof/>
        </w:rPr>
        <w:drawing>
          <wp:inline distT="0" distB="0" distL="0" distR="0" wp14:anchorId="42487D96" wp14:editId="4DA11478">
            <wp:extent cx="5720715" cy="19653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CA4A" w14:textId="7B5523ED" w:rsidR="00E55CE1" w:rsidRDefault="004368C5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5B61228" wp14:editId="511E55F6">
            <wp:extent cx="5720715" cy="20910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F645" w14:textId="296D53EC" w:rsidR="00283E53" w:rsidRDefault="00283E53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热销竞品：利用京东商智选择竞品</w:t>
      </w:r>
      <w:r w:rsidR="004219BF">
        <w:rPr>
          <w:rFonts w:ascii="微软雅黑" w:eastAsia="微软雅黑" w:hAnsi="微软雅黑" w:hint="eastAsia"/>
          <w:sz w:val="21"/>
          <w:szCs w:val="21"/>
        </w:rPr>
        <w:t>销量Top</w:t>
      </w:r>
      <w:r w:rsidR="004219BF">
        <w:rPr>
          <w:rFonts w:ascii="微软雅黑" w:eastAsia="微软雅黑" w:hAnsi="微软雅黑"/>
          <w:sz w:val="21"/>
          <w:szCs w:val="21"/>
        </w:rPr>
        <w:t>10</w:t>
      </w:r>
      <w:r w:rsidR="004219BF">
        <w:rPr>
          <w:rFonts w:ascii="微软雅黑" w:eastAsia="微软雅黑" w:hAnsi="微软雅黑" w:hint="eastAsia"/>
          <w:sz w:val="21"/>
          <w:szCs w:val="21"/>
        </w:rPr>
        <w:t>的产品，通过对热销竞品的商品定向，提升了本品的流量引入</w:t>
      </w:r>
      <w:r w:rsidR="00B31118">
        <w:rPr>
          <w:rFonts w:ascii="微软雅黑" w:eastAsia="微软雅黑" w:hAnsi="微软雅黑" w:hint="eastAsia"/>
          <w:sz w:val="21"/>
          <w:szCs w:val="21"/>
        </w:rPr>
        <w:t>。</w:t>
      </w:r>
    </w:p>
    <w:p w14:paraId="4FDE49F7" w14:textId="0EF5A354" w:rsidR="00E55CE1" w:rsidRPr="00E5768D" w:rsidRDefault="00E55CE1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0878E55" wp14:editId="1724C6C0">
            <wp:extent cx="5720715" cy="2681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EB16" w14:textId="77777777" w:rsidR="00F73A1A" w:rsidRPr="002B1FC2" w:rsidRDefault="00F73A1A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00C9930E" w14:textId="261A0291" w:rsidR="000631F9" w:rsidRPr="00FE1B03" w:rsidRDefault="00FE1B03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E1B03">
        <w:rPr>
          <w:rFonts w:ascii="微软雅黑" w:eastAsia="微软雅黑" w:hAnsi="微软雅黑"/>
          <w:bCs/>
          <w:sz w:val="21"/>
          <w:szCs w:val="21"/>
        </w:rPr>
        <w:t>2020.3.1-2020.3.31</w:t>
      </w:r>
      <w:r w:rsidRPr="00FE1B03">
        <w:rPr>
          <w:rFonts w:ascii="微软雅黑" w:eastAsia="微软雅黑" w:hAnsi="微软雅黑" w:hint="eastAsia"/>
          <w:bCs/>
          <w:sz w:val="21"/>
          <w:szCs w:val="21"/>
        </w:rPr>
        <w:t>，主打曝光引流，为投放产品种草蓄水；</w:t>
      </w:r>
    </w:p>
    <w:p w14:paraId="00D14BC6" w14:textId="464D41EC" w:rsidR="00FE1B03" w:rsidRPr="00FE1B03" w:rsidRDefault="00FE1B03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E1B03">
        <w:rPr>
          <w:rFonts w:ascii="微软雅黑" w:eastAsia="微软雅黑" w:hAnsi="微软雅黑" w:hint="eastAsia"/>
          <w:bCs/>
          <w:sz w:val="21"/>
          <w:szCs w:val="21"/>
        </w:rPr>
        <w:t>2</w:t>
      </w:r>
      <w:r w:rsidRPr="00FE1B03">
        <w:rPr>
          <w:rFonts w:ascii="微软雅黑" w:eastAsia="微软雅黑" w:hAnsi="微软雅黑"/>
          <w:bCs/>
          <w:sz w:val="21"/>
          <w:szCs w:val="21"/>
        </w:rPr>
        <w:t>020.4.1</w:t>
      </w:r>
      <w:r w:rsidRPr="00FE1B03">
        <w:rPr>
          <w:rFonts w:ascii="微软雅黑" w:eastAsia="微软雅黑" w:hAnsi="微软雅黑" w:hint="eastAsia"/>
          <w:bCs/>
          <w:sz w:val="21"/>
          <w:szCs w:val="21"/>
        </w:rPr>
        <w:t>-</w:t>
      </w:r>
      <w:r w:rsidRPr="00FE1B03">
        <w:rPr>
          <w:rFonts w:ascii="微软雅黑" w:eastAsia="微软雅黑" w:hAnsi="微软雅黑"/>
          <w:bCs/>
          <w:sz w:val="21"/>
          <w:szCs w:val="21"/>
        </w:rPr>
        <w:t>2020.5.31</w:t>
      </w:r>
      <w:r w:rsidRPr="00FE1B03">
        <w:rPr>
          <w:rFonts w:ascii="微软雅黑" w:eastAsia="微软雅黑" w:hAnsi="微软雅黑" w:hint="eastAsia"/>
          <w:bCs/>
          <w:sz w:val="21"/>
          <w:szCs w:val="21"/>
        </w:rPr>
        <w:t>，优化并调整定向产品以及出价，刺激潜在用户购买欲望，提升产品转化；</w:t>
      </w:r>
    </w:p>
    <w:p w14:paraId="6DAB9FD6" w14:textId="6E9E88A0" w:rsidR="00FE1B03" w:rsidRDefault="00FE1B03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E1B03">
        <w:rPr>
          <w:rFonts w:ascii="微软雅黑" w:eastAsia="微软雅黑" w:hAnsi="微软雅黑" w:hint="eastAsia"/>
          <w:bCs/>
          <w:sz w:val="21"/>
          <w:szCs w:val="21"/>
        </w:rPr>
        <w:t>2</w:t>
      </w:r>
      <w:r w:rsidRPr="00FE1B03">
        <w:rPr>
          <w:rFonts w:ascii="微软雅黑" w:eastAsia="微软雅黑" w:hAnsi="微软雅黑"/>
          <w:bCs/>
          <w:sz w:val="21"/>
          <w:szCs w:val="21"/>
        </w:rPr>
        <w:t>020.6.1</w:t>
      </w:r>
      <w:r w:rsidRPr="00FE1B03">
        <w:rPr>
          <w:rFonts w:ascii="微软雅黑" w:eastAsia="微软雅黑" w:hAnsi="微软雅黑" w:hint="eastAsia"/>
          <w:bCs/>
          <w:sz w:val="21"/>
          <w:szCs w:val="21"/>
        </w:rPr>
        <w:t>-</w:t>
      </w:r>
      <w:r w:rsidRPr="00FE1B03">
        <w:rPr>
          <w:rFonts w:ascii="微软雅黑" w:eastAsia="微软雅黑" w:hAnsi="微软雅黑"/>
          <w:bCs/>
          <w:sz w:val="21"/>
          <w:szCs w:val="21"/>
        </w:rPr>
        <w:t>2020.6.30</w:t>
      </w:r>
      <w:r w:rsidRPr="00FE1B03">
        <w:rPr>
          <w:rFonts w:ascii="微软雅黑" w:eastAsia="微软雅黑" w:hAnsi="微软雅黑" w:hint="eastAsia"/>
          <w:bCs/>
          <w:sz w:val="21"/>
          <w:szCs w:val="21"/>
        </w:rPr>
        <w:t>，6</w:t>
      </w:r>
      <w:r w:rsidRPr="00FE1B03">
        <w:rPr>
          <w:rFonts w:ascii="微软雅黑" w:eastAsia="微软雅黑" w:hAnsi="微软雅黑"/>
          <w:bCs/>
          <w:sz w:val="21"/>
          <w:szCs w:val="21"/>
        </w:rPr>
        <w:t>18</w:t>
      </w:r>
      <w:r w:rsidRPr="00FE1B03">
        <w:rPr>
          <w:rFonts w:ascii="微软雅黑" w:eastAsia="微软雅黑" w:hAnsi="微软雅黑" w:hint="eastAsia"/>
          <w:bCs/>
          <w:sz w:val="21"/>
          <w:szCs w:val="21"/>
        </w:rPr>
        <w:t>大促来临，高曝光策略，</w:t>
      </w:r>
      <w:r w:rsidR="00176B82">
        <w:rPr>
          <w:rFonts w:ascii="微软雅黑" w:eastAsia="微软雅黑" w:hAnsi="微软雅黑" w:hint="eastAsia"/>
          <w:bCs/>
          <w:sz w:val="21"/>
          <w:szCs w:val="21"/>
        </w:rPr>
        <w:t>抢占站内竞品优质流量；促成用户加关，加购，最终达到用户购买的目标。</w:t>
      </w:r>
    </w:p>
    <w:p w14:paraId="52EC5B82" w14:textId="00B2D34B" w:rsidR="00CF31E1" w:rsidRPr="00B31118" w:rsidRDefault="00CF31E1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31118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Pr="00B31118">
        <w:rPr>
          <w:rFonts w:ascii="微软雅黑" w:eastAsia="微软雅黑" w:hAnsi="微软雅黑"/>
          <w:b/>
          <w:bCs/>
          <w:sz w:val="21"/>
          <w:szCs w:val="21"/>
        </w:rPr>
        <w:t>020.3.1-2020.6.30</w:t>
      </w:r>
      <w:r w:rsidRPr="00B31118">
        <w:rPr>
          <w:rFonts w:ascii="微软雅黑" w:eastAsia="微软雅黑" w:hAnsi="微软雅黑" w:hint="eastAsia"/>
          <w:b/>
          <w:bCs/>
          <w:sz w:val="21"/>
          <w:szCs w:val="21"/>
        </w:rPr>
        <w:t>素材表现：</w:t>
      </w:r>
    </w:p>
    <w:p w14:paraId="661EBC27" w14:textId="0A85BA84" w:rsidR="00B8512F" w:rsidRPr="004219BF" w:rsidRDefault="00B31118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31118">
        <w:rPr>
          <w:rFonts w:ascii="微软雅黑" w:eastAsia="微软雅黑" w:hAnsi="微软雅黑"/>
          <w:b/>
          <w:sz w:val="21"/>
          <w:szCs w:val="21"/>
        </w:rPr>
        <w:lastRenderedPageBreak/>
        <w:drawing>
          <wp:inline distT="0" distB="0" distL="0" distR="0" wp14:anchorId="47512302" wp14:editId="6B1170F8">
            <wp:extent cx="5720715" cy="38328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B311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6D908BB" w14:textId="6BA42D52" w:rsidR="00273EE5" w:rsidRPr="00B31118" w:rsidRDefault="009D3A95" w:rsidP="00B3111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9D3A95">
        <w:rPr>
          <w:rFonts w:ascii="微软雅黑" w:eastAsia="微软雅黑" w:hAnsi="微软雅黑" w:hint="eastAsia"/>
          <w:sz w:val="21"/>
          <w:szCs w:val="21"/>
        </w:rPr>
        <w:t>在投放期间，</w:t>
      </w:r>
      <w:r w:rsidR="00C70947">
        <w:rPr>
          <w:rFonts w:ascii="微软雅黑" w:eastAsia="微软雅黑" w:hAnsi="微软雅黑" w:hint="eastAsia"/>
          <w:sz w:val="21"/>
          <w:szCs w:val="21"/>
        </w:rPr>
        <w:t>京东站内搜索广告位定向竞品引流</w:t>
      </w:r>
      <w:r w:rsidRPr="009D3A95">
        <w:rPr>
          <w:rFonts w:ascii="微软雅黑" w:eastAsia="微软雅黑" w:hAnsi="微软雅黑" w:hint="eastAsia"/>
          <w:sz w:val="21"/>
          <w:szCs w:val="21"/>
        </w:rPr>
        <w:t>相对于</w:t>
      </w:r>
      <w:r w:rsidR="00C70947">
        <w:rPr>
          <w:rFonts w:ascii="微软雅黑" w:eastAsia="微软雅黑" w:hAnsi="微软雅黑" w:hint="eastAsia"/>
          <w:sz w:val="21"/>
          <w:szCs w:val="21"/>
        </w:rPr>
        <w:t>站内推荐</w:t>
      </w:r>
      <w:r w:rsidRPr="009D3A95">
        <w:rPr>
          <w:rFonts w:ascii="微软雅黑" w:eastAsia="微软雅黑" w:hAnsi="微软雅黑" w:hint="eastAsia"/>
          <w:sz w:val="21"/>
          <w:szCs w:val="21"/>
        </w:rPr>
        <w:t>定向</w:t>
      </w:r>
      <w:r w:rsidR="00C70947">
        <w:rPr>
          <w:rFonts w:ascii="微软雅黑" w:eastAsia="微软雅黑" w:hAnsi="微软雅黑" w:hint="eastAsia"/>
          <w:sz w:val="21"/>
          <w:szCs w:val="21"/>
        </w:rPr>
        <w:t>竞品引流</w:t>
      </w:r>
      <w:r w:rsidRPr="009D3A95">
        <w:rPr>
          <w:rFonts w:ascii="微软雅黑" w:eastAsia="微软雅黑" w:hAnsi="微软雅黑" w:hint="eastAsia"/>
          <w:sz w:val="21"/>
          <w:szCs w:val="21"/>
        </w:rPr>
        <w:t>，曝光量提升2</w:t>
      </w:r>
      <w:r w:rsidRPr="009D3A95">
        <w:rPr>
          <w:rFonts w:ascii="微软雅黑" w:eastAsia="微软雅黑" w:hAnsi="微软雅黑"/>
          <w:sz w:val="21"/>
          <w:szCs w:val="21"/>
        </w:rPr>
        <w:t>15</w:t>
      </w:r>
      <w:r w:rsidRPr="009D3A95">
        <w:rPr>
          <w:rFonts w:ascii="微软雅黑" w:eastAsia="微软雅黑" w:hAnsi="微软雅黑" w:hint="eastAsia"/>
          <w:sz w:val="21"/>
          <w:szCs w:val="21"/>
        </w:rPr>
        <w:t>%，点击量提升5</w:t>
      </w:r>
      <w:r w:rsidRPr="009D3A95">
        <w:rPr>
          <w:rFonts w:ascii="微软雅黑" w:eastAsia="微软雅黑" w:hAnsi="微软雅黑"/>
          <w:sz w:val="21"/>
          <w:szCs w:val="21"/>
        </w:rPr>
        <w:t>57</w:t>
      </w:r>
      <w:r w:rsidRPr="009D3A95">
        <w:rPr>
          <w:rFonts w:ascii="微软雅黑" w:eastAsia="微软雅黑" w:hAnsi="微软雅黑" w:hint="eastAsia"/>
          <w:sz w:val="21"/>
          <w:szCs w:val="21"/>
        </w:rPr>
        <w:t>%，C</w:t>
      </w:r>
      <w:r w:rsidRPr="009D3A95">
        <w:rPr>
          <w:rFonts w:ascii="微软雅黑" w:eastAsia="微软雅黑" w:hAnsi="微软雅黑"/>
          <w:sz w:val="21"/>
          <w:szCs w:val="21"/>
        </w:rPr>
        <w:t>TR</w:t>
      </w:r>
      <w:r w:rsidRPr="009D3A95">
        <w:rPr>
          <w:rFonts w:ascii="微软雅黑" w:eastAsia="微软雅黑" w:hAnsi="微软雅黑" w:hint="eastAsia"/>
          <w:sz w:val="21"/>
          <w:szCs w:val="21"/>
        </w:rPr>
        <w:t>提升1</w:t>
      </w:r>
      <w:r w:rsidRPr="009D3A95">
        <w:rPr>
          <w:rFonts w:ascii="微软雅黑" w:eastAsia="微软雅黑" w:hAnsi="微软雅黑"/>
          <w:sz w:val="21"/>
          <w:szCs w:val="21"/>
        </w:rPr>
        <w:t>09</w:t>
      </w:r>
      <w:r w:rsidRPr="009D3A95">
        <w:rPr>
          <w:rFonts w:ascii="微软雅黑" w:eastAsia="微软雅黑" w:hAnsi="微软雅黑" w:hint="eastAsia"/>
          <w:sz w:val="21"/>
          <w:szCs w:val="21"/>
        </w:rPr>
        <w:t>%，C</w:t>
      </w:r>
      <w:r w:rsidRPr="009D3A95">
        <w:rPr>
          <w:rFonts w:ascii="微软雅黑" w:eastAsia="微软雅黑" w:hAnsi="微软雅黑"/>
          <w:sz w:val="21"/>
          <w:szCs w:val="21"/>
        </w:rPr>
        <w:t>PC</w:t>
      </w:r>
      <w:r w:rsidRPr="009D3A95">
        <w:rPr>
          <w:rFonts w:ascii="微软雅黑" w:eastAsia="微软雅黑" w:hAnsi="微软雅黑" w:hint="eastAsia"/>
          <w:sz w:val="21"/>
          <w:szCs w:val="21"/>
        </w:rPr>
        <w:t>下降2%，1</w:t>
      </w:r>
      <w:r w:rsidRPr="009D3A95">
        <w:rPr>
          <w:rFonts w:ascii="微软雅黑" w:eastAsia="微软雅黑" w:hAnsi="微软雅黑"/>
          <w:sz w:val="21"/>
          <w:szCs w:val="21"/>
        </w:rPr>
        <w:t>5</w:t>
      </w:r>
      <w:r w:rsidRPr="009D3A95">
        <w:rPr>
          <w:rFonts w:ascii="微软雅黑" w:eastAsia="微软雅黑" w:hAnsi="微软雅黑" w:hint="eastAsia"/>
          <w:sz w:val="21"/>
          <w:szCs w:val="21"/>
        </w:rPr>
        <w:t>天下单订单提升1</w:t>
      </w:r>
      <w:r w:rsidRPr="009D3A95">
        <w:rPr>
          <w:rFonts w:ascii="微软雅黑" w:eastAsia="微软雅黑" w:hAnsi="微软雅黑"/>
          <w:sz w:val="21"/>
          <w:szCs w:val="21"/>
        </w:rPr>
        <w:t>100</w:t>
      </w:r>
      <w:r w:rsidRPr="009D3A95">
        <w:rPr>
          <w:rFonts w:ascii="微软雅黑" w:eastAsia="微软雅黑" w:hAnsi="微软雅黑" w:hint="eastAsia"/>
          <w:sz w:val="21"/>
          <w:szCs w:val="21"/>
        </w:rPr>
        <w:t>%，1</w:t>
      </w:r>
      <w:r w:rsidRPr="009D3A95">
        <w:rPr>
          <w:rFonts w:ascii="微软雅黑" w:eastAsia="微软雅黑" w:hAnsi="微软雅黑"/>
          <w:sz w:val="21"/>
          <w:szCs w:val="21"/>
        </w:rPr>
        <w:t>5</w:t>
      </w:r>
      <w:r w:rsidRPr="009D3A95">
        <w:rPr>
          <w:rFonts w:ascii="微软雅黑" w:eastAsia="微软雅黑" w:hAnsi="微软雅黑" w:hint="eastAsia"/>
          <w:sz w:val="21"/>
          <w:szCs w:val="21"/>
        </w:rPr>
        <w:t>天下单金额提升6</w:t>
      </w:r>
      <w:r w:rsidRPr="009D3A95">
        <w:rPr>
          <w:rFonts w:ascii="微软雅黑" w:eastAsia="微软雅黑" w:hAnsi="微软雅黑"/>
          <w:sz w:val="21"/>
          <w:szCs w:val="21"/>
        </w:rPr>
        <w:t>48</w:t>
      </w:r>
      <w:r w:rsidRPr="009D3A95">
        <w:rPr>
          <w:rFonts w:ascii="微软雅黑" w:eastAsia="微软雅黑" w:hAnsi="微软雅黑" w:hint="eastAsia"/>
          <w:sz w:val="21"/>
          <w:szCs w:val="21"/>
        </w:rPr>
        <w:t>%，C</w:t>
      </w:r>
      <w:r w:rsidRPr="009D3A95">
        <w:rPr>
          <w:rFonts w:ascii="微软雅黑" w:eastAsia="微软雅黑" w:hAnsi="微软雅黑"/>
          <w:sz w:val="21"/>
          <w:szCs w:val="21"/>
        </w:rPr>
        <w:t>VR</w:t>
      </w:r>
      <w:r w:rsidRPr="009D3A95">
        <w:rPr>
          <w:rFonts w:ascii="微软雅黑" w:eastAsia="微软雅黑" w:hAnsi="微软雅黑" w:hint="eastAsia"/>
          <w:sz w:val="21"/>
          <w:szCs w:val="21"/>
        </w:rPr>
        <w:t>提升8</w:t>
      </w:r>
      <w:r w:rsidRPr="009D3A95">
        <w:rPr>
          <w:rFonts w:ascii="微软雅黑" w:eastAsia="微软雅黑" w:hAnsi="微软雅黑"/>
          <w:sz w:val="21"/>
          <w:szCs w:val="21"/>
        </w:rPr>
        <w:t>3</w:t>
      </w:r>
      <w:r w:rsidRPr="009D3A95">
        <w:rPr>
          <w:rFonts w:ascii="微软雅黑" w:eastAsia="微软雅黑" w:hAnsi="微软雅黑" w:hint="eastAsia"/>
          <w:sz w:val="21"/>
          <w:szCs w:val="21"/>
        </w:rPr>
        <w:t>%，R</w:t>
      </w:r>
      <w:r w:rsidRPr="009D3A95">
        <w:rPr>
          <w:rFonts w:ascii="微软雅黑" w:eastAsia="微软雅黑" w:hAnsi="微软雅黑"/>
          <w:sz w:val="21"/>
          <w:szCs w:val="21"/>
        </w:rPr>
        <w:t>OI</w:t>
      </w:r>
      <w:r w:rsidRPr="009D3A95">
        <w:rPr>
          <w:rFonts w:ascii="微软雅黑" w:eastAsia="微软雅黑" w:hAnsi="微软雅黑" w:hint="eastAsia"/>
          <w:sz w:val="21"/>
          <w:szCs w:val="21"/>
        </w:rPr>
        <w:t>提升1</w:t>
      </w:r>
      <w:r w:rsidRPr="009D3A95">
        <w:rPr>
          <w:rFonts w:ascii="微软雅黑" w:eastAsia="微软雅黑" w:hAnsi="微软雅黑"/>
          <w:sz w:val="21"/>
          <w:szCs w:val="21"/>
        </w:rPr>
        <w:t>6</w:t>
      </w:r>
      <w:r w:rsidRPr="009D3A95">
        <w:rPr>
          <w:rFonts w:ascii="微软雅黑" w:eastAsia="微软雅黑" w:hAnsi="微软雅黑" w:hint="eastAsia"/>
          <w:sz w:val="21"/>
          <w:szCs w:val="21"/>
        </w:rPr>
        <w:t>%。</w:t>
      </w:r>
    </w:p>
    <w:sectPr w:rsidR="00273EE5" w:rsidRPr="00B31118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1F80E" w14:textId="77777777" w:rsidR="004225FA" w:rsidRDefault="004225FA">
      <w:r>
        <w:separator/>
      </w:r>
    </w:p>
  </w:endnote>
  <w:endnote w:type="continuationSeparator" w:id="0">
    <w:p w14:paraId="219F942B" w14:textId="77777777" w:rsidR="004225FA" w:rsidRDefault="00422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561B3" w14:textId="77777777" w:rsidR="004225FA" w:rsidRDefault="004225FA">
      <w:r>
        <w:separator/>
      </w:r>
    </w:p>
  </w:footnote>
  <w:footnote w:type="continuationSeparator" w:id="0">
    <w:p w14:paraId="3C4DA8A4" w14:textId="77777777" w:rsidR="004225FA" w:rsidRDefault="00422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35CC"/>
    <w:rsid w:val="00024497"/>
    <w:rsid w:val="00046CF7"/>
    <w:rsid w:val="00051743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6B82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2272"/>
    <w:rsid w:val="0020719F"/>
    <w:rsid w:val="002164F9"/>
    <w:rsid w:val="002208F6"/>
    <w:rsid w:val="00220C0E"/>
    <w:rsid w:val="0022117C"/>
    <w:rsid w:val="00236220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3EE5"/>
    <w:rsid w:val="00274F8A"/>
    <w:rsid w:val="002826E2"/>
    <w:rsid w:val="00283E53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4704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026C"/>
    <w:rsid w:val="003E2E89"/>
    <w:rsid w:val="003E42EA"/>
    <w:rsid w:val="003E5177"/>
    <w:rsid w:val="003F1321"/>
    <w:rsid w:val="003F1D64"/>
    <w:rsid w:val="003F3BB6"/>
    <w:rsid w:val="003F3F93"/>
    <w:rsid w:val="003F410F"/>
    <w:rsid w:val="003F4AB9"/>
    <w:rsid w:val="003F4BD3"/>
    <w:rsid w:val="00404490"/>
    <w:rsid w:val="00407F5C"/>
    <w:rsid w:val="00407FAE"/>
    <w:rsid w:val="004109EA"/>
    <w:rsid w:val="004219BF"/>
    <w:rsid w:val="004225FA"/>
    <w:rsid w:val="00423117"/>
    <w:rsid w:val="00426569"/>
    <w:rsid w:val="00426D8C"/>
    <w:rsid w:val="004368C5"/>
    <w:rsid w:val="00443C7A"/>
    <w:rsid w:val="004452BA"/>
    <w:rsid w:val="00451221"/>
    <w:rsid w:val="00453929"/>
    <w:rsid w:val="00453AF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7159"/>
    <w:rsid w:val="004E459E"/>
    <w:rsid w:val="004E704D"/>
    <w:rsid w:val="004F1399"/>
    <w:rsid w:val="004F532A"/>
    <w:rsid w:val="004F7523"/>
    <w:rsid w:val="005002D8"/>
    <w:rsid w:val="00501C70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5C32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1600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2754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3A95"/>
    <w:rsid w:val="009E0D6A"/>
    <w:rsid w:val="009E6D94"/>
    <w:rsid w:val="009F7D3B"/>
    <w:rsid w:val="00A03263"/>
    <w:rsid w:val="00A0550C"/>
    <w:rsid w:val="00A05BD7"/>
    <w:rsid w:val="00A07538"/>
    <w:rsid w:val="00A11FF6"/>
    <w:rsid w:val="00A13235"/>
    <w:rsid w:val="00A15A3E"/>
    <w:rsid w:val="00A15DCA"/>
    <w:rsid w:val="00A17315"/>
    <w:rsid w:val="00A2092D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C2B"/>
    <w:rsid w:val="00AA72F0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1118"/>
    <w:rsid w:val="00B35B50"/>
    <w:rsid w:val="00B36BD0"/>
    <w:rsid w:val="00B40529"/>
    <w:rsid w:val="00B413D5"/>
    <w:rsid w:val="00B5241D"/>
    <w:rsid w:val="00B54EBC"/>
    <w:rsid w:val="00B71E01"/>
    <w:rsid w:val="00B8512F"/>
    <w:rsid w:val="00B93BD6"/>
    <w:rsid w:val="00B93E3B"/>
    <w:rsid w:val="00B954D0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73A3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0947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054D"/>
    <w:rsid w:val="00CC24FE"/>
    <w:rsid w:val="00CC70FB"/>
    <w:rsid w:val="00CE55AC"/>
    <w:rsid w:val="00CF31E1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2CFC"/>
    <w:rsid w:val="00E55CE1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6E1F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3A1A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1B03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B7BCC29-B85B-CC4D-9541-12158E570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107</Words>
  <Characters>615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2021-02-21T09:23:00Z</dcterms:created>
  <dcterms:modified xsi:type="dcterms:W3CDTF">2021-02-21T09:23:00Z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