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1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bookmarkEnd w:id="0"/>
      <w:r>
        <w:rPr>
          <w:rFonts w:ascii="微软雅黑" w:hAnsi="微软雅黑" w:eastAsia="微软雅黑"/>
          <w:b/>
          <w:sz w:val="32"/>
          <w:szCs w:val="32"/>
        </w:rPr>
        <w:t>CCE 事业三部 团队</w:t>
      </w:r>
    </w:p>
    <w:p>
      <w:pPr>
        <w:jc w:val="left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Leader姓名：</w:t>
      </w:r>
      <w:r>
        <w:rPr>
          <w:rFonts w:hint="eastAsia" w:ascii="微软雅黑" w:hAnsi="微软雅黑" w:eastAsia="微软雅黑"/>
        </w:rPr>
        <w:t>胡文松 Vinson</w:t>
      </w:r>
      <w:r>
        <w:rPr>
          <w:rFonts w:ascii="微软雅黑" w:hAnsi="微软雅黑" w:eastAsia="微软雅黑"/>
        </w:rPr>
        <w:t xml:space="preserve"> HU</w:t>
      </w:r>
    </w:p>
    <w:p>
      <w:pPr>
        <w:jc w:val="left"/>
        <w:textAlignment w:val="baseline"/>
        <w:rPr>
          <w:rFonts w:ascii="微软雅黑" w:hAnsi="微软雅黑" w:eastAsia="微软雅黑"/>
          <w:b/>
          <w:color w:val="FF9900"/>
          <w:kern w:val="0"/>
          <w:sz w:val="28"/>
        </w:rPr>
      </w:pPr>
      <w:r>
        <w:rPr>
          <w:rFonts w:hint="eastAsia" w:ascii="微软雅黑" w:hAnsi="微软雅黑" w:eastAsia="微软雅黑"/>
          <w:b/>
        </w:rPr>
        <w:t>Leader职位：</w:t>
      </w:r>
      <w:r>
        <w:rPr>
          <w:rFonts w:hint="eastAsia" w:ascii="微软雅黑" w:hAnsi="微软雅黑" w:eastAsia="微软雅黑"/>
        </w:rPr>
        <w:t>CCE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Group</w:t>
      </w:r>
      <w:r>
        <w:rPr>
          <w:rFonts w:hint="eastAsia" w:ascii="微软雅黑" w:hAnsi="微软雅黑" w:eastAsia="微软雅黑"/>
          <w:bCs/>
        </w:rPr>
        <w:t xml:space="preserve">事业部总经理 </w:t>
      </w:r>
      <w:r>
        <w:rPr>
          <w:rFonts w:ascii="微软雅黑" w:hAnsi="微软雅黑" w:eastAsia="微软雅黑"/>
        </w:rPr>
        <w:t>General Manager of Business Unit</w:t>
      </w:r>
    </w:p>
    <w:p>
      <w:pPr>
        <w:textAlignment w:val="baseline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年度数字营销金牌团队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团队简介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707255" cy="683831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0996" cy="684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baseline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团队Leader：胡文松 Vinson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HU</w:t>
      </w:r>
    </w:p>
    <w:p>
      <w:pPr>
        <w:spacing w:before="100" w:beforeAutospacing="1" w:after="100" w:afterAutospacing="1"/>
        <w:jc w:val="center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38049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团队合影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B</w:t>
      </w:r>
      <w:r>
        <w:rPr>
          <w:rFonts w:ascii="微软雅黑" w:hAnsi="微软雅黑" w:eastAsia="微软雅黑"/>
        </w:rPr>
        <w:t>U</w:t>
      </w:r>
      <w:r>
        <w:rPr>
          <w:rFonts w:hint="eastAsia" w:ascii="微软雅黑" w:hAnsi="微软雅黑" w:eastAsia="微软雅黑"/>
        </w:rPr>
        <w:t>超强团队配置：客户服务、美术设计、创意策划，坦克、输出、辅助，相辅相承，经历各种副本，完成各种磨炼和团队磨合。</w:t>
      </w:r>
    </w:p>
    <w:p>
      <w:pPr>
        <w:spacing w:before="100" w:beforeAutospacing="1" w:after="100" w:afterAutospacing="1"/>
        <w:rPr>
          <w:rFonts w:ascii="PingFang SC" w:hAnsi="PingFang SC" w:eastAsia="PingFang SC" w:cs="Arial"/>
          <w:bCs/>
          <w:color w:val="000000"/>
          <w:kern w:val="0"/>
          <w:szCs w:val="21"/>
        </w:rPr>
      </w:pPr>
      <w:r>
        <w:rPr>
          <w:rFonts w:hint="eastAsia" w:ascii="微软雅黑" w:hAnsi="微软雅黑" w:eastAsia="微软雅黑"/>
        </w:rPr>
        <w:t>客户服务：</w:t>
      </w:r>
      <w:r>
        <w:rPr>
          <w:rFonts w:hint="eastAsia" w:ascii="PingFang SC" w:hAnsi="PingFang SC" w:eastAsia="PingFang SC" w:cs="Arial"/>
          <w:bCs/>
          <w:color w:val="000000"/>
          <w:kern w:val="0"/>
          <w:szCs w:val="21"/>
        </w:rPr>
        <w:t>制定详细的项目实施计划，并安排、协调、推动内部协作创意、策划的工作进展，严格把控项目输出内容，协力完成每一项艰巨的挑战。</w:t>
      </w:r>
    </w:p>
    <w:p>
      <w:pPr>
        <w:spacing w:before="100" w:beforeAutospacing="1" w:after="100" w:afterAutospacing="1"/>
        <w:rPr>
          <w:rFonts w:ascii="PingFang SC" w:hAnsi="PingFang SC" w:eastAsia="PingFang SC"/>
          <w:kern w:val="0"/>
        </w:rPr>
      </w:pPr>
      <w:r>
        <w:rPr>
          <w:rFonts w:hint="eastAsia" w:ascii="微软雅黑" w:hAnsi="微软雅黑" w:eastAsia="微软雅黑"/>
        </w:rPr>
        <w:t>创意策划：帮助品牌深度了解自己的TA，通过分析市场动向与消费者洞察，为品牌策划并执行一个个品效合一的整合营销传播。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美术设计：</w:t>
      </w:r>
      <w:r>
        <w:rPr>
          <w:rFonts w:hint="eastAsia" w:ascii="PingFang SC" w:hAnsi="PingFang SC" w:eastAsia="PingFang SC"/>
          <w:kern w:val="0"/>
        </w:rPr>
        <w:t>结合时下流行元素、设计风格和品牌调性相结合，</w:t>
      </w:r>
      <w:r>
        <w:rPr>
          <w:rFonts w:hint="eastAsia" w:ascii="微软雅黑" w:hAnsi="微软雅黑" w:eastAsia="微软雅黑"/>
        </w:rPr>
        <w:t>为各项目提供视觉层面的支持</w:t>
      </w:r>
      <w:r>
        <w:rPr>
          <w:rFonts w:hint="eastAsia" w:ascii="PingFang SC" w:hAnsi="PingFang SC" w:eastAsia="PingFang SC"/>
          <w:kern w:val="0"/>
        </w:rPr>
        <w:t>，获得客户的一致满意。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团队寄语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专业技能满点，团队默契满格。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从来不是一个人在战斗，而是一群人在开辟理想的主场。</w:t>
      </w:r>
    </w:p>
    <w:p>
      <w:pPr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</w:rPr>
        <w:t>一起冲，一起赢，一起和客户拿下下一段神话！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20</w:t>
      </w:r>
      <w:r>
        <w:rPr>
          <w:rFonts w:ascii="微软雅黑" w:hAnsi="微软雅黑" w:eastAsia="微软雅黑"/>
          <w:b/>
          <w:color w:val="0000FF"/>
          <w:sz w:val="28"/>
          <w:szCs w:val="24"/>
        </w:rPr>
        <w:t>20</w:t>
      </w: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年度突出表现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年，进击的B</w:t>
      </w:r>
      <w:r>
        <w:rPr>
          <w:rFonts w:ascii="微软雅黑" w:hAnsi="微软雅黑" w:eastAsia="微软雅黑"/>
        </w:rPr>
        <w:t>U3</w:t>
      </w:r>
      <w:r>
        <w:rPr>
          <w:rFonts w:hint="eastAsia" w:ascii="微软雅黑" w:hAnsi="微软雅黑" w:eastAsia="微软雅黑"/>
        </w:rPr>
        <w:t>持续发力，创造了一个又一个名场面。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名场面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：2</w:t>
      </w:r>
      <w:r>
        <w:rPr>
          <w:rFonts w:ascii="微软雅黑" w:hAnsi="微软雅黑" w:eastAsia="微软雅黑"/>
        </w:rPr>
        <w:t xml:space="preserve">020 </w:t>
      </w:r>
      <w:r>
        <w:rPr>
          <w:rFonts w:hint="eastAsia" w:ascii="微软雅黑" w:hAnsi="微软雅黑" w:eastAsia="微软雅黑"/>
        </w:rPr>
        <w:t>巴黎卡诗X天猫超级品牌日，为每一个女性开启“发光”时刻。携手许光汉发布首支“发光”v</w:t>
      </w:r>
      <w:r>
        <w:rPr>
          <w:rFonts w:ascii="微软雅黑" w:hAnsi="微软雅黑" w:eastAsia="微软雅黑"/>
        </w:rPr>
        <w:t>log</w:t>
      </w:r>
      <w:r>
        <w:rPr>
          <w:rFonts w:hint="eastAsia" w:ascii="微软雅黑" w:hAnsi="微软雅黑" w:eastAsia="微软雅黑"/>
        </w:rPr>
        <w:t>、联动B站打造破次元“许”你实力发光活动、薇娅&amp;李子璇发光L</w:t>
      </w:r>
      <w:r>
        <w:rPr>
          <w:rFonts w:ascii="微软雅黑" w:hAnsi="微软雅黑" w:eastAsia="微软雅黑"/>
        </w:rPr>
        <w:t>IVE</w:t>
      </w:r>
      <w:r>
        <w:rPr>
          <w:rFonts w:hint="eastAsia" w:ascii="微软雅黑" w:hAnsi="微软雅黑" w:eastAsia="微软雅黑"/>
        </w:rPr>
        <w:t>直播、站内专业发质精准检测H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，最终再度刷新天猫超品美护发行业销售记录，蝉联行业N</w:t>
      </w:r>
      <w:r>
        <w:rPr>
          <w:rFonts w:ascii="微软雅黑" w:hAnsi="微软雅黑" w:eastAsia="微软雅黑"/>
        </w:rPr>
        <w:t>O.1</w:t>
      </w:r>
      <w:r>
        <w:rPr>
          <w:rFonts w:hint="eastAsia" w:ascii="微软雅黑" w:hAnsi="微软雅黑" w:eastAsia="微软雅黑"/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名场面</w:t>
      </w: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：2</w:t>
      </w:r>
      <w:r>
        <w:rPr>
          <w:rFonts w:ascii="微软雅黑" w:hAnsi="微软雅黑" w:eastAsia="微软雅黑"/>
        </w:rPr>
        <w:t>020 Loreal P</w:t>
      </w:r>
      <w:r>
        <w:rPr>
          <w:rFonts w:hint="eastAsia" w:ascii="微软雅黑" w:hAnsi="微软雅黑" w:eastAsia="微软雅黑"/>
        </w:rPr>
        <w:t>r</w:t>
      </w:r>
      <w:r>
        <w:rPr>
          <w:rFonts w:ascii="微软雅黑" w:hAnsi="微软雅黑" w:eastAsia="微软雅黑"/>
        </w:rPr>
        <w:t>o</w:t>
      </w:r>
      <w:r>
        <w:rPr>
          <w:rFonts w:hint="eastAsia" w:ascii="微软雅黑" w:hAnsi="微软雅黑" w:eastAsia="微软雅黑"/>
        </w:rPr>
        <w:t>天猫超级品牌日，革命性美发产品“水光蒸“发棒新品上市。携手巴黎欧莱雅P</w:t>
      </w:r>
      <w:r>
        <w:rPr>
          <w:rFonts w:ascii="微软雅黑" w:hAnsi="微软雅黑" w:eastAsia="微软雅黑"/>
        </w:rPr>
        <w:t>RO</w:t>
      </w:r>
      <w:r>
        <w:rPr>
          <w:rFonts w:hint="eastAsia" w:ascii="微软雅黑" w:hAnsi="微软雅黑" w:eastAsia="微软雅黑"/>
        </w:rPr>
        <w:t>首位品牌大使戚薇，以先锋大片刻画不设限的人生态度；集合四位明星达人携手顶尖发型师，共同开启四期不炸毛人生直播，连续收割销量；并邀请顶尖发型师刘雪亮担任首席造型官，专业诠释产品力，让销量再掀起一波高峰。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名场面3：2</w:t>
      </w:r>
      <w:r>
        <w:rPr>
          <w:rFonts w:ascii="微软雅黑" w:hAnsi="微软雅黑" w:eastAsia="微软雅黑"/>
        </w:rPr>
        <w:t xml:space="preserve">020 </w:t>
      </w:r>
      <w:r>
        <w:rPr>
          <w:rFonts w:hint="eastAsia" w:ascii="微软雅黑" w:hAnsi="微软雅黑" w:eastAsia="微软雅黑"/>
        </w:rPr>
        <w:t>高露洁双十一联合I</w:t>
      </w:r>
      <w:r>
        <w:rPr>
          <w:rFonts w:ascii="微软雅黑" w:hAnsi="微软雅黑" w:eastAsia="微软雅黑"/>
        </w:rPr>
        <w:t>P campaign</w:t>
      </w:r>
      <w:r>
        <w:rPr>
          <w:rFonts w:hint="eastAsia" w:ascii="微软雅黑" w:hAnsi="微软雅黑" w:eastAsia="微软雅黑"/>
        </w:rPr>
        <w:t>，为高纯氨基酸系列全新上市，联动哆啦A梦，牵手王一博，创新打造“悬念入局式”互动营销、王一博X哆啦A梦超时空跨次元大片、天猫站内王一博宠粉来电、特别版周边铃铛包，成功在双1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营销之战中杀出一片蓝海！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名场面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：2</w:t>
      </w:r>
      <w:r>
        <w:rPr>
          <w:rFonts w:ascii="微软雅黑" w:hAnsi="微软雅黑" w:eastAsia="微软雅黑"/>
        </w:rPr>
        <w:t xml:space="preserve">020 </w:t>
      </w:r>
      <w:r>
        <w:rPr>
          <w:rFonts w:hint="eastAsia" w:ascii="微软雅黑" w:hAnsi="微软雅黑" w:eastAsia="微软雅黑"/>
        </w:rPr>
        <w:t>卡诗天猫双十一c</w:t>
      </w:r>
      <w:r>
        <w:rPr>
          <w:rFonts w:ascii="微软雅黑" w:hAnsi="微软雅黑" w:eastAsia="微软雅黑"/>
        </w:rPr>
        <w:t>ampaign</w:t>
      </w:r>
      <w:r>
        <w:rPr>
          <w:rFonts w:hint="eastAsia" w:ascii="微软雅黑" w:hAnsi="微软雅黑" w:eastAsia="微软雅黑"/>
        </w:rPr>
        <w:t>，马卡龙秀发高光瓶首发，高光甜品店吸睛上线。钟楚曦亲情安利卡诗高光甜心限定版礼盒；不同人设K</w:t>
      </w:r>
      <w:r>
        <w:rPr>
          <w:rFonts w:ascii="微软雅黑" w:hAnsi="微软雅黑" w:eastAsia="微软雅黑"/>
        </w:rPr>
        <w:t>OL</w:t>
      </w:r>
      <w:r>
        <w:rPr>
          <w:rFonts w:hint="eastAsia" w:ascii="微软雅黑" w:hAnsi="微软雅黑" w:eastAsia="微软雅黑"/>
        </w:rPr>
        <w:t>深入不同生活场景，多维内容触发消费者共鸣；双十一天猫站内直播完美收割最后销量。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名场面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：2</w:t>
      </w:r>
      <w:r>
        <w:rPr>
          <w:rFonts w:ascii="微软雅黑" w:hAnsi="微软雅黑" w:eastAsia="微软雅黑"/>
        </w:rPr>
        <w:t>020 I Do Boom</w:t>
      </w:r>
      <w:r>
        <w:rPr>
          <w:rFonts w:hint="eastAsia" w:ascii="微软雅黑" w:hAnsi="微软雅黑" w:eastAsia="微软雅黑"/>
        </w:rPr>
        <w:t>瓷系列新品上市，借由2</w:t>
      </w:r>
      <w:r>
        <w:rPr>
          <w:rFonts w:ascii="微软雅黑" w:hAnsi="微软雅黑" w:eastAsia="微软雅黑"/>
        </w:rPr>
        <w:t>020520</w:t>
      </w:r>
      <w:r>
        <w:rPr>
          <w:rFonts w:hint="eastAsia" w:ascii="微软雅黑" w:hAnsi="微软雅黑" w:eastAsia="微软雅黑"/>
        </w:rPr>
        <w:t>这个世纪性的爱情热点，并通过珠宝界首次全民共创、赛博朋克Z感视觉、流量偶像王琳凯视觉大片、薇娅“B</w:t>
      </w:r>
      <w:r>
        <w:rPr>
          <w:rFonts w:ascii="微软雅黑" w:hAnsi="微软雅黑" w:eastAsia="微软雅黑"/>
        </w:rPr>
        <w:t>oom</w:t>
      </w:r>
      <w:r>
        <w:rPr>
          <w:rFonts w:hint="eastAsia" w:ascii="微软雅黑" w:hAnsi="微软雅黑" w:eastAsia="微软雅黑"/>
        </w:rPr>
        <w:t>瓷狂欢夜“专场直播、云蹦迪直播发布会，成功打造出Z世代的爆款产品传播范例，引爆销售狂潮。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名场面6：2020 AHAVA死海水黄金系列于中国瞩目上市，以源自死海的硬核品牌力及精准营销，洞察女性不想让年龄写在脸上的诉求，提出“黄金匿龄，年轻由我”核心主张，签约品牌首位美肌代言人吉克隽逸，联合拍摄黄金匿龄大片；同时隔空喊话李佳琦并开启首场直播专场，稳站热搜，获得超预期强效曝光。在严峻的护肤品竞争格局下，帮助品牌深入挖掘小众背后蕴藏的巨大市场势能，护肤界黑马成功出圈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</w:rPr>
        <w:t>名场面</w:t>
      </w:r>
      <w:r>
        <w:rPr>
          <w:rFonts w:ascii="微软雅黑" w:hAnsi="微软雅黑" w:eastAsia="微软雅黑"/>
        </w:rPr>
        <w:t>7</w:t>
      </w:r>
      <w:r>
        <w:rPr>
          <w:rFonts w:hint="eastAsia" w:ascii="微软雅黑" w:hAnsi="微软雅黑" w:eastAsia="微软雅黑"/>
        </w:rPr>
        <w:t>：2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交通银行信用卡青年卡系列以品牌化全系包装亮相，沟通年轻客群。洞察到年轻人“对味型消费”特质，瞄准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游戏、美食等1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大领域，加以“多样青年，交个朋友“的核心主张，输出1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支”p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unchline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式笑梗“病毒视频，视频累积曝光量超3</w:t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000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万。</w:t>
      </w:r>
    </w:p>
    <w:p>
      <w:pPr>
        <w:spacing w:before="100" w:beforeAutospacing="1" w:after="100" w:afterAutospacing="1"/>
        <w:jc w:val="lef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名场面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：2</w:t>
      </w:r>
      <w:r>
        <w:rPr>
          <w:rFonts w:ascii="微软雅黑" w:hAnsi="微软雅黑" w:eastAsia="微软雅黑"/>
        </w:rPr>
        <w:t xml:space="preserve">020 </w:t>
      </w:r>
      <w:r>
        <w:rPr>
          <w:rFonts w:hint="eastAsia" w:ascii="微软雅黑" w:hAnsi="微软雅黑" w:eastAsia="微软雅黑"/>
        </w:rPr>
        <w:t>玉泽品牌战略规划。通过全新的品牌定位战略模型精准输出核心价值，同时匹配全新的VI体系。引领玉泽乘风破浪，从一个医院专供的药妆产品走向每年GMV增长翻倍的国货之光。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021</w:t>
      </w:r>
      <w:r>
        <w:rPr>
          <w:rFonts w:hint="eastAsia" w:ascii="微软雅黑" w:hAnsi="微软雅黑" w:eastAsia="微软雅黑"/>
        </w:rPr>
        <w:t>年我们相信能为客户，为广告界创造更多的成功案例，让我们服务的客户永不掉队，也为我们自己带来更多的名场面时刻！2</w:t>
      </w:r>
      <w:r>
        <w:rPr>
          <w:rFonts w:ascii="微软雅黑" w:hAnsi="微软雅黑" w:eastAsia="微软雅黑"/>
        </w:rPr>
        <w:t>021</w:t>
      </w:r>
      <w:r>
        <w:rPr>
          <w:rFonts w:hint="eastAsia" w:ascii="微软雅黑" w:hAnsi="微软雅黑" w:eastAsia="微软雅黑"/>
        </w:rPr>
        <w:t xml:space="preserve">继续进击，继续赢！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881380" cy="445770"/>
          <wp:effectExtent l="0" t="0" r="0" b="0"/>
          <wp:docPr id="27" name="图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39" b="19783"/>
                  <a:stretch>
                    <a:fillRect/>
                  </a:stretch>
                </pic:blipFill>
                <pic:spPr>
                  <a:xfrm>
                    <a:off x="0" y="0"/>
                    <a:ext cx="904338" cy="457416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11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69D"/>
    <w:rsid w:val="00005457"/>
    <w:rsid w:val="000163F3"/>
    <w:rsid w:val="00016E32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2558"/>
    <w:rsid w:val="00097129"/>
    <w:rsid w:val="000979A5"/>
    <w:rsid w:val="000B0AC3"/>
    <w:rsid w:val="000D05FE"/>
    <w:rsid w:val="000E18A5"/>
    <w:rsid w:val="000E2A45"/>
    <w:rsid w:val="000F4166"/>
    <w:rsid w:val="000F5168"/>
    <w:rsid w:val="000F63B2"/>
    <w:rsid w:val="0011319D"/>
    <w:rsid w:val="0011338D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A669C"/>
    <w:rsid w:val="001C4334"/>
    <w:rsid w:val="001C59F8"/>
    <w:rsid w:val="001D11F3"/>
    <w:rsid w:val="001D2E2D"/>
    <w:rsid w:val="001E38F1"/>
    <w:rsid w:val="001E6133"/>
    <w:rsid w:val="001F11DE"/>
    <w:rsid w:val="001F17F1"/>
    <w:rsid w:val="001F36FC"/>
    <w:rsid w:val="001F4270"/>
    <w:rsid w:val="0020719F"/>
    <w:rsid w:val="00215F48"/>
    <w:rsid w:val="00220884"/>
    <w:rsid w:val="0022117C"/>
    <w:rsid w:val="00222DBA"/>
    <w:rsid w:val="00232662"/>
    <w:rsid w:val="002371EB"/>
    <w:rsid w:val="00242F41"/>
    <w:rsid w:val="0024755B"/>
    <w:rsid w:val="00250580"/>
    <w:rsid w:val="00252186"/>
    <w:rsid w:val="00255B1F"/>
    <w:rsid w:val="00264B98"/>
    <w:rsid w:val="002707E7"/>
    <w:rsid w:val="00270EF0"/>
    <w:rsid w:val="002712AF"/>
    <w:rsid w:val="00274F8A"/>
    <w:rsid w:val="00290073"/>
    <w:rsid w:val="00290500"/>
    <w:rsid w:val="002A004E"/>
    <w:rsid w:val="002B0CDA"/>
    <w:rsid w:val="002E436F"/>
    <w:rsid w:val="002E5914"/>
    <w:rsid w:val="002F2AF3"/>
    <w:rsid w:val="002F7E7A"/>
    <w:rsid w:val="003056B8"/>
    <w:rsid w:val="00311DCD"/>
    <w:rsid w:val="00312B85"/>
    <w:rsid w:val="00317BD4"/>
    <w:rsid w:val="00320B24"/>
    <w:rsid w:val="00334623"/>
    <w:rsid w:val="00341BD7"/>
    <w:rsid w:val="0036016B"/>
    <w:rsid w:val="00361FEC"/>
    <w:rsid w:val="00362043"/>
    <w:rsid w:val="00371D9E"/>
    <w:rsid w:val="00371F8B"/>
    <w:rsid w:val="00386E93"/>
    <w:rsid w:val="003A2FD7"/>
    <w:rsid w:val="003A3097"/>
    <w:rsid w:val="003A3802"/>
    <w:rsid w:val="003B1E3B"/>
    <w:rsid w:val="003B6C7B"/>
    <w:rsid w:val="003C78A2"/>
    <w:rsid w:val="003D2A67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15202"/>
    <w:rsid w:val="00423117"/>
    <w:rsid w:val="00426569"/>
    <w:rsid w:val="00436DA8"/>
    <w:rsid w:val="00443C7A"/>
    <w:rsid w:val="004452BA"/>
    <w:rsid w:val="00451221"/>
    <w:rsid w:val="004555F7"/>
    <w:rsid w:val="004563F5"/>
    <w:rsid w:val="00462CFD"/>
    <w:rsid w:val="00470C6C"/>
    <w:rsid w:val="0048122B"/>
    <w:rsid w:val="00484916"/>
    <w:rsid w:val="004861A7"/>
    <w:rsid w:val="0048758B"/>
    <w:rsid w:val="004A4904"/>
    <w:rsid w:val="004C17F4"/>
    <w:rsid w:val="004C539E"/>
    <w:rsid w:val="004D3EF9"/>
    <w:rsid w:val="004D53A9"/>
    <w:rsid w:val="004D7512"/>
    <w:rsid w:val="004E459E"/>
    <w:rsid w:val="004E704D"/>
    <w:rsid w:val="004F1399"/>
    <w:rsid w:val="004F63B1"/>
    <w:rsid w:val="004F7523"/>
    <w:rsid w:val="005002D8"/>
    <w:rsid w:val="0052080E"/>
    <w:rsid w:val="0052173E"/>
    <w:rsid w:val="00525BA9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2F73"/>
    <w:rsid w:val="00582F7D"/>
    <w:rsid w:val="005A539D"/>
    <w:rsid w:val="005A56AE"/>
    <w:rsid w:val="005A6378"/>
    <w:rsid w:val="005A697D"/>
    <w:rsid w:val="005B2564"/>
    <w:rsid w:val="005B6389"/>
    <w:rsid w:val="005C011B"/>
    <w:rsid w:val="005D5D19"/>
    <w:rsid w:val="005D614B"/>
    <w:rsid w:val="005D77D7"/>
    <w:rsid w:val="005E27B2"/>
    <w:rsid w:val="005E4E84"/>
    <w:rsid w:val="006126FE"/>
    <w:rsid w:val="00613CE9"/>
    <w:rsid w:val="00627F01"/>
    <w:rsid w:val="00644994"/>
    <w:rsid w:val="00646734"/>
    <w:rsid w:val="00650F34"/>
    <w:rsid w:val="0065606B"/>
    <w:rsid w:val="0065759C"/>
    <w:rsid w:val="00661A8D"/>
    <w:rsid w:val="00664649"/>
    <w:rsid w:val="00664D44"/>
    <w:rsid w:val="00667FE7"/>
    <w:rsid w:val="006707FE"/>
    <w:rsid w:val="00671B36"/>
    <w:rsid w:val="00693C3F"/>
    <w:rsid w:val="006955F5"/>
    <w:rsid w:val="006A054F"/>
    <w:rsid w:val="006A24F1"/>
    <w:rsid w:val="006C1733"/>
    <w:rsid w:val="006C6372"/>
    <w:rsid w:val="006D5766"/>
    <w:rsid w:val="006E4CF2"/>
    <w:rsid w:val="006E53B7"/>
    <w:rsid w:val="006E7052"/>
    <w:rsid w:val="006F0EBE"/>
    <w:rsid w:val="006F421E"/>
    <w:rsid w:val="006F4DA1"/>
    <w:rsid w:val="006F662D"/>
    <w:rsid w:val="007012B3"/>
    <w:rsid w:val="007040B0"/>
    <w:rsid w:val="00710B89"/>
    <w:rsid w:val="00715AD3"/>
    <w:rsid w:val="00715C1A"/>
    <w:rsid w:val="00716B53"/>
    <w:rsid w:val="0072102A"/>
    <w:rsid w:val="00724729"/>
    <w:rsid w:val="0072725D"/>
    <w:rsid w:val="00727D89"/>
    <w:rsid w:val="0073004D"/>
    <w:rsid w:val="0073428A"/>
    <w:rsid w:val="007365E4"/>
    <w:rsid w:val="00753753"/>
    <w:rsid w:val="007538EE"/>
    <w:rsid w:val="00755EDC"/>
    <w:rsid w:val="00761C19"/>
    <w:rsid w:val="0076448D"/>
    <w:rsid w:val="00774E18"/>
    <w:rsid w:val="00787A78"/>
    <w:rsid w:val="0079446B"/>
    <w:rsid w:val="00795109"/>
    <w:rsid w:val="007A0451"/>
    <w:rsid w:val="007B2D27"/>
    <w:rsid w:val="007C0828"/>
    <w:rsid w:val="007C3F70"/>
    <w:rsid w:val="007C4C7A"/>
    <w:rsid w:val="007C69BB"/>
    <w:rsid w:val="007D5451"/>
    <w:rsid w:val="007D76B6"/>
    <w:rsid w:val="007F6422"/>
    <w:rsid w:val="00813515"/>
    <w:rsid w:val="008159A4"/>
    <w:rsid w:val="00820C09"/>
    <w:rsid w:val="008214F2"/>
    <w:rsid w:val="00822325"/>
    <w:rsid w:val="00825032"/>
    <w:rsid w:val="0085738D"/>
    <w:rsid w:val="008612D4"/>
    <w:rsid w:val="008622D0"/>
    <w:rsid w:val="008674D7"/>
    <w:rsid w:val="00880022"/>
    <w:rsid w:val="00891CAC"/>
    <w:rsid w:val="008A1E2D"/>
    <w:rsid w:val="008C2693"/>
    <w:rsid w:val="008C5896"/>
    <w:rsid w:val="008F2CAF"/>
    <w:rsid w:val="0090050A"/>
    <w:rsid w:val="00902EA3"/>
    <w:rsid w:val="0090431A"/>
    <w:rsid w:val="009076EA"/>
    <w:rsid w:val="00911F7D"/>
    <w:rsid w:val="00913B2E"/>
    <w:rsid w:val="00915DD8"/>
    <w:rsid w:val="009165ED"/>
    <w:rsid w:val="00916B52"/>
    <w:rsid w:val="009205FC"/>
    <w:rsid w:val="00932225"/>
    <w:rsid w:val="00932353"/>
    <w:rsid w:val="009430B2"/>
    <w:rsid w:val="00962DEF"/>
    <w:rsid w:val="0097433A"/>
    <w:rsid w:val="00975220"/>
    <w:rsid w:val="0098226A"/>
    <w:rsid w:val="009823A9"/>
    <w:rsid w:val="00983579"/>
    <w:rsid w:val="00983853"/>
    <w:rsid w:val="009849FB"/>
    <w:rsid w:val="009A7E78"/>
    <w:rsid w:val="009B0289"/>
    <w:rsid w:val="009B0E2C"/>
    <w:rsid w:val="009B6DAA"/>
    <w:rsid w:val="009C29B7"/>
    <w:rsid w:val="009C3012"/>
    <w:rsid w:val="009C3FA2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279CF"/>
    <w:rsid w:val="00A34590"/>
    <w:rsid w:val="00A35C7F"/>
    <w:rsid w:val="00A361A1"/>
    <w:rsid w:val="00A36E00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95BE1"/>
    <w:rsid w:val="00AB5A65"/>
    <w:rsid w:val="00AC61E6"/>
    <w:rsid w:val="00AC6E5A"/>
    <w:rsid w:val="00AD1E2C"/>
    <w:rsid w:val="00AE7F81"/>
    <w:rsid w:val="00B05B17"/>
    <w:rsid w:val="00B06504"/>
    <w:rsid w:val="00B35B50"/>
    <w:rsid w:val="00B36BD0"/>
    <w:rsid w:val="00B413D5"/>
    <w:rsid w:val="00B54EBC"/>
    <w:rsid w:val="00B6736A"/>
    <w:rsid w:val="00B71E01"/>
    <w:rsid w:val="00B75919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6726"/>
    <w:rsid w:val="00C00025"/>
    <w:rsid w:val="00C00168"/>
    <w:rsid w:val="00C04E7B"/>
    <w:rsid w:val="00C057AB"/>
    <w:rsid w:val="00C078EC"/>
    <w:rsid w:val="00C11650"/>
    <w:rsid w:val="00C171FB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4F8"/>
    <w:rsid w:val="00D409BB"/>
    <w:rsid w:val="00D409DB"/>
    <w:rsid w:val="00D5007A"/>
    <w:rsid w:val="00D5598B"/>
    <w:rsid w:val="00D56BD0"/>
    <w:rsid w:val="00D63679"/>
    <w:rsid w:val="00D6725D"/>
    <w:rsid w:val="00D71A2E"/>
    <w:rsid w:val="00D731FC"/>
    <w:rsid w:val="00D80973"/>
    <w:rsid w:val="00DA2600"/>
    <w:rsid w:val="00DB3708"/>
    <w:rsid w:val="00DC1D5D"/>
    <w:rsid w:val="00DC397E"/>
    <w:rsid w:val="00DC3EBF"/>
    <w:rsid w:val="00DC3FCF"/>
    <w:rsid w:val="00DD2A3C"/>
    <w:rsid w:val="00DD5D49"/>
    <w:rsid w:val="00E004F9"/>
    <w:rsid w:val="00E10DBE"/>
    <w:rsid w:val="00E129C6"/>
    <w:rsid w:val="00E14A7D"/>
    <w:rsid w:val="00E23547"/>
    <w:rsid w:val="00E336C0"/>
    <w:rsid w:val="00E457D7"/>
    <w:rsid w:val="00E46527"/>
    <w:rsid w:val="00E478DB"/>
    <w:rsid w:val="00E52687"/>
    <w:rsid w:val="00E606C0"/>
    <w:rsid w:val="00E60CF7"/>
    <w:rsid w:val="00E60DF3"/>
    <w:rsid w:val="00E62896"/>
    <w:rsid w:val="00E745ED"/>
    <w:rsid w:val="00E77E2B"/>
    <w:rsid w:val="00E8120B"/>
    <w:rsid w:val="00E846BA"/>
    <w:rsid w:val="00E84AE8"/>
    <w:rsid w:val="00E86C47"/>
    <w:rsid w:val="00E92CC7"/>
    <w:rsid w:val="00E93D45"/>
    <w:rsid w:val="00EA6927"/>
    <w:rsid w:val="00EB404E"/>
    <w:rsid w:val="00EC14B1"/>
    <w:rsid w:val="00EC6379"/>
    <w:rsid w:val="00ED4DB9"/>
    <w:rsid w:val="00ED507C"/>
    <w:rsid w:val="00ED7704"/>
    <w:rsid w:val="00EE38CD"/>
    <w:rsid w:val="00EE6D2C"/>
    <w:rsid w:val="00F02271"/>
    <w:rsid w:val="00F22C99"/>
    <w:rsid w:val="00F33885"/>
    <w:rsid w:val="00F35569"/>
    <w:rsid w:val="00F3618F"/>
    <w:rsid w:val="00F503C8"/>
    <w:rsid w:val="00F56689"/>
    <w:rsid w:val="00F6102E"/>
    <w:rsid w:val="00F72A14"/>
    <w:rsid w:val="00F853FB"/>
    <w:rsid w:val="00FB3A22"/>
    <w:rsid w:val="00FB3C62"/>
    <w:rsid w:val="00FB6FEC"/>
    <w:rsid w:val="00FC00B0"/>
    <w:rsid w:val="00FC3853"/>
    <w:rsid w:val="00FC53DE"/>
    <w:rsid w:val="00FC629F"/>
    <w:rsid w:val="00FC7652"/>
    <w:rsid w:val="00FD2192"/>
    <w:rsid w:val="00FD2DA7"/>
    <w:rsid w:val="00FD7838"/>
    <w:rsid w:val="00FE1360"/>
    <w:rsid w:val="00FE6B54"/>
    <w:rsid w:val="00FE70B2"/>
    <w:rsid w:val="3589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qFormat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6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uiPriority w:val="0"/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basedOn w:val="11"/>
    <w:uiPriority w:val="0"/>
    <w:rPr>
      <w:color w:val="0000FF"/>
      <w:u w:val="single"/>
    </w:rPr>
  </w:style>
  <w:style w:type="character" w:customStyle="1" w:styleId="16">
    <w:name w:val="标题 字符"/>
    <w:basedOn w:val="11"/>
    <w:link w:val="9"/>
    <w:qFormat/>
    <w:uiPriority w:val="0"/>
    <w:rPr>
      <w:b/>
      <w:sz w:val="28"/>
      <w:lang w:eastAsia="en-US"/>
    </w:rPr>
  </w:style>
  <w:style w:type="character" w:customStyle="1" w:styleId="17">
    <w:name w:val="bottom1"/>
    <w:basedOn w:val="11"/>
    <w:uiPriority w:val="0"/>
    <w:rPr>
      <w:color w:val="6E6E6E"/>
    </w:rPr>
  </w:style>
  <w:style w:type="character" w:customStyle="1" w:styleId="18">
    <w:name w:val="apple-converted-space"/>
    <w:basedOn w:val="11"/>
    <w:qFormat/>
    <w:uiPriority w:val="0"/>
  </w:style>
  <w:style w:type="character" w:customStyle="1" w:styleId="19">
    <w:name w:val="apple-style-span"/>
    <w:basedOn w:val="11"/>
    <w:uiPriority w:val="0"/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1">
    <w:name w:val="p0"/>
    <w:basedOn w:val="1"/>
    <w:uiPriority w:val="0"/>
    <w:pPr>
      <w:widowControl/>
    </w:pPr>
    <w:rPr>
      <w:kern w:val="0"/>
    </w:rPr>
  </w:style>
  <w:style w:type="paragraph" w:customStyle="1" w:styleId="22">
    <w:name w:val="css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3">
    <w:name w:val="清單段落"/>
    <w:basedOn w:val="1"/>
    <w:qFormat/>
    <w:uiPriority w:val="0"/>
    <w:pPr>
      <w:ind w:left="720"/>
    </w:pPr>
  </w:style>
  <w:style w:type="character" w:customStyle="1" w:styleId="24">
    <w:name w:val="批注框文本 字符"/>
    <w:basedOn w:val="11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9C4DF3-CF2F-D947-9546-71ABCBC068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3</Pages>
  <Words>244</Words>
  <Characters>1394</Characters>
  <Lines>11</Lines>
  <Paragraphs>3</Paragraphs>
  <TotalTime>4</TotalTime>
  <ScaleCrop>false</ScaleCrop>
  <LinksUpToDate>false</LinksUpToDate>
  <CharactersWithSpaces>1635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2021-02-21T09:03:00Z</dcterms:created>
  <dc:creator>雨林木风</dc:creator>
  <cp:lastModifiedBy>韩旭</cp:lastModifiedBy>
  <cp:lastPrinted>2013-11-12T01:54:00Z</cp:lastPrinted>
  <dcterms:modified xsi:type="dcterms:W3CDTF">2021-02-23T02:09:45Z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