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sz w:val="32"/>
          <w:szCs w:val="32"/>
        </w:rPr>
        <w:t>Olay身体精华小黑盒营销方案</w:t>
      </w:r>
    </w:p>
    <w:bookmarkEnd w:id="0"/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sz w:val="21"/>
          <w:szCs w:val="21"/>
        </w:rPr>
        <w:t>Olay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sz w:val="21"/>
          <w:szCs w:val="21"/>
        </w:rPr>
        <w:t>个人护理用品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hint="eastAsia" w:ascii="微软雅黑" w:hAnsi="微软雅黑" w:eastAsia="微软雅黑"/>
          <w:sz w:val="21"/>
          <w:szCs w:val="21"/>
        </w:rPr>
        <w:t>20</w:t>
      </w:r>
      <w:r>
        <w:rPr>
          <w:rFonts w:ascii="微软雅黑" w:hAnsi="微软雅黑" w:eastAsia="微软雅黑"/>
          <w:sz w:val="21"/>
          <w:szCs w:val="21"/>
        </w:rPr>
        <w:t>20</w:t>
      </w:r>
      <w:r>
        <w:rPr>
          <w:rFonts w:hint="eastAsia" w:ascii="微软雅黑" w:hAnsi="微软雅黑" w:eastAsia="微软雅黑"/>
          <w:sz w:val="21"/>
          <w:szCs w:val="21"/>
        </w:rPr>
        <w:t>.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0</w:t>
      </w:r>
      <w:r>
        <w:rPr>
          <w:rFonts w:hint="eastAsia" w:ascii="微软雅黑" w:hAnsi="微软雅黑" w:eastAsia="微软雅黑"/>
          <w:sz w:val="21"/>
          <w:szCs w:val="21"/>
        </w:rPr>
        <w:t>3.14-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0</w:t>
      </w:r>
      <w:r>
        <w:rPr>
          <w:rFonts w:hint="eastAsia" w:ascii="微软雅黑" w:hAnsi="微软雅黑" w:eastAsia="微软雅黑"/>
          <w:sz w:val="21"/>
          <w:szCs w:val="21"/>
        </w:rPr>
        <w:t>3.24</w:t>
      </w:r>
    </w:p>
    <w:p>
      <w:pPr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sz w:val="21"/>
          <w:szCs w:val="21"/>
        </w:rPr>
        <w:t>效果营销类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近年，随着网红批量崛起，唤醒了市场的“颜值经济”，除了面部肌肤，人们对身体护理的需求也日趋增多。从沐浴露到身体润肤乳，传统的身体洗护领域的竞争呈白炽化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.消费市场需求不断增长，作为老牌的身体护理品牌——OLAY，要如何突破品类限制，异军突起，获得更多的新客，是急需解决的课题。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/>
          <w:b w:val="0"/>
          <w:bCs w:val="0"/>
          <w:sz w:val="21"/>
          <w:szCs w:val="21"/>
        </w:rPr>
        <w:t>数据研究发现，中国年轻女性的护肤意识极度强烈，对护肤品的需求日异趋向“精致化”和“精细化”。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 w:val="0"/>
          <w:bCs w:val="0"/>
          <w:sz w:val="21"/>
          <w:szCs w:val="21"/>
        </w:rPr>
        <w:t>Olay紧抓这一趋势，从传统的身体洗护领域脱颖而出，赋予身体“面部护肤级”待遇，联合天猫小黑盒，适时推出品类创新产品——OLAY身体精华。将身体护理行业推向高端化，开启“身体护理精华时代”，并从面部护肤领域转化更多高端新客</w:t>
      </w:r>
      <w:r>
        <w:rPr>
          <w:rFonts w:hint="eastAsia" w:ascii="微软雅黑" w:hAnsi="微软雅黑" w:eastAsia="微软雅黑"/>
          <w:b w:val="0"/>
          <w:bCs w:val="0"/>
          <w:sz w:val="21"/>
          <w:szCs w:val="21"/>
          <w:lang w:eastAsia="zh-CN"/>
        </w:rPr>
        <w:t>。那么，该如何影响目标受众，让她们对身体精华产生兴趣，并开启身体护理新纪元呢？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leftChars="0" w:hanging="420" w:firstLineChars="0"/>
        <w:textAlignment w:val="baseline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为品牌带来更多的声量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leftChars="0" w:hanging="420" w:firstLineChars="0"/>
        <w:textAlignment w:val="baseline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为产品带来更多知名度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leftChars="0" w:hanging="420" w:firstLineChars="0"/>
        <w:textAlignment w:val="baseline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从传统的身体洗护领域脱颖而出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leftChars="0" w:hanging="420" w:firstLineChars="0"/>
        <w:textAlignment w:val="baseline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将身体护理行业推向高端化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leftChars="0" w:hanging="420" w:firstLineChars="0"/>
        <w:textAlignment w:val="baseline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突破品类限制，转化新客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leftChars="0" w:hanging="420" w:firstLineChars="0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 w:val="21"/>
          <w:szCs w:val="21"/>
        </w:rPr>
        <w:t>让更多年轻受众选择OLAY身体精华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 w:val="21"/>
          <w:szCs w:val="21"/>
          <w:lang w:eastAsia="zh-CN"/>
        </w:rPr>
        <w:t>众所周知，“抗初老”已成刚需，拥有紧致肌肤的年轻状态让每一位女生梦寐以求。我们希望可以从女生最在意的事情入手，找到沟通痛点。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 w:val="21"/>
          <w:szCs w:val="21"/>
          <w:lang w:eastAsia="zh-CN"/>
        </w:rPr>
        <w:t>我们以“抗初老”为突破口，提出了“迷人天鹅颈臂”的美丽紧致新风向，打造“再见松弛，再现紧致”的身体护肤新概念，向年轻一代的女性发出声音：美不止于面，还有紧致的天鹅颈臂。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为了能够影响更广，我们将首批种子用户锁定在“身材细节控、高阶美妆名媛、精致贵妇”三大群体，通过植心智、广种草、深收割三个阶段，借用明星效应，影响三大榜样群体。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sz w:val="22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以小红书、微信、微博等社交平台为载体，分圈层向都市女生辐射，环环紧扣，从而高效地实现新客转化。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bCs w:val="0"/>
          <w:sz w:val="21"/>
          <w:szCs w:val="21"/>
        </w:rPr>
      </w:pPr>
      <w:r>
        <w:rPr>
          <w:rFonts w:hint="eastAsia" w:ascii="微软雅黑" w:hAnsi="微软雅黑" w:eastAsia="微软雅黑"/>
          <w:b/>
          <w:bCs w:val="0"/>
          <w:sz w:val="21"/>
          <w:szCs w:val="21"/>
        </w:rPr>
        <w:t>Wave-1 植心智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leftChars="0" w:hanging="420" w:firstLineChars="0"/>
        <w:textAlignment w:val="baseline"/>
        <w:rPr>
          <w:rFonts w:hint="eastAsia" w:ascii="微软雅黑" w:hAnsi="微软雅黑" w:eastAsia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</w:rPr>
        <w:t>李佳琦直播新品首发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leftChars="0" w:hanging="420" w:firstLineChars="0"/>
        <w:textAlignment w:val="baseline"/>
        <w:rPr>
          <w:rFonts w:hint="eastAsia" w:ascii="微软雅黑" w:hAnsi="微软雅黑" w:eastAsia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</w:rPr>
        <w:t>倪妮官宣#同款肩颈线#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leftChars="0" w:hanging="420" w:firstLineChars="0"/>
        <w:textAlignment w:val="baseline"/>
        <w:rPr>
          <w:rFonts w:hint="eastAsia" w:ascii="微软雅黑" w:hAnsi="微软雅黑" w:eastAsia="微软雅黑"/>
          <w:b w:val="0"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</w:rPr>
        <w:t>时尚达人与娱乐博主全网揭秘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</w:rPr>
        <w:t>在植入心智的第一阶段，品牌特邀顶级主播李佳琦在直播间首发新品。首次提出“迷人肩颈线”的美丽新概念，成功撩拨用户尝新欲。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</w:pPr>
      <w:r>
        <w:drawing>
          <wp:inline distT="0" distB="0" distL="114300" distR="114300">
            <wp:extent cx="4690745" cy="5153025"/>
            <wp:effectExtent l="0" t="0" r="14605" b="9525"/>
            <wp:docPr id="3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0"/>
                    <pic:cNvPicPr>
                      <a:picLocks noChangeAspect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0852" cy="5153025"/>
                    </a:xfrm>
                    <a:prstGeom prst="roundRect">
                      <a:avLst>
                        <a:gd name="adj" fmla="val 19033"/>
                      </a:avLst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</w:pPr>
      <w:r>
        <w:drawing>
          <wp:inline distT="0" distB="0" distL="114300" distR="114300">
            <wp:extent cx="2805430" cy="4552950"/>
            <wp:effectExtent l="4445" t="42545" r="85725" b="52705"/>
            <wp:docPr id="36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5"/>
                    <pic:cNvPicPr>
                      <a:picLocks noChangeAspect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5965" cy="4552962"/>
                    </a:xfrm>
                    <a:prstGeom prst="roundRect">
                      <a:avLst>
                        <a:gd name="adj" fmla="val 13148"/>
                      </a:avLst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</w:rPr>
        <w:t>OLAY官宣了全新品牌代言人——倪妮，让拥有紧致肩颈线的倪妮，化身Olay身体精华榜样代表</w:t>
      </w:r>
      <w:r>
        <w:rPr>
          <w:rFonts w:hint="eastAsia" w:ascii="微软雅黑" w:hAnsi="微软雅黑" w:eastAsia="微软雅黑"/>
          <w:b w:val="0"/>
          <w:bCs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b w:val="0"/>
          <w:bCs/>
          <w:sz w:val="21"/>
          <w:szCs w:val="21"/>
        </w:rPr>
        <w:t>以#倪妮同款肩颈线#为噱头，通过曝光谍照、视频揭晓等方式，亮相倪妮迷人的天鹅颈臂，具象化产品功能，迅速占据身体护肤高端市场，抢占消费者心智。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</w:pPr>
      <w:r>
        <w:drawing>
          <wp:inline distT="0" distB="0" distL="114300" distR="114300">
            <wp:extent cx="3047365" cy="5386070"/>
            <wp:effectExtent l="0" t="0" r="635" b="508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47915" cy="538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</w:pPr>
      <w:r>
        <w:drawing>
          <wp:inline distT="0" distB="0" distL="114300" distR="114300">
            <wp:extent cx="5716905" cy="2450465"/>
            <wp:effectExtent l="0" t="0" r="17145" b="698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</w:pPr>
      <w:r>
        <w:drawing>
          <wp:inline distT="0" distB="0" distL="114300" distR="114300">
            <wp:extent cx="4714875" cy="4133850"/>
            <wp:effectExtent l="0" t="0" r="9525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/>
        </w:rPr>
      </w:pPr>
      <w:r>
        <w:drawing>
          <wp:inline distT="0" distB="0" distL="114300" distR="114300">
            <wp:extent cx="5076825" cy="2324100"/>
            <wp:effectExtent l="0" t="0" r="9525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bCs w:val="0"/>
          <w:sz w:val="21"/>
          <w:szCs w:val="21"/>
        </w:rPr>
      </w:pPr>
      <w:r>
        <w:rPr>
          <w:rFonts w:hint="eastAsia" w:ascii="微软雅黑" w:hAnsi="微软雅黑" w:eastAsia="微软雅黑"/>
          <w:b/>
          <w:bCs w:val="0"/>
          <w:sz w:val="21"/>
          <w:szCs w:val="21"/>
        </w:rPr>
        <w:t>Wave-2 广种草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leftChars="0" w:hanging="420" w:firstLineChars="0"/>
        <w:textAlignment w:val="baseline"/>
        <w:rPr>
          <w:rFonts w:hint="eastAsia" w:ascii="微软雅黑" w:hAnsi="微软雅黑" w:eastAsia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</w:rPr>
        <w:t>健身教主周六野课程上线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leftChars="0" w:hanging="420" w:firstLineChars="0"/>
        <w:textAlignment w:val="baseline"/>
        <w:rPr>
          <w:rFonts w:hint="eastAsia" w:ascii="微软雅黑" w:hAnsi="微软雅黑" w:eastAsia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</w:rPr>
        <w:t>美腿课代表宋妍霏助力种草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leftChars="0" w:hanging="420" w:firstLineChars="0"/>
        <w:textAlignment w:val="baseline"/>
        <w:rPr>
          <w:rFonts w:hint="eastAsia" w:ascii="微软雅黑" w:hAnsi="微软雅黑" w:eastAsia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</w:rPr>
        <w:t>章小蕙贵妇圈带货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</w:rPr>
        <w:t>在广种草的第二阶段，特邀“美腿课代表”宋妍霏和“腰腹课代表”健身教主周六野，在美妆和健身圈层强势种草。并邀请知名贵妇代表章小蕙，现身说法，将Olay身体精华媲美超高端护肤品，并列入#贵妇清单#，从而在贵妇圈层完成首批高阶种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bCs w:val="0"/>
          <w:sz w:val="21"/>
          <w:szCs w:val="21"/>
        </w:rPr>
      </w:pPr>
      <w:r>
        <w:rPr>
          <w:rFonts w:hint="eastAsia" w:ascii="微软雅黑" w:hAnsi="微软雅黑" w:eastAsia="微软雅黑"/>
          <w:b/>
          <w:bCs w:val="0"/>
          <w:sz w:val="21"/>
          <w:szCs w:val="21"/>
        </w:rPr>
        <w:t>Wave-3 深收割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leftChars="0" w:hanging="420" w:firstLineChars="0"/>
        <w:textAlignment w:val="baseline"/>
        <w:rPr>
          <w:rFonts w:hint="eastAsia" w:ascii="微软雅黑" w:hAnsi="微软雅黑" w:eastAsia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</w:rPr>
        <w:t>王俊凯三城应援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leftChars="0" w:hanging="420" w:firstLineChars="0"/>
        <w:textAlignment w:val="baseline"/>
        <w:rPr>
          <w:rFonts w:hint="eastAsia" w:ascii="微软雅黑" w:hAnsi="微软雅黑" w:eastAsia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</w:rPr>
        <w:t>王霏霏携百名达人拔草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</w:rPr>
        <w:t>邀请了当红流量明星王俊凯，“现身”三大城市，号召粉丝线下打卡应援小凯高光生日会，开启身体护肤新篇章，强势引流产品，转化粉丝经济。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</w:rPr>
        <w:t>我们还让拥有完美紧致曲线的王霏霏在“乘风破浪”归来后，携百名美妆护肤达人，通过亲身试用、对比分析、成份探秘、功效见证、精准评测等多维度拔草，全方位为产品背书，逐层覆盖消费群体，驱动搜索，撩拨消费群体的购买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</w:rPr>
        <w:t>在站外分圈层强势引流的同时，淘内公域和私域也同步深层种草，进一步转化美肤用户，最后在天猫小黑盒上市新品，实现销售闭环。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color w:val="FF0000"/>
          <w:sz w:val="20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textAlignment w:val="baseline"/>
        <w:rPr>
          <w:rFonts w:hint="eastAsia" w:ascii="微软雅黑" w:hAnsi="微软雅黑" w:eastAsia="微软雅黑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bCs w:val="0"/>
          <w:sz w:val="21"/>
          <w:szCs w:val="21"/>
          <w:lang w:val="en-US" w:eastAsia="zh-CN"/>
        </w:rPr>
        <w:t>案例视频：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fldChar w:fldCharType="begin"/>
      </w:r>
      <w:r>
        <w:rPr>
          <w:rFonts w:hint="eastAsia" w:ascii="微软雅黑" w:hAnsi="微软雅黑" w:eastAsia="微软雅黑"/>
          <w:color w:val="auto"/>
          <w:sz w:val="21"/>
          <w:szCs w:val="21"/>
        </w:rPr>
        <w:instrText xml:space="preserve"> HYPERLINK "https://v.youku.com/v_show/id_XNTA4NTQ0NDUyMA==.html" </w:instrText>
      </w:r>
      <w:r>
        <w:rPr>
          <w:rFonts w:hint="eastAsia" w:ascii="微软雅黑" w:hAnsi="微软雅黑" w:eastAsia="微软雅黑"/>
          <w:color w:val="auto"/>
          <w:sz w:val="21"/>
          <w:szCs w:val="21"/>
        </w:rPr>
        <w:fldChar w:fldCharType="separate"/>
      </w:r>
      <w:r>
        <w:rPr>
          <w:rStyle w:val="16"/>
          <w:rFonts w:hint="eastAsia" w:ascii="微软雅黑" w:hAnsi="微软雅黑" w:eastAsia="微软雅黑"/>
          <w:sz w:val="21"/>
          <w:szCs w:val="21"/>
        </w:rPr>
        <w:t>https://v.youku.com/v_show/id_XNTA4NTQ0NDUyMA==.html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fldChar w:fldCharType="end"/>
      </w:r>
      <w:r>
        <w:rPr>
          <w:rFonts w:hint="eastAsia" w:ascii="微软雅黑" w:hAnsi="微软雅黑" w:eastAsia="微软雅黑"/>
          <w:color w:val="auto"/>
          <w:sz w:val="21"/>
          <w:szCs w:val="21"/>
          <w:lang w:val="en-US" w:eastAsia="zh-CN"/>
        </w:rPr>
        <w:t xml:space="preserve"> 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 w:firstLine="0" w:firstLineChars="0"/>
        <w:jc w:val="left"/>
        <w:rPr>
          <w:rFonts w:hint="eastAsia"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这场新品上市传播，从产品定位，到明星效应种草，掀起了身体护肤的新趋势，带来了显著效果：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 w:firstLine="0" w:firstLineChars="0"/>
        <w:jc w:val="left"/>
        <w:rPr>
          <w:rFonts w:hint="eastAsia"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活动期间销量井喷爆发，高达380万，占整体品牌成交量的20%；其中新老客占比7:3，为OLAY品牌带来了70%的新客，远超预期同时，活动话题在多平台引发热议，站外曝光量高达6860万；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 w:firstLine="0" w:firstLineChars="0"/>
        <w:jc w:val="left"/>
        <w:rPr>
          <w:rFonts w:hint="eastAsia"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在站内，引领百万用户革新，开启了身体护肤领域的“精华”时代。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firstLine="0" w:firstLineChars="0"/>
        <w:rPr>
          <w:rFonts w:hint="eastAsia" w:ascii="微软雅黑" w:hAnsi="微软雅黑" w:eastAsia="微软雅黑"/>
          <w:color w:val="FF0000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99BA8"/>
    <w:multiLevelType w:val="singleLevel"/>
    <w:tmpl w:val="76E99BA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021F4EE2"/>
    <w:rsid w:val="02791554"/>
    <w:rsid w:val="19C66D57"/>
    <w:rsid w:val="2DCF4974"/>
    <w:rsid w:val="304E7B86"/>
    <w:rsid w:val="49196BDD"/>
    <w:rsid w:val="4AF76F24"/>
    <w:rsid w:val="52A267FC"/>
    <w:rsid w:val="60281BF6"/>
    <w:rsid w:val="6403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6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uiPriority w:val="0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uiPriority w:val="0"/>
    <w:rPr>
      <w:b/>
      <w:sz w:val="28"/>
      <w:lang w:eastAsia="en-US"/>
    </w:rPr>
  </w:style>
  <w:style w:type="character" w:customStyle="1" w:styleId="18">
    <w:name w:val="bottom1"/>
    <w:basedOn w:val="12"/>
    <w:uiPriority w:val="0"/>
    <w:rPr>
      <w:color w:val="6E6E6E"/>
    </w:rPr>
  </w:style>
  <w:style w:type="character" w:customStyle="1" w:styleId="19">
    <w:name w:val="apple-converted-space"/>
    <w:basedOn w:val="12"/>
    <w:uiPriority w:val="0"/>
  </w:style>
  <w:style w:type="character" w:customStyle="1" w:styleId="20">
    <w:name w:val="apple-style-span"/>
    <w:basedOn w:val="12"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字符"/>
    <w:basedOn w:val="12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0A492-2CCD-C641-89AD-283A31C664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143</Words>
  <Characters>818</Characters>
  <Lines>6</Lines>
  <Paragraphs>1</Paragraphs>
  <TotalTime>4</TotalTime>
  <ScaleCrop>false</ScaleCrop>
  <LinksUpToDate>false</LinksUpToDate>
  <CharactersWithSpaces>960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2015-11-23T07:28:00Z</dcterms:created>
  <dc:creator>雨林木风</dc:creator>
  <cp:lastModifiedBy>韩旭</cp:lastModifiedBy>
  <cp:lastPrinted>2012-10-11T08:46:00Z</cp:lastPrinted>
  <dcterms:modified xsi:type="dcterms:W3CDTF">2021-02-23T03:24:43Z</dcterms:modified>
  <dc:title>No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