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C13C43" w14:textId="5A49237E" w:rsidR="008B689B" w:rsidRPr="000415BB" w:rsidRDefault="00786435" w:rsidP="00DD56E4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786435">
        <w:rPr>
          <w:rFonts w:ascii="微软雅黑" w:eastAsia="微软雅黑" w:hAnsi="微软雅黑" w:hint="eastAsia"/>
          <w:b/>
          <w:sz w:val="32"/>
          <w:szCs w:val="32"/>
        </w:rPr>
        <w:t>精锐教育门店投放案例</w:t>
      </w:r>
    </w:p>
    <w:p w14:paraId="0B14D8D6" w14:textId="1CA36995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184B11">
        <w:rPr>
          <w:rFonts w:ascii="微软雅黑" w:eastAsia="微软雅黑" w:hAnsi="微软雅黑" w:hint="eastAsia"/>
          <w:sz w:val="21"/>
          <w:szCs w:val="21"/>
        </w:rPr>
        <w:t>精锐教育</w:t>
      </w:r>
    </w:p>
    <w:p w14:paraId="39CF38F3" w14:textId="6483461D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184B11">
        <w:rPr>
          <w:rFonts w:ascii="微软雅黑" w:eastAsia="微软雅黑" w:hAnsi="微软雅黑" w:hint="eastAsia"/>
          <w:sz w:val="21"/>
          <w:szCs w:val="21"/>
        </w:rPr>
        <w:t>教育行业</w:t>
      </w:r>
    </w:p>
    <w:p w14:paraId="5DC88663" w14:textId="72FA9349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A51A67" w:rsidRPr="00E5768D">
        <w:rPr>
          <w:rFonts w:ascii="微软雅黑" w:eastAsia="微软雅黑" w:hAnsi="微软雅黑"/>
          <w:sz w:val="21"/>
          <w:szCs w:val="21"/>
        </w:rPr>
        <w:t>20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184B11">
        <w:rPr>
          <w:rFonts w:ascii="微软雅黑" w:eastAsia="微软雅黑" w:hAnsi="微软雅黑"/>
          <w:sz w:val="21"/>
          <w:szCs w:val="21"/>
        </w:rPr>
        <w:t>10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B24DCC" w:rsidRPr="00E5768D">
        <w:rPr>
          <w:rFonts w:ascii="微软雅黑" w:eastAsia="微软雅黑" w:hAnsi="微软雅黑"/>
          <w:sz w:val="21"/>
          <w:szCs w:val="21"/>
        </w:rPr>
        <w:t>01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-12.</w:t>
      </w:r>
      <w:r w:rsidR="00184B11">
        <w:rPr>
          <w:rFonts w:ascii="微软雅黑" w:eastAsia="微软雅黑" w:hAnsi="微软雅黑"/>
          <w:sz w:val="21"/>
          <w:szCs w:val="21"/>
        </w:rPr>
        <w:t>3</w:t>
      </w:r>
      <w:r w:rsidR="00B24DCC" w:rsidRPr="00E5768D">
        <w:rPr>
          <w:rFonts w:ascii="微软雅黑" w:eastAsia="微软雅黑" w:hAnsi="微软雅黑"/>
          <w:sz w:val="21"/>
          <w:szCs w:val="21"/>
        </w:rPr>
        <w:t>1</w:t>
      </w:r>
    </w:p>
    <w:p w14:paraId="283EDB48" w14:textId="592E0CB6" w:rsidR="008875A4" w:rsidRPr="00786435" w:rsidRDefault="000631F9" w:rsidP="00786435">
      <w:pPr>
        <w:spacing w:after="240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786435" w:rsidRPr="00786435">
        <w:rPr>
          <w:rFonts w:ascii="微软雅黑" w:eastAsia="微软雅黑" w:hAnsi="微软雅黑" w:hint="eastAsia"/>
          <w:sz w:val="21"/>
          <w:szCs w:val="21"/>
        </w:rPr>
        <w:t>效果营销类</w:t>
      </w:r>
    </w:p>
    <w:p w14:paraId="0E6F1D1F" w14:textId="77777777" w:rsidR="00B5241D" w:rsidRPr="002B1FC2" w:rsidRDefault="000631F9" w:rsidP="0078643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02BA1205" w14:textId="3BD1C9B6" w:rsidR="000631F9" w:rsidRPr="00B5241D" w:rsidRDefault="00A37A52" w:rsidP="0078643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sz w:val="21"/>
          <w:szCs w:val="21"/>
        </w:rPr>
        <w:t>20</w:t>
      </w:r>
      <w:r w:rsidRPr="00A37A52">
        <w:rPr>
          <w:rFonts w:ascii="微软雅黑" w:eastAsia="微软雅黑" w:hAnsi="微软雅黑" w:hint="eastAsia"/>
          <w:sz w:val="21"/>
          <w:szCs w:val="21"/>
        </w:rPr>
        <w:t>年初受疫情影响线下门店暂停授课，恢复正常授课后</w:t>
      </w:r>
      <w:proofErr w:type="gramStart"/>
      <w:r w:rsidRPr="00A37A52">
        <w:rPr>
          <w:rFonts w:ascii="微软雅黑" w:eastAsia="微软雅黑" w:hAnsi="微软雅黑" w:hint="eastAsia"/>
          <w:sz w:val="21"/>
          <w:szCs w:val="21"/>
        </w:rPr>
        <w:t>急需收新恢复</w:t>
      </w:r>
      <w:proofErr w:type="gramEnd"/>
      <w:r w:rsidRPr="00A37A52">
        <w:rPr>
          <w:rFonts w:ascii="微软雅黑" w:eastAsia="微软雅黑" w:hAnsi="微软雅黑" w:hint="eastAsia"/>
          <w:sz w:val="21"/>
          <w:szCs w:val="21"/>
        </w:rPr>
        <w:t>元气。且疫情期间线上机构引导行业习惯线上授课模式，线下机构门</w:t>
      </w:r>
      <w:proofErr w:type="gramStart"/>
      <w:r w:rsidRPr="00A37A52">
        <w:rPr>
          <w:rFonts w:ascii="微软雅黑" w:eastAsia="微软雅黑" w:hAnsi="微软雅黑" w:hint="eastAsia"/>
          <w:sz w:val="21"/>
          <w:szCs w:val="21"/>
        </w:rPr>
        <w:t>店恢复</w:t>
      </w:r>
      <w:proofErr w:type="gramEnd"/>
      <w:r w:rsidRPr="00A37A52">
        <w:rPr>
          <w:rFonts w:ascii="微软雅黑" w:eastAsia="微软雅黑" w:hAnsi="微软雅黑" w:hint="eastAsia"/>
          <w:sz w:val="21"/>
          <w:szCs w:val="21"/>
        </w:rPr>
        <w:t>面临双重考验。</w:t>
      </w:r>
    </w:p>
    <w:p w14:paraId="3751F760" w14:textId="77777777" w:rsidR="000631F9" w:rsidRPr="002B1FC2" w:rsidRDefault="000631F9" w:rsidP="0078643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376F3567" w14:textId="64C9FB6D" w:rsidR="00E40EE7" w:rsidRPr="00E5768D" w:rsidRDefault="00A37A52" w:rsidP="0078643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通过</w:t>
      </w:r>
      <w:r w:rsidRPr="00A37A52">
        <w:rPr>
          <w:rFonts w:ascii="微软雅黑" w:eastAsia="微软雅黑" w:hAnsi="微软雅黑" w:hint="eastAsia"/>
          <w:sz w:val="21"/>
          <w:szCs w:val="21"/>
        </w:rPr>
        <w:t>投放精准度提升</w:t>
      </w:r>
      <w:r>
        <w:rPr>
          <w:rFonts w:ascii="微软雅黑" w:eastAsia="微软雅黑" w:hAnsi="微软雅黑" w:hint="eastAsia"/>
          <w:sz w:val="21"/>
          <w:szCs w:val="21"/>
        </w:rPr>
        <w:t>&amp;</w:t>
      </w:r>
      <w:r w:rsidRPr="00A37A52">
        <w:rPr>
          <w:rFonts w:ascii="微软雅黑" w:eastAsia="微软雅黑" w:hAnsi="微软雅黑"/>
          <w:sz w:val="21"/>
          <w:szCs w:val="21"/>
        </w:rPr>
        <w:t>内容丰富度升级</w:t>
      </w:r>
      <w:r>
        <w:rPr>
          <w:rFonts w:ascii="微软雅黑" w:eastAsia="微软雅黑" w:hAnsi="微软雅黑" w:hint="eastAsia"/>
          <w:sz w:val="21"/>
          <w:szCs w:val="21"/>
        </w:rPr>
        <w:t>达到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到店率提升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的目的</w:t>
      </w:r>
      <w:r w:rsidR="00786435">
        <w:rPr>
          <w:rFonts w:ascii="微软雅黑" w:eastAsia="微软雅黑" w:hAnsi="微软雅黑" w:hint="eastAsia"/>
          <w:sz w:val="21"/>
          <w:szCs w:val="21"/>
        </w:rPr>
        <w:t>。</w:t>
      </w:r>
    </w:p>
    <w:p w14:paraId="40607E58" w14:textId="77777777" w:rsidR="00B5241D" w:rsidRDefault="000631F9" w:rsidP="0078643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49665831" w14:textId="50C4FFC8" w:rsidR="006346D7" w:rsidRPr="002B1FC2" w:rsidRDefault="006346D7" w:rsidP="0078643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sz w:val="21"/>
          <w:szCs w:val="21"/>
        </w:rPr>
        <w:t>通过前置距离信息筛选目标受众，</w:t>
      </w:r>
      <w:r>
        <w:rPr>
          <w:rFonts w:ascii="微软雅黑" w:eastAsia="微软雅黑" w:hAnsi="微软雅黑"/>
          <w:sz w:val="21"/>
          <w:szCs w:val="21"/>
        </w:rPr>
        <w:t>增加</w:t>
      </w:r>
      <w:r>
        <w:rPr>
          <w:rFonts w:ascii="微软雅黑" w:eastAsia="微软雅黑" w:hAnsi="微软雅黑" w:hint="eastAsia"/>
          <w:sz w:val="21"/>
          <w:szCs w:val="21"/>
        </w:rPr>
        <w:t>页面互动模块提升用户体验，</w:t>
      </w:r>
      <w:r>
        <w:rPr>
          <w:rFonts w:ascii="微软雅黑" w:eastAsia="微软雅黑" w:hAnsi="微软雅黑"/>
          <w:sz w:val="21"/>
          <w:szCs w:val="21"/>
        </w:rPr>
        <w:t>实现</w:t>
      </w:r>
      <w:r>
        <w:rPr>
          <w:rFonts w:ascii="微软雅黑" w:eastAsia="微软雅黑" w:hAnsi="微软雅黑" w:hint="eastAsia"/>
          <w:sz w:val="21"/>
          <w:szCs w:val="21"/>
        </w:rPr>
        <w:t>到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店需求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的激发</w:t>
      </w:r>
      <w:r w:rsidR="00786435">
        <w:rPr>
          <w:rFonts w:ascii="微软雅黑" w:eastAsia="微软雅黑" w:hAnsi="微软雅黑" w:hint="eastAsia"/>
          <w:sz w:val="21"/>
          <w:szCs w:val="21"/>
        </w:rPr>
        <w:t>。</w:t>
      </w:r>
    </w:p>
    <w:p w14:paraId="1B361015" w14:textId="33FB8231" w:rsidR="000631F9" w:rsidRPr="002B1FC2" w:rsidRDefault="006346D7" w:rsidP="00786435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/>
          <w:sz w:val="22"/>
        </w:rPr>
      </w:pPr>
      <w:r>
        <w:rPr>
          <w:noProof/>
        </w:rPr>
        <w:drawing>
          <wp:inline distT="0" distB="0" distL="0" distR="0" wp14:anchorId="52BE700F" wp14:editId="78AACE5B">
            <wp:extent cx="5720715" cy="27451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3AEA7" w14:textId="77777777" w:rsidR="00B5241D" w:rsidRPr="002B1FC2" w:rsidRDefault="000631F9" w:rsidP="0078643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021FF8EA" w14:textId="21EA1101" w:rsidR="00B27391" w:rsidRPr="00786435" w:rsidRDefault="00410802" w:rsidP="00786435">
      <w:pPr>
        <w:pStyle w:val="ab"/>
        <w:numPr>
          <w:ilvl w:val="0"/>
          <w:numId w:val="1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 w:rsidRPr="00786435">
        <w:rPr>
          <w:rFonts w:ascii="微软雅黑" w:eastAsia="微软雅黑" w:hAnsi="微软雅黑"/>
          <w:szCs w:val="21"/>
        </w:rPr>
        <w:t>引入期</w:t>
      </w:r>
      <w:r w:rsidRPr="00786435">
        <w:rPr>
          <w:rFonts w:ascii="微软雅黑" w:eastAsia="微软雅黑" w:hAnsi="微软雅黑" w:hint="eastAsia"/>
          <w:szCs w:val="21"/>
        </w:rPr>
        <w:t>：</w:t>
      </w:r>
    </w:p>
    <w:p w14:paraId="19AEAF6F" w14:textId="7B4D6625" w:rsidR="00410802" w:rsidRDefault="00410802" w:rsidP="0078643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通过非核心城市少量接入，打通投放链条，</w:t>
      </w:r>
      <w:r>
        <w:rPr>
          <w:rFonts w:ascii="微软雅黑" w:eastAsia="微软雅黑" w:hAnsi="微软雅黑"/>
          <w:sz w:val="21"/>
          <w:szCs w:val="21"/>
        </w:rPr>
        <w:t>累计</w:t>
      </w:r>
      <w:r>
        <w:rPr>
          <w:rFonts w:ascii="微软雅黑" w:eastAsia="微软雅黑" w:hAnsi="微软雅黑" w:hint="eastAsia"/>
          <w:sz w:val="21"/>
          <w:szCs w:val="21"/>
        </w:rPr>
        <w:t>数据样本，试调账户效果</w:t>
      </w:r>
      <w:r w:rsidR="00786435">
        <w:rPr>
          <w:rFonts w:ascii="微软雅黑" w:eastAsia="微软雅黑" w:hAnsi="微软雅黑" w:hint="eastAsia"/>
          <w:sz w:val="21"/>
          <w:szCs w:val="21"/>
        </w:rPr>
        <w:t>。</w:t>
      </w:r>
    </w:p>
    <w:p w14:paraId="6B1F0F6A" w14:textId="2B9B25F0" w:rsidR="00410802" w:rsidRPr="00786435" w:rsidRDefault="00410802" w:rsidP="00786435">
      <w:pPr>
        <w:pStyle w:val="ab"/>
        <w:numPr>
          <w:ilvl w:val="0"/>
          <w:numId w:val="1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 w:rsidRPr="00786435">
        <w:rPr>
          <w:rFonts w:ascii="微软雅黑" w:eastAsia="微软雅黑" w:hAnsi="微软雅黑"/>
          <w:szCs w:val="21"/>
        </w:rPr>
        <w:t>扶持期</w:t>
      </w:r>
      <w:r w:rsidRPr="00786435">
        <w:rPr>
          <w:rFonts w:ascii="微软雅黑" w:eastAsia="微软雅黑" w:hAnsi="微软雅黑" w:hint="eastAsia"/>
          <w:szCs w:val="21"/>
        </w:rPr>
        <w:t>：</w:t>
      </w:r>
    </w:p>
    <w:p w14:paraId="36BFA952" w14:textId="47D9BE2D" w:rsidR="00410802" w:rsidRDefault="00410802" w:rsidP="0078643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通过样本账户引入产品端支持，扩大实验范围，</w:t>
      </w:r>
      <w:r>
        <w:rPr>
          <w:rFonts w:ascii="微软雅黑" w:eastAsia="微软雅黑" w:hAnsi="微软雅黑"/>
          <w:sz w:val="21"/>
          <w:szCs w:val="21"/>
        </w:rPr>
        <w:t>输出</w:t>
      </w:r>
      <w:r>
        <w:rPr>
          <w:rFonts w:ascii="微软雅黑" w:eastAsia="微软雅黑" w:hAnsi="微软雅黑" w:hint="eastAsia"/>
          <w:sz w:val="21"/>
          <w:szCs w:val="21"/>
        </w:rPr>
        <w:t>方法论</w:t>
      </w:r>
      <w:r w:rsidR="00786435">
        <w:rPr>
          <w:rFonts w:ascii="微软雅黑" w:eastAsia="微软雅黑" w:hAnsi="微软雅黑" w:hint="eastAsia"/>
          <w:sz w:val="21"/>
          <w:szCs w:val="21"/>
        </w:rPr>
        <w:t>。</w:t>
      </w:r>
    </w:p>
    <w:p w14:paraId="0EEA991A" w14:textId="71ADCCF3" w:rsidR="00410802" w:rsidRPr="00786435" w:rsidRDefault="00410802" w:rsidP="00786435">
      <w:pPr>
        <w:pStyle w:val="ab"/>
        <w:numPr>
          <w:ilvl w:val="0"/>
          <w:numId w:val="1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proofErr w:type="gramStart"/>
      <w:r w:rsidRPr="00786435">
        <w:rPr>
          <w:rFonts w:ascii="微软雅黑" w:eastAsia="微软雅黑" w:hAnsi="微软雅黑" w:hint="eastAsia"/>
          <w:szCs w:val="21"/>
        </w:rPr>
        <w:t>拓量期</w:t>
      </w:r>
      <w:proofErr w:type="gramEnd"/>
      <w:r w:rsidR="00786435" w:rsidRPr="00786435">
        <w:rPr>
          <w:rFonts w:ascii="微软雅黑" w:eastAsia="微软雅黑" w:hAnsi="微软雅黑" w:hint="eastAsia"/>
          <w:szCs w:val="21"/>
        </w:rPr>
        <w:t>：</w:t>
      </w:r>
    </w:p>
    <w:p w14:paraId="6E1AB362" w14:textId="4C09E85A" w:rsidR="00410802" w:rsidRDefault="00410802" w:rsidP="0078643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引入核心账户，实践优化方法论，</w:t>
      </w:r>
      <w:r>
        <w:rPr>
          <w:rFonts w:ascii="微软雅黑" w:eastAsia="微软雅黑" w:hAnsi="微软雅黑"/>
          <w:sz w:val="21"/>
          <w:szCs w:val="21"/>
        </w:rPr>
        <w:t>完善</w:t>
      </w:r>
      <w:r>
        <w:rPr>
          <w:rFonts w:ascii="微软雅黑" w:eastAsia="微软雅黑" w:hAnsi="微软雅黑" w:hint="eastAsia"/>
          <w:sz w:val="21"/>
          <w:szCs w:val="21"/>
        </w:rPr>
        <w:t>优化逻辑</w:t>
      </w:r>
      <w:r w:rsidR="00786435">
        <w:rPr>
          <w:rFonts w:ascii="微软雅黑" w:eastAsia="微软雅黑" w:hAnsi="微软雅黑" w:hint="eastAsia"/>
          <w:sz w:val="21"/>
          <w:szCs w:val="21"/>
        </w:rPr>
        <w:t>。</w:t>
      </w:r>
    </w:p>
    <w:p w14:paraId="5BB930CE" w14:textId="6F0BA234" w:rsidR="00410802" w:rsidRPr="00786435" w:rsidRDefault="00410802" w:rsidP="00786435">
      <w:pPr>
        <w:pStyle w:val="ab"/>
        <w:numPr>
          <w:ilvl w:val="0"/>
          <w:numId w:val="1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 w:rsidRPr="00786435">
        <w:rPr>
          <w:rFonts w:ascii="微软雅黑" w:eastAsia="微软雅黑" w:hAnsi="微软雅黑" w:hint="eastAsia"/>
          <w:szCs w:val="21"/>
        </w:rPr>
        <w:t>辐射期</w:t>
      </w:r>
      <w:r w:rsidR="00786435" w:rsidRPr="00786435">
        <w:rPr>
          <w:rFonts w:ascii="微软雅黑" w:eastAsia="微软雅黑" w:hAnsi="微软雅黑" w:hint="eastAsia"/>
          <w:szCs w:val="21"/>
        </w:rPr>
        <w:t>：</w:t>
      </w:r>
    </w:p>
    <w:p w14:paraId="534B4DD7" w14:textId="0E96154F" w:rsidR="00410802" w:rsidRPr="00410802" w:rsidRDefault="00410802" w:rsidP="0078643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全面推动产品覆盖，</w:t>
      </w:r>
      <w:r>
        <w:rPr>
          <w:rFonts w:ascii="微软雅黑" w:eastAsia="微软雅黑" w:hAnsi="微软雅黑"/>
          <w:sz w:val="21"/>
          <w:szCs w:val="21"/>
        </w:rPr>
        <w:t>辐射</w:t>
      </w:r>
      <w:r>
        <w:rPr>
          <w:rFonts w:ascii="微软雅黑" w:eastAsia="微软雅黑" w:hAnsi="微软雅黑" w:hint="eastAsia"/>
          <w:sz w:val="21"/>
          <w:szCs w:val="21"/>
        </w:rPr>
        <w:t>卫星账户</w:t>
      </w:r>
      <w:r w:rsidR="00786435">
        <w:rPr>
          <w:rFonts w:ascii="微软雅黑" w:eastAsia="微软雅黑" w:hAnsi="微软雅黑" w:hint="eastAsia"/>
          <w:sz w:val="21"/>
          <w:szCs w:val="21"/>
        </w:rPr>
        <w:t>。</w:t>
      </w:r>
    </w:p>
    <w:p w14:paraId="00C9930E" w14:textId="2EBC22C9" w:rsidR="000631F9" w:rsidRPr="00786435" w:rsidRDefault="005418F7" w:rsidP="00786435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noProof/>
        </w:rPr>
        <w:drawing>
          <wp:inline distT="0" distB="0" distL="0" distR="0" wp14:anchorId="1B36BB27" wp14:editId="5BCAAA05">
            <wp:extent cx="5720715" cy="28473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660" w14:textId="77777777" w:rsidR="00E40EE7" w:rsidRPr="002B1FC2" w:rsidRDefault="000631F9" w:rsidP="0078643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3C9C03BF" w14:textId="7A9C5674" w:rsidR="00B27391" w:rsidRPr="00405779" w:rsidRDefault="00DD1D11" w:rsidP="0078643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总体CTR提升12</w:t>
      </w:r>
      <w:r>
        <w:rPr>
          <w:rFonts w:ascii="微软雅黑" w:eastAsia="微软雅黑" w:hAnsi="微软雅黑"/>
          <w:sz w:val="21"/>
          <w:szCs w:val="21"/>
        </w:rPr>
        <w:t>%</w:t>
      </w:r>
      <w:r>
        <w:rPr>
          <w:rFonts w:ascii="微软雅黑" w:eastAsia="微软雅黑" w:hAnsi="微软雅黑" w:hint="eastAsia"/>
          <w:sz w:val="21"/>
          <w:szCs w:val="21"/>
        </w:rPr>
        <w:t>，</w:t>
      </w:r>
      <w:r>
        <w:rPr>
          <w:rFonts w:ascii="微软雅黑" w:eastAsia="微软雅黑" w:hAnsi="微软雅黑"/>
          <w:sz w:val="21"/>
          <w:szCs w:val="21"/>
        </w:rPr>
        <w:t>转化率</w:t>
      </w:r>
      <w:r>
        <w:rPr>
          <w:rFonts w:ascii="微软雅黑" w:eastAsia="微软雅黑" w:hAnsi="微软雅黑" w:hint="eastAsia"/>
          <w:sz w:val="21"/>
          <w:szCs w:val="21"/>
        </w:rPr>
        <w:t>提升21</w:t>
      </w:r>
      <w:r>
        <w:rPr>
          <w:rFonts w:ascii="微软雅黑" w:eastAsia="微软雅黑" w:hAnsi="微软雅黑"/>
          <w:sz w:val="21"/>
          <w:szCs w:val="21"/>
        </w:rPr>
        <w:t>%</w:t>
      </w:r>
      <w:r>
        <w:rPr>
          <w:rFonts w:ascii="微软雅黑" w:eastAsia="微软雅黑" w:hAnsi="微软雅黑" w:hint="eastAsia"/>
          <w:sz w:val="21"/>
          <w:szCs w:val="21"/>
        </w:rPr>
        <w:t>，</w:t>
      </w:r>
      <w:r>
        <w:rPr>
          <w:rFonts w:ascii="微软雅黑" w:eastAsia="微软雅黑" w:hAnsi="微软雅黑"/>
          <w:sz w:val="21"/>
          <w:szCs w:val="21"/>
        </w:rPr>
        <w:t>电话</w:t>
      </w:r>
      <w:r>
        <w:rPr>
          <w:rFonts w:ascii="微软雅黑" w:eastAsia="微软雅黑" w:hAnsi="微软雅黑" w:hint="eastAsia"/>
          <w:sz w:val="21"/>
          <w:szCs w:val="21"/>
        </w:rPr>
        <w:t>按钮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点击比重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提升30</w:t>
      </w:r>
      <w:r>
        <w:rPr>
          <w:rFonts w:ascii="微软雅黑" w:eastAsia="微软雅黑" w:hAnsi="微软雅黑"/>
          <w:sz w:val="21"/>
          <w:szCs w:val="21"/>
        </w:rPr>
        <w:t>%</w:t>
      </w:r>
      <w:r w:rsidR="00786435">
        <w:rPr>
          <w:rFonts w:ascii="微软雅黑" w:eastAsia="微软雅黑" w:hAnsi="微软雅黑" w:hint="eastAsia"/>
          <w:sz w:val="21"/>
          <w:szCs w:val="21"/>
        </w:rPr>
        <w:t>。</w:t>
      </w:r>
    </w:p>
    <w:p w14:paraId="23EE65F1" w14:textId="53A00F50" w:rsidR="002B1FC2" w:rsidRPr="002208F6" w:rsidRDefault="00DD1D11" w:rsidP="00786435">
      <w:pPr>
        <w:spacing w:before="100" w:beforeAutospacing="1" w:after="100" w:afterAutospacing="1"/>
        <w:jc w:val="center"/>
        <w:rPr>
          <w:rFonts w:ascii="微软雅黑" w:eastAsia="微软雅黑" w:hAnsi="微软雅黑"/>
          <w:color w:val="FF0000"/>
          <w:sz w:val="20"/>
        </w:rPr>
      </w:pPr>
      <w:r>
        <w:rPr>
          <w:noProof/>
        </w:rPr>
        <w:drawing>
          <wp:inline distT="0" distB="0" distL="0" distR="0" wp14:anchorId="3E784A47" wp14:editId="7FC8CA34">
            <wp:extent cx="5720715" cy="28028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AD94" w14:textId="5AAD982D" w:rsidR="00BC7577" w:rsidRPr="00BC7577" w:rsidRDefault="00BC7577" w:rsidP="00786435">
      <w:pPr>
        <w:pStyle w:val="ab"/>
        <w:spacing w:before="100" w:beforeAutospacing="1" w:after="100" w:afterAutospacing="1"/>
        <w:ind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BC7577" w:rsidRPr="00BC7577" w:rsidSect="00970C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D6195" w14:textId="77777777" w:rsidR="00F1470F" w:rsidRDefault="00F1470F">
      <w:r>
        <w:separator/>
      </w:r>
    </w:p>
  </w:endnote>
  <w:endnote w:type="continuationSeparator" w:id="0">
    <w:p w14:paraId="6CDC10E7" w14:textId="77777777" w:rsidR="00F1470F" w:rsidRDefault="00F1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99218" w14:textId="77777777" w:rsidR="00000FCE" w:rsidRDefault="00000F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4F2A" w14:textId="77777777" w:rsidR="00F1470F" w:rsidRDefault="00F1470F">
      <w:r>
        <w:separator/>
      </w:r>
    </w:p>
  </w:footnote>
  <w:footnote w:type="continuationSeparator" w:id="0">
    <w:p w14:paraId="69CE43C8" w14:textId="77777777" w:rsidR="00F1470F" w:rsidRDefault="00F1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1EB6" w14:textId="77777777" w:rsidR="00AD1334" w:rsidRDefault="00AD133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1759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ED3B" w14:textId="77777777" w:rsidR="00AD1334" w:rsidRDefault="00AD13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5CB5E3B"/>
    <w:multiLevelType w:val="hybridMultilevel"/>
    <w:tmpl w:val="5CFEE4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4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84B11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082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1F56"/>
    <w:rsid w:val="003F3BB6"/>
    <w:rsid w:val="003F3F93"/>
    <w:rsid w:val="003F410F"/>
    <w:rsid w:val="003F4BD3"/>
    <w:rsid w:val="00404490"/>
    <w:rsid w:val="00405779"/>
    <w:rsid w:val="00407F5C"/>
    <w:rsid w:val="00407FAE"/>
    <w:rsid w:val="00410802"/>
    <w:rsid w:val="004109EA"/>
    <w:rsid w:val="00417F05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18F7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346D7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86435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37A52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87135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1D11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1470F"/>
    <w:rsid w:val="00F1594B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2443F6-160B-40C7-AD7E-BA8FF450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</Words>
  <Characters>347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WWW.YlmF.CoM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韩 旭</cp:lastModifiedBy>
  <cp:revision>2</cp:revision>
  <cp:lastPrinted>2012-10-11T08:46:00Z</cp:lastPrinted>
  <dcterms:created xsi:type="dcterms:W3CDTF">2021-02-20T02:18:00Z</dcterms:created>
  <dcterms:modified xsi:type="dcterms:W3CDTF">2021-02-20T02:18:00Z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