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2020年榄菊“421爱家消杀日”营销活动</w:t>
      </w:r>
    </w:p>
    <w:p>
      <w:pPr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榄菊</w:t>
      </w:r>
    </w:p>
    <w:p>
      <w:pPr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快消行业</w:t>
      </w:r>
    </w:p>
    <w:p>
      <w:pPr>
        <w:textAlignment w:val="baseline"/>
        <w:rPr>
          <w:rFonts w:hint="eastAsia"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2020.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4.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9–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5.11</w:t>
      </w:r>
    </w:p>
    <w:p>
      <w:pPr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数字媒体整合类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随着近年来全面健康意识的升级，家庭健康成为大众愈发关注的重点，然而家庭有害生物的危害和防治却容易被大众忽略。榄菊作为中国家庭卫生杀虫行业的领军企业，致力于家庭有害生物防治，为家庭健康生活护航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借榄菊“421爱家消杀日”活动，在市场上提升品牌知名度，树立专业权威的品牌认知，以专业背书吸引用户，实现与用户的深度沟通，拉近与消费者的距离，聚焦并引爆目标人群。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传播策略：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以品牌价值为中心，将榄菊421#爱家消杀日#这一品牌IP活动打造成“强关注度+高参与度”的全方位体验营销。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5274310" cy="2085975"/>
            <wp:effectExtent l="0" t="0" r="889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强关注度+高参与度：借助专家平台背书引发全民关注、权威指南直播解读沉淀客户、海内外博主力荐多种场景体验精准触达、广东区域抖音挑战赛特效互动卷入各圈层用户，打造爱家消杀狂欢四部曲。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传播亮点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亮点1——与丁香医生深度合作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在丁香医生微信号发起关于消杀的专业调研，抖音上发起首次连麦直播，打造行业首次标杆。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3958590" cy="2879725"/>
            <wp:effectExtent l="0" t="0" r="381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916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亮点2——创意有害生物自述海报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以有害生物自述为主题自制趣味倒计时海报。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5274310" cy="1780540"/>
            <wp:effectExtent l="0" t="0" r="889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亮点3——抖音挑战赛自创驱蚊拍拍舞引发爆发式参与，挑战赛播放量达1.2亿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3120390" cy="2145030"/>
            <wp:effectExtent l="0" t="0" r="381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0531" cy="21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从四大领域入手，打造榄菊“爱家消杀狂欢四部曲”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专业领域：</w:t>
      </w:r>
      <w:r>
        <w:rPr>
          <w:rFonts w:hint="eastAsia" w:ascii="微软雅黑" w:hAnsi="微软雅黑" w:eastAsia="微软雅黑" w:cs="微软雅黑"/>
          <w:sz w:val="21"/>
          <w:szCs w:val="21"/>
        </w:rPr>
        <w:t>榄菊421爱家消杀日联合专家平台丁香医生，在丁香医生公众号首发调查问卷引发全民关注消杀。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3749040" cy="2145030"/>
            <wp:effectExtent l="0" t="0" r="1016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49496" cy="21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行业领域：</w:t>
      </w:r>
      <w:r>
        <w:rPr>
          <w:rFonts w:hint="eastAsia" w:ascii="微软雅黑" w:hAnsi="微软雅黑" w:eastAsia="微软雅黑" w:cs="微软雅黑"/>
          <w:sz w:val="21"/>
          <w:szCs w:val="21"/>
        </w:rPr>
        <w:t>在消杀行业内发布首个专业权威指南《2020居家消杀指南》，在微博进行传播，联合蓝V联盟转发指南，并开启直播对权威指南进行解读。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首个专业指南发布：《2020居家消杀指南》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4236085" cy="1724025"/>
            <wp:effectExtent l="0" t="0" r="571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63010" cy="173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蓝V联盟壮大声势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315" w:firstLineChars="150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2709545" cy="1838325"/>
            <wp:effectExtent l="0" t="0" r="825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5411" cy="186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专场直播引爆狂欢，单场直播增粉高达54%，正式入选抖音【3-4双月LA商业直播合作优秀案例】快消行业案例。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315" w:firstLineChars="150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2816860" cy="2123440"/>
            <wp:effectExtent l="0" t="0" r="254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7302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达人种草：</w:t>
      </w:r>
      <w:r>
        <w:rPr>
          <w:rFonts w:hint="eastAsia" w:ascii="微软雅黑" w:hAnsi="微软雅黑" w:eastAsia="微软雅黑" w:cs="微软雅黑"/>
          <w:sz w:val="21"/>
          <w:szCs w:val="21"/>
        </w:rPr>
        <w:t>联合KOL力量，与海内外旅行达人一起，实现与用户的深度沟通，在不同平台以多种场景精准触达用户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在自媒体平台上引发了“驱蚊产品成网红单品，引发国内外旅游达人追捧”的话题讨论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315" w:firstLineChars="150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2575560" cy="21450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5744" cy="21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用户互动，卷入各圈层用户</w:t>
      </w:r>
      <w:r>
        <w:rPr>
          <w:rFonts w:hint="eastAsia" w:ascii="微软雅黑" w:hAnsi="微软雅黑" w:eastAsia="微软雅黑" w:cs="微软雅黑"/>
          <w:b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</w:rPr>
        <w:t>榄菊在广东区域发起抖音挑战赛，发布了驱蚊新方法“跳舞”,邀请专业舞蹈达人改编了一个简单有趣、富有感染力的魔性驱蚊舞、还制作了特效互动贴纸,引发了以#驱蚊拍拍舞#为主题的“驱蚊”热潮，还邀请人气爱豆斯外戈,为这次#驱蚊拍拍舞 助力发声。挑战赛上线仅3天,参与视频数量就已破万,随后播放量也不断攀升,截止5月8日晚,已达到1.2亿。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315" w:firstLineChars="150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3120390" cy="2145030"/>
            <wp:effectExtent l="0" t="0" r="381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0531" cy="21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  <w:t>营销效果与市场反馈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活动总曝光量达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1.627亿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其中微博话题阅读量402万，丁香医生曝光量3014万，微信曝光量370万，抖音播放量1.2亿，网媒484万。</w:t>
      </w:r>
      <w:bookmarkStart w:id="0" w:name="_GoBack"/>
      <w:bookmarkEnd w:id="0"/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decorative"/>
    <w:pitch w:val="default"/>
    <w:sig w:usb0="00000000" w:usb1="00000000" w:usb2="00000000" w:usb3="00000000" w:csb0="80000000" w:csb1="00000000"/>
  </w:font>
  <w:font w:name="思源黑体 CN ExtraLight">
    <w:panose1 w:val="020B0200000000000000"/>
    <w:charset w:val="86"/>
    <w:family w:val="auto"/>
    <w:pitch w:val="default"/>
    <w:sig w:usb0="20000003" w:usb1="2ADF3C1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305225D5"/>
    <w:rsid w:val="54C41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2</Pages>
  <Words>143</Words>
  <Characters>818</Characters>
  <Lines>6</Lines>
  <Paragraphs>1</Paragraphs>
  <TotalTime>1</TotalTime>
  <ScaleCrop>false</ScaleCrop>
  <LinksUpToDate>false</LinksUpToDate>
  <CharactersWithSpaces>960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ylb</cp:lastModifiedBy>
  <cp:lastPrinted>2012-10-11T08:46:00Z</cp:lastPrinted>
  <dcterms:modified xsi:type="dcterms:W3CDTF">2021-02-23T08:37:20Z</dcterms:modified>
  <dc:title>No</dc:title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