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B36DA56" w14:textId="41EC4679" w:rsidR="008B689B" w:rsidRPr="006E0185" w:rsidRDefault="006E018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6E0185">
        <w:rPr>
          <w:rFonts w:ascii="微软雅黑" w:eastAsia="微软雅黑" w:hAnsi="微软雅黑"/>
          <w:b/>
          <w:sz w:val="32"/>
          <w:szCs w:val="32"/>
        </w:rPr>
        <w:t>德云CP助力湘潭铺子打造枸杞槟榔首选品牌</w:t>
      </w:r>
    </w:p>
    <w:p w14:paraId="64AF5E21" w14:textId="0831A0D5" w:rsidR="008B689B" w:rsidRPr="006E018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018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F7C72" w:rsidRPr="006E0185">
        <w:rPr>
          <w:rFonts w:ascii="微软雅黑" w:eastAsia="微软雅黑" w:hAnsi="微软雅黑" w:hint="eastAsia"/>
          <w:sz w:val="21"/>
          <w:szCs w:val="21"/>
        </w:rPr>
        <w:t>伍子醉</w:t>
      </w:r>
    </w:p>
    <w:p w14:paraId="36BB05AF" w14:textId="4752CDA3" w:rsidR="008B689B" w:rsidRPr="006E018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018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F7C72" w:rsidRPr="006E0185">
        <w:rPr>
          <w:rFonts w:ascii="微软雅黑" w:eastAsia="微软雅黑" w:hAnsi="微软雅黑" w:hint="eastAsia"/>
          <w:sz w:val="21"/>
          <w:szCs w:val="21"/>
        </w:rPr>
        <w:t>食品</w:t>
      </w:r>
    </w:p>
    <w:p w14:paraId="3FD5E16B" w14:textId="395E78F4" w:rsidR="008B689B" w:rsidRPr="006E018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0185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6E0185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6E0185">
        <w:rPr>
          <w:rFonts w:ascii="微软雅黑" w:eastAsia="微软雅黑" w:hAnsi="微软雅黑"/>
          <w:sz w:val="21"/>
          <w:szCs w:val="21"/>
        </w:rPr>
        <w:t>20</w:t>
      </w:r>
      <w:r w:rsidR="00B03FD0" w:rsidRPr="006E0185">
        <w:rPr>
          <w:rFonts w:ascii="微软雅黑" w:eastAsia="微软雅黑" w:hAnsi="微软雅黑" w:hint="eastAsia"/>
          <w:sz w:val="21"/>
          <w:szCs w:val="21"/>
        </w:rPr>
        <w:t>.0</w:t>
      </w:r>
      <w:r w:rsidR="00BF7C72" w:rsidRPr="006E0185">
        <w:rPr>
          <w:rFonts w:ascii="微软雅黑" w:eastAsia="微软雅黑" w:hAnsi="微软雅黑"/>
          <w:sz w:val="21"/>
          <w:szCs w:val="21"/>
        </w:rPr>
        <w:t>8</w:t>
      </w:r>
      <w:r w:rsidR="00B03FD0" w:rsidRPr="006E0185">
        <w:rPr>
          <w:rFonts w:ascii="微软雅黑" w:eastAsia="微软雅黑" w:hAnsi="微软雅黑" w:hint="eastAsia"/>
          <w:sz w:val="21"/>
          <w:szCs w:val="21"/>
        </w:rPr>
        <w:t>.</w:t>
      </w:r>
      <w:r w:rsidR="00BF7C72" w:rsidRPr="006E0185">
        <w:rPr>
          <w:rFonts w:ascii="微软雅黑" w:eastAsia="微软雅黑" w:hAnsi="微软雅黑"/>
          <w:sz w:val="21"/>
          <w:szCs w:val="21"/>
        </w:rPr>
        <w:t>27</w:t>
      </w:r>
      <w:r w:rsidR="00B03FD0" w:rsidRPr="006E0185">
        <w:rPr>
          <w:rFonts w:ascii="微软雅黑" w:eastAsia="微软雅黑" w:hAnsi="微软雅黑" w:hint="eastAsia"/>
          <w:sz w:val="21"/>
          <w:szCs w:val="21"/>
        </w:rPr>
        <w:t>-</w:t>
      </w:r>
      <w:r w:rsidR="00BF7C72" w:rsidRPr="006E0185">
        <w:rPr>
          <w:rFonts w:ascii="微软雅黑" w:eastAsia="微软雅黑" w:hAnsi="微软雅黑"/>
          <w:sz w:val="21"/>
          <w:szCs w:val="21"/>
        </w:rPr>
        <w:t>10</w:t>
      </w:r>
      <w:r w:rsidR="00B03FD0" w:rsidRPr="006E0185">
        <w:rPr>
          <w:rFonts w:ascii="微软雅黑" w:eastAsia="微软雅黑" w:hAnsi="微软雅黑" w:hint="eastAsia"/>
          <w:sz w:val="21"/>
          <w:szCs w:val="21"/>
        </w:rPr>
        <w:t>.</w:t>
      </w:r>
      <w:r w:rsidR="00BF7C72" w:rsidRPr="006E0185">
        <w:rPr>
          <w:rFonts w:ascii="微软雅黑" w:eastAsia="微软雅黑" w:hAnsi="微软雅黑"/>
          <w:sz w:val="21"/>
          <w:szCs w:val="21"/>
        </w:rPr>
        <w:t>29</w:t>
      </w:r>
    </w:p>
    <w:p w14:paraId="0BD5BEBE" w14:textId="1DC3A396" w:rsidR="008875A4" w:rsidRPr="006E0185" w:rsidRDefault="000631F9" w:rsidP="006E018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6E018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E0185" w:rsidRPr="006E0185">
        <w:rPr>
          <w:rFonts w:ascii="微软雅黑" w:eastAsia="微软雅黑" w:hAnsi="微软雅黑" w:hint="eastAsia"/>
          <w:sz w:val="21"/>
          <w:szCs w:val="21"/>
        </w:rPr>
        <w:t>视频节目合作</w:t>
      </w:r>
      <w:r w:rsidR="0053663B">
        <w:rPr>
          <w:rFonts w:ascii="微软雅黑" w:eastAsia="微软雅黑" w:hAnsi="微软雅黑" w:hint="eastAsia"/>
          <w:sz w:val="21"/>
          <w:szCs w:val="21"/>
        </w:rPr>
        <w:t>类</w:t>
      </w:r>
    </w:p>
    <w:p w14:paraId="220345C2" w14:textId="77777777" w:rsidR="00B5241D" w:rsidRPr="002B1FC2" w:rsidRDefault="000631F9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8D00146" w14:textId="4EF3402B" w:rsidR="000631F9" w:rsidRPr="006E0185" w:rsidRDefault="005B16A1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A5510">
        <w:rPr>
          <w:rFonts w:ascii="微软雅黑" w:eastAsia="微软雅黑" w:hAnsi="微软雅黑" w:hint="eastAsia"/>
          <w:sz w:val="21"/>
          <w:szCs w:val="21"/>
        </w:rPr>
        <w:t>在槟榔行业，受制于饮食文化及品类特殊性，行业市场辐射程度基本局限在华南几个省份，因而在当前的存量市场中，几个头部品牌竞争相当激烈，作为行业头部品牌之一的湘潭铺子希望强化与核心消费者的沟通，提升存量市场的市场占有率，并传递出品牌“</w:t>
      </w:r>
      <w:r w:rsidRPr="00FA5510">
        <w:rPr>
          <w:rFonts w:ascii="微软雅黑" w:eastAsia="微软雅黑" w:hAnsi="微软雅黑"/>
          <w:sz w:val="21"/>
          <w:szCs w:val="21"/>
        </w:rPr>
        <w:t>有枸杞，更好一点</w:t>
      </w:r>
      <w:r w:rsidRPr="00FA5510">
        <w:rPr>
          <w:rFonts w:ascii="微软雅黑" w:eastAsia="微软雅黑" w:hAnsi="微软雅黑" w:hint="eastAsia"/>
          <w:sz w:val="21"/>
          <w:szCs w:val="21"/>
        </w:rPr>
        <w:t>”的核心信息。</w:t>
      </w:r>
    </w:p>
    <w:p w14:paraId="6ECDBC5C" w14:textId="77777777" w:rsidR="000631F9" w:rsidRPr="002B1FC2" w:rsidRDefault="000631F9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EA3231D" w14:textId="64F19486" w:rsidR="005B16A1" w:rsidRPr="006E0185" w:rsidRDefault="005B16A1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A5510">
        <w:rPr>
          <w:rFonts w:ascii="微软雅黑" w:eastAsia="微软雅黑" w:hAnsi="微软雅黑" w:hint="eastAsia"/>
          <w:sz w:val="21"/>
          <w:szCs w:val="21"/>
        </w:rPr>
        <w:t>借助</w:t>
      </w:r>
      <w:r w:rsidR="00057081" w:rsidRPr="00FA5510">
        <w:rPr>
          <w:rFonts w:ascii="微软雅黑" w:eastAsia="微软雅黑" w:hAnsi="微软雅黑" w:hint="eastAsia"/>
          <w:sz w:val="21"/>
          <w:szCs w:val="21"/>
        </w:rPr>
        <w:t>综艺</w:t>
      </w:r>
      <w:r w:rsidRPr="00FA5510">
        <w:rPr>
          <w:rFonts w:ascii="微软雅黑" w:eastAsia="微软雅黑" w:hAnsi="微软雅黑" w:hint="eastAsia"/>
          <w:sz w:val="21"/>
          <w:szCs w:val="21"/>
        </w:rPr>
        <w:t>IP合作提升品牌知名度</w:t>
      </w:r>
      <w:r w:rsidR="00FA5510">
        <w:rPr>
          <w:rFonts w:ascii="微软雅黑" w:eastAsia="微软雅黑" w:hAnsi="微软雅黑" w:hint="eastAsia"/>
          <w:sz w:val="21"/>
          <w:szCs w:val="21"/>
        </w:rPr>
        <w:t>，切入年轻人市场与年轻目标消费者开展有效沟通，传递品牌理念。</w:t>
      </w:r>
    </w:p>
    <w:p w14:paraId="6A1E3E96" w14:textId="77777777" w:rsidR="00B5241D" w:rsidRPr="002B1FC2" w:rsidRDefault="000631F9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61E2E1F" w14:textId="22DBCFE5" w:rsidR="00FD12AF" w:rsidRPr="006E0185" w:rsidRDefault="00FD12AF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A5510">
        <w:rPr>
          <w:rFonts w:ascii="微软雅黑" w:eastAsia="微软雅黑" w:hAnsi="微软雅黑" w:hint="eastAsia"/>
          <w:sz w:val="21"/>
          <w:szCs w:val="21"/>
        </w:rPr>
        <w:t>湘潭铺子</w:t>
      </w:r>
      <w:r w:rsidRPr="00FA5510">
        <w:rPr>
          <w:rFonts w:ascii="微软雅黑" w:eastAsia="微软雅黑" w:hAnsi="微软雅黑"/>
          <w:sz w:val="21"/>
          <w:szCs w:val="21"/>
        </w:rPr>
        <w:t>携手男性受众覆盖较高的</w:t>
      </w:r>
      <w:r w:rsidRPr="00FA5510">
        <w:rPr>
          <w:rFonts w:ascii="微软雅黑" w:eastAsia="微软雅黑" w:hAnsi="微软雅黑" w:hint="eastAsia"/>
          <w:sz w:val="21"/>
          <w:szCs w:val="21"/>
        </w:rPr>
        <w:t>《</w:t>
      </w:r>
      <w:r w:rsidRPr="00FA5510">
        <w:rPr>
          <w:rFonts w:ascii="微软雅黑" w:eastAsia="微软雅黑" w:hAnsi="微软雅黑"/>
          <w:sz w:val="21"/>
          <w:szCs w:val="21"/>
        </w:rPr>
        <w:t>德云斗笑社</w:t>
      </w:r>
      <w:r w:rsidRPr="00FA5510">
        <w:rPr>
          <w:rFonts w:ascii="微软雅黑" w:eastAsia="微软雅黑" w:hAnsi="微软雅黑" w:hint="eastAsia"/>
          <w:sz w:val="21"/>
          <w:szCs w:val="21"/>
        </w:rPr>
        <w:t>》</w:t>
      </w:r>
      <w:r w:rsidRPr="00FA5510">
        <w:rPr>
          <w:rFonts w:ascii="微软雅黑" w:eastAsia="微软雅黑" w:hAnsi="微软雅黑"/>
          <w:sz w:val="21"/>
          <w:szCs w:val="21"/>
        </w:rPr>
        <w:t>综艺IP最炫“CP营销”，借助相声自带CP属性，节目内多资源配合全方位塑造“枸杞槟榔”作为最佳CP</w:t>
      </w:r>
      <w:r w:rsidRPr="00FA5510">
        <w:rPr>
          <w:rFonts w:ascii="微软雅黑" w:eastAsia="微软雅黑" w:hAnsi="微软雅黑" w:hint="eastAsia"/>
          <w:sz w:val="21"/>
          <w:szCs w:val="21"/>
        </w:rPr>
        <w:t>。</w:t>
      </w:r>
    </w:p>
    <w:p w14:paraId="2755B7AB" w14:textId="77777777" w:rsidR="0057541C" w:rsidRDefault="000631F9" w:rsidP="005754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3CDA00F" w14:textId="2AC3E021" w:rsidR="00FA5510" w:rsidRPr="0057541C" w:rsidRDefault="0057541C" w:rsidP="005754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7541C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FA5510" w:rsidRPr="0057541C">
        <w:rPr>
          <w:rFonts w:ascii="微软雅黑" w:eastAsia="微软雅黑" w:hAnsi="微软雅黑" w:hint="eastAsia"/>
          <w:b/>
          <w:bCs/>
          <w:sz w:val="21"/>
          <w:szCs w:val="21"/>
        </w:rPr>
        <w:t>联名大热IP，收割新流量</w:t>
      </w:r>
    </w:p>
    <w:p w14:paraId="0009884C" w14:textId="2C69E492" w:rsidR="00FA5510" w:rsidRPr="006E0185" w:rsidRDefault="00FA5510" w:rsidP="006E018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FA5510">
        <w:rPr>
          <w:rFonts w:ascii="微软雅黑" w:eastAsia="微软雅黑" w:hAnsi="微软雅黑" w:cs="Times New Roman" w:hint="eastAsia"/>
          <w:kern w:val="2"/>
          <w:sz w:val="21"/>
          <w:szCs w:val="20"/>
        </w:rPr>
        <w:t>作为中国最大的相声团体德云社，</w:t>
      </w:r>
      <w:r w:rsidRPr="00FA5510">
        <w:rPr>
          <w:rFonts w:ascii="微软雅黑" w:eastAsia="微软雅黑" w:hAnsi="微软雅黑" w:cs="Times New Roman"/>
          <w:kern w:val="2"/>
          <w:sz w:val="21"/>
          <w:szCs w:val="20"/>
        </w:rPr>
        <w:t>在这两年捧出了张云雷、王九龙、周九良、尚九熙、秦霄贤、岳云鹏等多名优秀的相声演员，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德云社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IP也越来越得到年轻人的青睐。</w:t>
      </w:r>
      <w:r w:rsidRPr="00FA5510">
        <w:rPr>
          <w:rFonts w:ascii="微软雅黑" w:eastAsia="微软雅黑" w:hAnsi="微软雅黑" w:cs="Times New Roman"/>
          <w:kern w:val="2"/>
          <w:sz w:val="21"/>
          <w:szCs w:val="20"/>
        </w:rPr>
        <w:t>洞察到这一巨大流量池，湘潭铺子为了积极扩展年轻市场，强势植入《德云斗笑社》，是顺应了年轻化的趋势，以更年轻的姿态接近消费者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41F9FBA5" w14:textId="009DF56C" w:rsidR="00FA5510" w:rsidRPr="008E4C77" w:rsidRDefault="0057541C" w:rsidP="0057541C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2</w:t>
      </w:r>
      <w:r>
        <w:rPr>
          <w:rFonts w:ascii="微软雅黑" w:eastAsia="微软雅黑" w:hAnsi="微软雅黑" w:hint="eastAsia"/>
          <w:b/>
          <w:bCs/>
        </w:rPr>
        <w:t>、</w:t>
      </w:r>
      <w:r w:rsidR="00FA5510" w:rsidRPr="008E4C77">
        <w:rPr>
          <w:rFonts w:ascii="微软雅黑" w:eastAsia="微软雅黑" w:hAnsi="微软雅黑" w:hint="eastAsia"/>
          <w:b/>
          <w:bCs/>
        </w:rPr>
        <w:t>CP概念天然适配，巧妙传递品牌卖点</w:t>
      </w:r>
    </w:p>
    <w:p w14:paraId="36D4FC6D" w14:textId="46DCF0BF" w:rsidR="00FA5510" w:rsidRDefault="00FA5510" w:rsidP="006E0185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时下CP正是自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带热搜体质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的呈现方式，而</w:t>
      </w:r>
      <w:r w:rsidRPr="00FA5510">
        <w:rPr>
          <w:rFonts w:ascii="微软雅黑" w:eastAsia="微软雅黑" w:hAnsi="微软雅黑" w:cs="Times New Roman" w:hint="eastAsia"/>
          <w:kern w:val="2"/>
          <w:sz w:val="21"/>
          <w:szCs w:val="20"/>
        </w:rPr>
        <w:t>相声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天然</w:t>
      </w:r>
      <w:r w:rsidRPr="00FA5510">
        <w:rPr>
          <w:rFonts w:ascii="微软雅黑" w:eastAsia="微软雅黑" w:hAnsi="微软雅黑" w:cs="Times New Roman" w:hint="eastAsia"/>
          <w:kern w:val="2"/>
          <w:sz w:val="21"/>
          <w:szCs w:val="20"/>
        </w:rPr>
        <w:t>自带CP属性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，逗哏与捧哏本身就是相声舞台最常见也最巧妙的表演方式，而CP这一概念恰好与品牌希望突出的</w:t>
      </w:r>
      <w:r w:rsidRPr="00FA5510"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 “枸杞槟榔”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相契合，由德云男孩组CP传递“枸杞”+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“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槟榔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”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是最佳搭配能更加获得观众记忆度。</w:t>
      </w:r>
    </w:p>
    <w:p w14:paraId="202A7654" w14:textId="180A38A1" w:rsidR="00FA5510" w:rsidRDefault="00FA5510" w:rsidP="006E0185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5B2B303C" w14:textId="58E8B51C" w:rsidR="00FA5510" w:rsidRPr="008E4C77" w:rsidRDefault="00FA5510" w:rsidP="0057541C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</w:rPr>
      </w:pPr>
      <w:r w:rsidRPr="008E4C77">
        <w:rPr>
          <w:rFonts w:ascii="微软雅黑" w:eastAsia="微软雅黑" w:hAnsi="微软雅黑" w:hint="eastAsia"/>
          <w:b/>
          <w:bCs/>
        </w:rPr>
        <w:lastRenderedPageBreak/>
        <w:t>多资源配合，全方位洗脑</w:t>
      </w:r>
    </w:p>
    <w:p w14:paraId="45F12DA7" w14:textId="73F3F475" w:rsidR="00FA5510" w:rsidRPr="006E0185" w:rsidRDefault="00FA5510" w:rsidP="006E018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FA5510">
        <w:rPr>
          <w:rFonts w:ascii="微软雅黑" w:eastAsia="微软雅黑" w:hAnsi="微软雅黑" w:cs="Times New Roman" w:hint="eastAsia"/>
          <w:kern w:val="2"/>
          <w:sz w:val="21"/>
          <w:szCs w:val="20"/>
        </w:rPr>
        <w:t>在节目过程中，湘潭铺子以创意中插、花式battle等多样趣味形式诠释湘潭铺子“有枸杞，更好一点”的品牌slogan，使品牌形象更深入人心。不止如此，在演员休息室、酒店房间、舞台布景、演员休闲区等德云男团可能出现的地方，湘潭铺子枸杞槟榔系列产品和LOGO抱枕可谓是无处不在。</w:t>
      </w:r>
    </w:p>
    <w:p w14:paraId="63F6D6A3" w14:textId="733E2AE3" w:rsidR="00FA5510" w:rsidRPr="008E4C77" w:rsidRDefault="00FA5510" w:rsidP="0057541C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</w:rPr>
      </w:pPr>
      <w:proofErr w:type="gramStart"/>
      <w:r w:rsidRPr="008E4C77">
        <w:rPr>
          <w:rFonts w:ascii="微软雅黑" w:eastAsia="微软雅黑" w:hAnsi="微软雅黑" w:hint="eastAsia"/>
          <w:b/>
          <w:bCs/>
        </w:rPr>
        <w:t>上线微博互动</w:t>
      </w:r>
      <w:proofErr w:type="gramEnd"/>
      <w:r w:rsidRPr="008E4C77">
        <w:rPr>
          <w:rFonts w:ascii="微软雅黑" w:eastAsia="微软雅黑" w:hAnsi="微软雅黑" w:hint="eastAsia"/>
          <w:b/>
          <w:bCs/>
        </w:rPr>
        <w:t>新玩法，提高用户参与度</w:t>
      </w:r>
    </w:p>
    <w:p w14:paraId="7FDF9133" w14:textId="7966BB75" w:rsidR="00FA5510" w:rsidRPr="00103712" w:rsidRDefault="00103712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03712">
        <w:rPr>
          <w:rFonts w:ascii="微软雅黑" w:eastAsia="微软雅黑" w:hAnsi="微软雅黑"/>
          <w:sz w:val="21"/>
          <w:szCs w:val="21"/>
        </w:rPr>
        <w:t>在节目播出之际，湘潭铺子在</w:t>
      </w:r>
      <w:proofErr w:type="gramStart"/>
      <w:r w:rsidRPr="00103712">
        <w:rPr>
          <w:rFonts w:ascii="微软雅黑" w:eastAsia="微软雅黑" w:hAnsi="微软雅黑"/>
          <w:sz w:val="21"/>
          <w:szCs w:val="21"/>
        </w:rPr>
        <w:t>微博上</w:t>
      </w:r>
      <w:proofErr w:type="gramEnd"/>
      <w:r w:rsidRPr="00103712">
        <w:rPr>
          <w:rFonts w:ascii="微软雅黑" w:eastAsia="微软雅黑" w:hAnsi="微软雅黑"/>
          <w:sz w:val="21"/>
          <w:szCs w:val="21"/>
        </w:rPr>
        <w:t>发起#德</w:t>
      </w:r>
      <w:proofErr w:type="gramStart"/>
      <w:r w:rsidRPr="00103712">
        <w:rPr>
          <w:rFonts w:ascii="微软雅黑" w:eastAsia="微软雅黑" w:hAnsi="微软雅黑"/>
          <w:sz w:val="21"/>
          <w:szCs w:val="21"/>
        </w:rPr>
        <w:t>云斗笑</w:t>
      </w:r>
      <w:proofErr w:type="gramEnd"/>
      <w:r w:rsidRPr="00103712">
        <w:rPr>
          <w:rFonts w:ascii="微软雅黑" w:eastAsia="微软雅黑" w:hAnsi="微软雅黑"/>
          <w:sz w:val="21"/>
          <w:szCs w:val="21"/>
        </w:rPr>
        <w:t>男团#的互动话题，并上线了虚拟观众席功能，利用抽奖机制充分调动粉丝们的热情，粉丝们开始为自己喜欢的</w:t>
      </w:r>
      <w:proofErr w:type="gramStart"/>
      <w:r w:rsidRPr="00103712">
        <w:rPr>
          <w:rFonts w:ascii="微软雅黑" w:eastAsia="微软雅黑" w:hAnsi="微软雅黑"/>
          <w:sz w:val="21"/>
          <w:szCs w:val="21"/>
        </w:rPr>
        <w:t>德云社相声</w:t>
      </w:r>
      <w:proofErr w:type="gramEnd"/>
      <w:r w:rsidRPr="00103712">
        <w:rPr>
          <w:rFonts w:ascii="微软雅黑" w:eastAsia="微软雅黑" w:hAnsi="微软雅黑"/>
          <w:sz w:val="21"/>
          <w:szCs w:val="21"/>
        </w:rPr>
        <w:t>演员打call，从而</w:t>
      </w:r>
      <w:proofErr w:type="gramStart"/>
      <w:r w:rsidRPr="00103712">
        <w:rPr>
          <w:rFonts w:ascii="微软雅黑" w:eastAsia="微软雅黑" w:hAnsi="微软雅黑"/>
          <w:sz w:val="21"/>
          <w:szCs w:val="21"/>
        </w:rPr>
        <w:t>达到破圈的</w:t>
      </w:r>
      <w:proofErr w:type="gramEnd"/>
      <w:r w:rsidRPr="00103712">
        <w:rPr>
          <w:rFonts w:ascii="微软雅黑" w:eastAsia="微软雅黑" w:hAnsi="微软雅黑"/>
          <w:sz w:val="21"/>
          <w:szCs w:val="21"/>
        </w:rPr>
        <w:t>效果。利用明星效应成功拉动粉圈下单，在更大程度发挥了品牌的IP价值的同时，也提高了用户对湘潭铺子产品的认知度和购买欲。</w:t>
      </w:r>
    </w:p>
    <w:p w14:paraId="4FB3BF29" w14:textId="512BEF76" w:rsidR="008E4C77" w:rsidRPr="006E0185" w:rsidRDefault="00103712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103712">
        <w:rPr>
          <w:rFonts w:ascii="微软雅黑" w:eastAsia="微软雅黑" w:hAnsi="微软雅黑"/>
          <w:b/>
          <w:noProof/>
        </w:rPr>
        <w:drawing>
          <wp:inline distT="0" distB="0" distL="0" distR="0" wp14:anchorId="394AA90F" wp14:editId="04BDE132">
            <wp:extent cx="5720715" cy="3220085"/>
            <wp:effectExtent l="0" t="0" r="0" b="0"/>
            <wp:docPr id="4" name="图片 4" descr="墙上贴着许多海报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墙上贴着许多海报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979D" w14:textId="2A21046E" w:rsidR="00E40EE7" w:rsidRPr="002B1FC2" w:rsidRDefault="000631F9" w:rsidP="006E01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9030564" w14:textId="180A7719" w:rsidR="005B16A1" w:rsidRPr="00FA5510" w:rsidRDefault="00FA5510" w:rsidP="006E018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E4C77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57541C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5B16A1" w:rsidRPr="008E4C77">
        <w:rPr>
          <w:rFonts w:ascii="微软雅黑" w:eastAsia="微软雅黑" w:hAnsi="微软雅黑" w:hint="eastAsia"/>
          <w:b/>
          <w:bCs/>
          <w:sz w:val="21"/>
          <w:szCs w:val="21"/>
        </w:rPr>
        <w:t>节目成绩斐然：</w:t>
      </w:r>
      <w:r w:rsidR="005B16A1" w:rsidRPr="00FA5510">
        <w:rPr>
          <w:rFonts w:ascii="微软雅黑" w:eastAsia="微软雅黑" w:hAnsi="微软雅黑"/>
          <w:sz w:val="21"/>
          <w:szCs w:val="21"/>
        </w:rPr>
        <w:t>德</w:t>
      </w:r>
      <w:proofErr w:type="gramStart"/>
      <w:r w:rsidR="005B16A1" w:rsidRPr="00FA5510">
        <w:rPr>
          <w:rFonts w:ascii="微软雅黑" w:eastAsia="微软雅黑" w:hAnsi="微软雅黑"/>
          <w:sz w:val="21"/>
          <w:szCs w:val="21"/>
        </w:rPr>
        <w:t>云斗笑社节目</w:t>
      </w:r>
      <w:proofErr w:type="gramEnd"/>
      <w:r w:rsidR="005B16A1" w:rsidRPr="00FA5510">
        <w:rPr>
          <w:rFonts w:ascii="微软雅黑" w:eastAsia="微软雅黑" w:hAnsi="微软雅黑"/>
          <w:sz w:val="21"/>
          <w:szCs w:val="21"/>
        </w:rPr>
        <w:t>播放量为12亿+，节目播放量远远超越客户预期</w:t>
      </w:r>
      <w:proofErr w:type="gramStart"/>
      <w:r w:rsidR="005B16A1" w:rsidRPr="00FA5510">
        <w:rPr>
          <w:rFonts w:ascii="微软雅黑" w:eastAsia="微软雅黑" w:hAnsi="微软雅黑"/>
          <w:sz w:val="21"/>
          <w:szCs w:val="21"/>
        </w:rPr>
        <w:t>达到集均1亿</w:t>
      </w:r>
      <w:proofErr w:type="gramEnd"/>
      <w:r w:rsidR="005B16A1" w:rsidRPr="00FA5510">
        <w:rPr>
          <w:rFonts w:ascii="微软雅黑" w:eastAsia="微软雅黑" w:hAnsi="微软雅黑"/>
          <w:sz w:val="21"/>
          <w:szCs w:val="21"/>
        </w:rPr>
        <w:t>+水平</w:t>
      </w:r>
      <w:r w:rsidR="0057541C">
        <w:rPr>
          <w:rFonts w:ascii="微软雅黑" w:eastAsia="微软雅黑" w:hAnsi="微软雅黑" w:hint="eastAsia"/>
          <w:sz w:val="21"/>
          <w:szCs w:val="21"/>
        </w:rPr>
        <w:t>。</w:t>
      </w:r>
    </w:p>
    <w:p w14:paraId="7304A907" w14:textId="530E1842" w:rsidR="005B16A1" w:rsidRPr="00FA5510" w:rsidRDefault="00FA5510" w:rsidP="006E018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E4C77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57541C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5B16A1" w:rsidRPr="008E4C77">
        <w:rPr>
          <w:rFonts w:ascii="微软雅黑" w:eastAsia="微软雅黑" w:hAnsi="微软雅黑" w:hint="eastAsia"/>
          <w:b/>
          <w:bCs/>
          <w:sz w:val="21"/>
          <w:szCs w:val="21"/>
        </w:rPr>
        <w:t>业内人士认可：</w:t>
      </w:r>
      <w:r w:rsidR="005B16A1" w:rsidRPr="00FA5510">
        <w:rPr>
          <w:rFonts w:ascii="微软雅黑" w:eastAsia="微软雅黑" w:hAnsi="微软雅黑" w:hint="eastAsia"/>
          <w:sz w:val="21"/>
          <w:szCs w:val="21"/>
        </w:rPr>
        <w:t>作为槟榔行业首个与互联网IP合作项目达到了业界认可，并已获得</w:t>
      </w:r>
      <w:r w:rsidR="005B16A1" w:rsidRPr="00FA5510">
        <w:rPr>
          <w:rFonts w:ascii="微软雅黑" w:eastAsia="微软雅黑" w:hAnsi="微软雅黑"/>
          <w:sz w:val="21"/>
          <w:szCs w:val="21"/>
        </w:rPr>
        <w:t>中国国际广告节广告主奖·2020年度品牌塑造金奖</w:t>
      </w:r>
      <w:r w:rsidR="0057541C">
        <w:rPr>
          <w:rFonts w:ascii="微软雅黑" w:eastAsia="微软雅黑" w:hAnsi="微软雅黑" w:hint="eastAsia"/>
          <w:sz w:val="21"/>
          <w:szCs w:val="21"/>
        </w:rPr>
        <w:t>。</w:t>
      </w:r>
    </w:p>
    <w:p w14:paraId="7786CEBD" w14:textId="69BB7C6E" w:rsidR="00BC7577" w:rsidRPr="00F80AA3" w:rsidRDefault="00FA5510" w:rsidP="00F80AA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8E4C77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57541C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5B16A1" w:rsidRPr="008E4C77">
        <w:rPr>
          <w:rFonts w:ascii="微软雅黑" w:eastAsia="微软雅黑" w:hAnsi="微软雅黑" w:hint="eastAsia"/>
          <w:b/>
          <w:bCs/>
          <w:sz w:val="21"/>
          <w:szCs w:val="21"/>
        </w:rPr>
        <w:t>客户满意度提升：</w:t>
      </w:r>
      <w:r w:rsidR="005B16A1" w:rsidRPr="00FA5510">
        <w:rPr>
          <w:rFonts w:ascii="微软雅黑" w:eastAsia="微软雅黑" w:hAnsi="微软雅黑" w:hint="eastAsia"/>
          <w:sz w:val="21"/>
          <w:szCs w:val="21"/>
        </w:rPr>
        <w:t>对</w:t>
      </w:r>
      <w:r w:rsidR="005B16A1" w:rsidRPr="00FA5510">
        <w:rPr>
          <w:rFonts w:ascii="微软雅黑" w:eastAsia="微软雅黑" w:hAnsi="微软雅黑"/>
          <w:sz w:val="21"/>
          <w:szCs w:val="21"/>
        </w:rPr>
        <w:t>于用户覆盖也远超品牌预期，客户满意度极高</w:t>
      </w:r>
      <w:r w:rsidR="0057541C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F80AA3" w:rsidSect="00970C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FD18F" w14:textId="77777777" w:rsidR="008D7EE3" w:rsidRDefault="008D7EE3">
      <w:r>
        <w:separator/>
      </w:r>
    </w:p>
  </w:endnote>
  <w:endnote w:type="continuationSeparator" w:id="0">
    <w:p w14:paraId="2C2B9256" w14:textId="77777777" w:rsidR="008D7EE3" w:rsidRDefault="008D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F6A2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9C7FC4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51DCB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F94B8C9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A80C7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23067" w14:textId="77777777" w:rsidR="008D7EE3" w:rsidRDefault="008D7EE3">
      <w:r>
        <w:separator/>
      </w:r>
    </w:p>
  </w:footnote>
  <w:footnote w:type="continuationSeparator" w:id="0">
    <w:p w14:paraId="11B1FA2C" w14:textId="77777777" w:rsidR="008D7EE3" w:rsidRDefault="008D7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E3145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99186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BD525C6" wp14:editId="6B1712F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F2077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4E31D3"/>
    <w:multiLevelType w:val="hybridMultilevel"/>
    <w:tmpl w:val="26529B4C"/>
    <w:lvl w:ilvl="0" w:tplc="F5D8F24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7305BF1"/>
    <w:multiLevelType w:val="hybridMultilevel"/>
    <w:tmpl w:val="A16C2748"/>
    <w:lvl w:ilvl="0" w:tplc="5CE66E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2772265"/>
    <w:multiLevelType w:val="hybridMultilevel"/>
    <w:tmpl w:val="6D445848"/>
    <w:lvl w:ilvl="0" w:tplc="2DE40948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6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5"/>
  </w:num>
  <w:num w:numId="14">
    <w:abstractNumId w:val="12"/>
  </w:num>
  <w:num w:numId="15">
    <w:abstractNumId w:val="1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57081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213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371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3663B"/>
    <w:rsid w:val="005479C8"/>
    <w:rsid w:val="00547E1C"/>
    <w:rsid w:val="005504E6"/>
    <w:rsid w:val="0055479D"/>
    <w:rsid w:val="00567477"/>
    <w:rsid w:val="0057541C"/>
    <w:rsid w:val="0057565D"/>
    <w:rsid w:val="005764AD"/>
    <w:rsid w:val="0058033D"/>
    <w:rsid w:val="00582F7D"/>
    <w:rsid w:val="005A539D"/>
    <w:rsid w:val="005A56AE"/>
    <w:rsid w:val="005A697D"/>
    <w:rsid w:val="005B16A1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40A8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0185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7EE3"/>
    <w:rsid w:val="008E4C77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C7658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7C72"/>
    <w:rsid w:val="00C00168"/>
    <w:rsid w:val="00C04E7B"/>
    <w:rsid w:val="00C078EC"/>
    <w:rsid w:val="00C171FB"/>
    <w:rsid w:val="00C272F9"/>
    <w:rsid w:val="00C40E03"/>
    <w:rsid w:val="00C42A37"/>
    <w:rsid w:val="00C5015C"/>
    <w:rsid w:val="00C516C8"/>
    <w:rsid w:val="00C657FA"/>
    <w:rsid w:val="00C73B42"/>
    <w:rsid w:val="00C93159"/>
    <w:rsid w:val="00C96025"/>
    <w:rsid w:val="00CA397B"/>
    <w:rsid w:val="00CA426C"/>
    <w:rsid w:val="00CB0F60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0812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0AA3"/>
    <w:rsid w:val="00F821BF"/>
    <w:rsid w:val="00F853FB"/>
    <w:rsid w:val="00FA4FF9"/>
    <w:rsid w:val="00FA5510"/>
    <w:rsid w:val="00FB3C62"/>
    <w:rsid w:val="00FB6FEC"/>
    <w:rsid w:val="00FC3853"/>
    <w:rsid w:val="00FC53DE"/>
    <w:rsid w:val="00FC629F"/>
    <w:rsid w:val="00FC74F1"/>
    <w:rsid w:val="00FC7652"/>
    <w:rsid w:val="00FD12AF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B7D60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167</Words>
  <Characters>953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5</cp:revision>
  <cp:lastPrinted>2012-10-11T08:46:00Z</cp:lastPrinted>
  <dcterms:created xsi:type="dcterms:W3CDTF">2021-02-22T03:17:00Z</dcterms:created>
  <dcterms:modified xsi:type="dcterms:W3CDTF">2021-02-23T05:10:00Z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