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D219F7" w14:textId="2FEAD722" w:rsidR="000631F9" w:rsidRPr="00C27CF2" w:rsidRDefault="00F3373F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3373F">
        <w:rPr>
          <w:rFonts w:ascii="微软雅黑" w:eastAsia="微软雅黑" w:hAnsi="微软雅黑" w:hint="eastAsia"/>
          <w:b/>
          <w:sz w:val="32"/>
          <w:szCs w:val="32"/>
        </w:rPr>
        <w:t>一多奇思（IDOLIDEA）</w:t>
      </w:r>
    </w:p>
    <w:p w14:paraId="4BFC3C58" w14:textId="4CF03526" w:rsidR="00EB404E" w:rsidRDefault="00EB404E" w:rsidP="002B6C43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官方</w:t>
      </w:r>
      <w:r w:rsidRPr="00FE70B2">
        <w:rPr>
          <w:rFonts w:ascii="微软雅黑" w:eastAsia="微软雅黑" w:hAnsi="微软雅黑" w:hint="eastAsia"/>
          <w:b/>
        </w:rPr>
        <w:t>网址：</w:t>
      </w:r>
      <w:hyperlink r:id="rId8" w:history="1">
        <w:r w:rsidR="00F3373F" w:rsidRPr="002D1B6A">
          <w:rPr>
            <w:rStyle w:val="a5"/>
            <w:rFonts w:ascii="微软雅黑" w:eastAsia="微软雅黑" w:hAnsi="微软雅黑"/>
            <w:bCs/>
          </w:rPr>
          <w:t>www.idolidea.cn</w:t>
        </w:r>
      </w:hyperlink>
    </w:p>
    <w:p w14:paraId="7D746198" w14:textId="42B569B0" w:rsidR="003E2159" w:rsidRPr="00F3373F" w:rsidRDefault="00EB404E" w:rsidP="002B6C43">
      <w:pPr>
        <w:rPr>
          <w:rFonts w:ascii="微软雅黑" w:eastAsia="微软雅黑" w:hAnsi="微软雅黑" w:hint="eastAsia"/>
          <w:kern w:val="0"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F3373F" w:rsidRPr="00F3373F">
        <w:rPr>
          <w:rFonts w:ascii="微软雅黑" w:eastAsia="微软雅黑" w:hAnsi="微软雅黑" w:hint="eastAsia"/>
        </w:rPr>
        <w:t>年度数字营销影响力代理公司</w:t>
      </w:r>
    </w:p>
    <w:p w14:paraId="4BAA93E9" w14:textId="2EFEBDE8" w:rsidR="00707C1C" w:rsidRPr="00F3373F" w:rsidRDefault="00EB404E" w:rsidP="00F3373F">
      <w:pPr>
        <w:spacing w:before="100" w:beforeAutospacing="1" w:after="100" w:afterAutospacing="1"/>
        <w:rPr>
          <w:rFonts w:ascii="微软雅黑" w:eastAsia="微软雅黑" w:hAnsi="微软雅黑" w:hint="eastAsia"/>
          <w:b/>
          <w:color w:val="0000FF"/>
          <w:sz w:val="28"/>
          <w:szCs w:val="24"/>
        </w:rPr>
      </w:pP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公司简介</w:t>
      </w:r>
      <w:r w:rsidR="003D543A"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0C70A620" w14:textId="62E786A7" w:rsidR="00AC2C12" w:rsidRPr="00F3373F" w:rsidRDefault="00E0650E" w:rsidP="00F3373F">
      <w:pPr>
        <w:spacing w:before="100" w:beforeAutospacing="1" w:after="100" w:afterAutospacing="1"/>
        <w:rPr>
          <w:rFonts w:ascii="微软雅黑" w:eastAsia="微软雅黑" w:hAnsi="微软雅黑" w:hint="eastAsia"/>
          <w:bCs/>
        </w:rPr>
      </w:pPr>
      <w:r w:rsidRPr="00F3373F">
        <w:rPr>
          <w:rFonts w:ascii="微软雅黑" w:eastAsia="微软雅黑" w:hAnsi="微软雅黑" w:hint="eastAsia"/>
          <w:bCs/>
        </w:rPr>
        <w:t>一多奇思（IDOLIDEA）成立于2011年，总部位于北京，在上海，广州和青岛分别设立有分公司和办事处。公司目前有180人，核心成员均在互联网行业及电商行业深耕数年，培养了电商行业众多人才，引领电商营销行业趋势。</w:t>
      </w:r>
    </w:p>
    <w:p w14:paraId="3078F926" w14:textId="77777777" w:rsidR="00E0650E" w:rsidRPr="00F3373F" w:rsidRDefault="00E0650E" w:rsidP="00F3373F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F3373F">
        <w:rPr>
          <w:rFonts w:ascii="微软雅黑" w:eastAsia="微软雅黑" w:hAnsi="微软雅黑" w:hint="eastAsia"/>
          <w:bCs/>
        </w:rPr>
        <w:t>在互联网及电商行业激烈竞争下，一多奇思定位为：为品牌和平台提供基于电商的数、创、投、运、营的“品销合一”全案营销服务商。我们为品牌及电商平台提供以消费者为中心，通过数据洞察输出营销创意，并结合精准投放、社会化内容营销、店铺运营、CRM运营、搜索引擎营销等，凭借创新理念和专业服务，为客户提供全面化数字化营销服务（一多奇思服务范围包括：全域消费者运营、品类规划与创新、市场策略、品牌定位、内容营销、会员管理、媒介策略与执行等）。使品牌广告与效果广告紧密联系融合，始终致力于为客户提供生意解决方案的一体化服务。</w:t>
      </w:r>
    </w:p>
    <w:p w14:paraId="19D7661E" w14:textId="67258EA8" w:rsidR="00F9519C" w:rsidRPr="00F3373F" w:rsidRDefault="00F14E03" w:rsidP="00F3373F">
      <w:pPr>
        <w:spacing w:before="100" w:beforeAutospacing="1" w:after="100" w:afterAutospacing="1"/>
        <w:rPr>
          <w:rFonts w:ascii="微软雅黑" w:eastAsia="微软雅黑" w:hAnsi="微软雅黑" w:hint="eastAsia"/>
          <w:bCs/>
        </w:rPr>
      </w:pPr>
      <w:r w:rsidRPr="00F3373F">
        <w:rPr>
          <w:noProof/>
        </w:rPr>
        <w:drawing>
          <wp:inline distT="0" distB="0" distL="0" distR="0" wp14:anchorId="7F4E6D25" wp14:editId="0E806C35">
            <wp:extent cx="5720715" cy="3168650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5FE5" w14:textId="556B8B9A" w:rsidR="00EB404E" w:rsidRPr="00F3373F" w:rsidRDefault="008B6085" w:rsidP="00F337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872C8B"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="00EB404E"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6DAE1E07" w14:textId="46123EBA" w:rsidR="00F9519C" w:rsidRPr="00F3373F" w:rsidRDefault="00FC0A42" w:rsidP="00F3373F">
      <w:pPr>
        <w:spacing w:before="100" w:beforeAutospacing="1" w:after="100" w:afterAutospacing="1"/>
        <w:jc w:val="left"/>
        <w:rPr>
          <w:rFonts w:ascii="微软雅黑" w:eastAsia="微软雅黑" w:hAnsi="微软雅黑" w:hint="eastAsia"/>
          <w:b/>
        </w:rPr>
      </w:pPr>
      <w:r w:rsidRPr="00F3373F">
        <w:rPr>
          <w:rFonts w:ascii="微软雅黑" w:eastAsia="微软雅黑" w:hAnsi="微软雅黑" w:hint="eastAsia"/>
          <w:b/>
        </w:rPr>
        <w:t>在</w:t>
      </w:r>
      <w:r w:rsidRPr="00F3373F">
        <w:rPr>
          <w:rFonts w:ascii="微软雅黑" w:eastAsia="微软雅黑" w:hAnsi="微软雅黑"/>
          <w:b/>
        </w:rPr>
        <w:t>2020</w:t>
      </w:r>
      <w:r w:rsidRPr="00F3373F">
        <w:rPr>
          <w:rFonts w:ascii="微软雅黑" w:eastAsia="微软雅黑" w:hAnsi="微软雅黑" w:hint="eastAsia"/>
          <w:b/>
        </w:rPr>
        <w:t>年全球抗击疫情的大环境下，</w:t>
      </w:r>
      <w:r w:rsidR="00BD56ED" w:rsidRPr="00F3373F">
        <w:rPr>
          <w:rFonts w:ascii="微软雅黑" w:eastAsia="微软雅黑" w:hAnsi="微软雅黑" w:hint="eastAsia"/>
          <w:b/>
        </w:rPr>
        <w:t>电商行</w:t>
      </w:r>
      <w:r w:rsidRPr="00F3373F">
        <w:rPr>
          <w:rFonts w:ascii="微软雅黑" w:eastAsia="微软雅黑" w:hAnsi="微软雅黑" w:hint="eastAsia"/>
          <w:b/>
        </w:rPr>
        <w:t>业的</w:t>
      </w:r>
      <w:r w:rsidR="00BD56ED" w:rsidRPr="00F3373F">
        <w:rPr>
          <w:rFonts w:ascii="微软雅黑" w:eastAsia="微软雅黑" w:hAnsi="微软雅黑" w:hint="eastAsia"/>
          <w:b/>
        </w:rPr>
        <w:t>竞争</w:t>
      </w:r>
      <w:r w:rsidR="00AC2C12" w:rsidRPr="00F3373F">
        <w:rPr>
          <w:rFonts w:ascii="微软雅黑" w:eastAsia="微软雅黑" w:hAnsi="微软雅黑" w:hint="eastAsia"/>
          <w:b/>
        </w:rPr>
        <w:t>趋势</w:t>
      </w:r>
      <w:r w:rsidRPr="00F3373F">
        <w:rPr>
          <w:rFonts w:ascii="微软雅黑" w:eastAsia="微软雅黑" w:hAnsi="微软雅黑" w:hint="eastAsia"/>
          <w:b/>
        </w:rPr>
        <w:t>也日</w:t>
      </w:r>
      <w:r w:rsidR="00AC2C12" w:rsidRPr="00F3373F">
        <w:rPr>
          <w:rFonts w:ascii="微软雅黑" w:eastAsia="微软雅黑" w:hAnsi="微软雅黑" w:hint="eastAsia"/>
          <w:b/>
        </w:rPr>
        <w:t>渐</w:t>
      </w:r>
      <w:r w:rsidRPr="00F3373F">
        <w:rPr>
          <w:rFonts w:ascii="微软雅黑" w:eastAsia="微软雅黑" w:hAnsi="微软雅黑" w:hint="eastAsia"/>
          <w:b/>
        </w:rPr>
        <w:t>激烈</w:t>
      </w:r>
      <w:r w:rsidR="00BD56ED" w:rsidRPr="00F3373F">
        <w:rPr>
          <w:rFonts w:ascii="微软雅黑" w:eastAsia="微软雅黑" w:hAnsi="微软雅黑" w:hint="eastAsia"/>
          <w:b/>
        </w:rPr>
        <w:t>，一多奇思</w:t>
      </w:r>
      <w:r w:rsidRPr="00F3373F">
        <w:rPr>
          <w:rFonts w:ascii="微软雅黑" w:eastAsia="微软雅黑" w:hAnsi="微软雅黑" w:hint="eastAsia"/>
          <w:b/>
        </w:rPr>
        <w:t>为了更好的服务平台与品牌，</w:t>
      </w:r>
      <w:r w:rsidR="00BD56ED" w:rsidRPr="00F3373F">
        <w:rPr>
          <w:rFonts w:ascii="微软雅黑" w:eastAsia="微软雅黑" w:hAnsi="微软雅黑" w:hint="eastAsia"/>
          <w:b/>
        </w:rPr>
        <w:t>逐步从“数、创、投”服务升级至“数、创、投、运、营”一体化全方位</w:t>
      </w:r>
      <w:r w:rsidR="00AC2C12" w:rsidRPr="00F3373F">
        <w:rPr>
          <w:rFonts w:ascii="微软雅黑" w:eastAsia="微软雅黑" w:hAnsi="微软雅黑" w:hint="eastAsia"/>
          <w:b/>
        </w:rPr>
        <w:t>的</w:t>
      </w:r>
      <w:r w:rsidR="00BD56ED" w:rsidRPr="00F3373F">
        <w:rPr>
          <w:rFonts w:ascii="微软雅黑" w:eastAsia="微软雅黑" w:hAnsi="微软雅黑" w:hint="eastAsia"/>
          <w:b/>
        </w:rPr>
        <w:t>闭环</w:t>
      </w:r>
      <w:r w:rsidR="00AC2C12" w:rsidRPr="00F3373F">
        <w:rPr>
          <w:rFonts w:ascii="微软雅黑" w:eastAsia="微软雅黑" w:hAnsi="微软雅黑" w:hint="eastAsia"/>
          <w:b/>
        </w:rPr>
        <w:t>式</w:t>
      </w:r>
      <w:r w:rsidR="00BD56ED" w:rsidRPr="00F3373F">
        <w:rPr>
          <w:rFonts w:ascii="微软雅黑" w:eastAsia="微软雅黑" w:hAnsi="微软雅黑" w:hint="eastAsia"/>
          <w:b/>
        </w:rPr>
        <w:t>服务，减少品牌多端沟通高效提升协同效能。</w:t>
      </w:r>
      <w:r w:rsidR="00860FF4" w:rsidRPr="00F3373F">
        <w:rPr>
          <w:rFonts w:ascii="微软雅黑" w:eastAsia="微软雅黑" w:hAnsi="微软雅黑" w:hint="eastAsia"/>
          <w:b/>
        </w:rPr>
        <w:t>公司2</w:t>
      </w:r>
      <w:r w:rsidR="00860FF4" w:rsidRPr="00F3373F">
        <w:rPr>
          <w:rFonts w:ascii="微软雅黑" w:eastAsia="微软雅黑" w:hAnsi="微软雅黑"/>
          <w:b/>
        </w:rPr>
        <w:t>020</w:t>
      </w:r>
      <w:r w:rsidR="00860FF4" w:rsidRPr="00F3373F">
        <w:rPr>
          <w:rFonts w:ascii="微软雅黑" w:eastAsia="微软雅黑" w:hAnsi="微软雅黑" w:hint="eastAsia"/>
          <w:b/>
        </w:rPr>
        <w:t>年度</w:t>
      </w:r>
      <w:r w:rsidR="00852742" w:rsidRPr="00F3373F">
        <w:rPr>
          <w:rFonts w:ascii="微软雅黑" w:eastAsia="微软雅黑" w:hAnsi="微软雅黑" w:hint="eastAsia"/>
          <w:b/>
        </w:rPr>
        <w:t>突出</w:t>
      </w:r>
      <w:r w:rsidR="00860FF4" w:rsidRPr="00F3373F">
        <w:rPr>
          <w:rFonts w:ascii="微软雅黑" w:eastAsia="微软雅黑" w:hAnsi="微软雅黑" w:hint="eastAsia"/>
          <w:b/>
        </w:rPr>
        <w:t>业绩如下：</w:t>
      </w:r>
    </w:p>
    <w:p w14:paraId="44E6B95F" w14:textId="4B0A5A0A" w:rsidR="00BD56ED" w:rsidRPr="00F3373F" w:rsidRDefault="00BD56ED" w:rsidP="00F3373F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 w:rsidRPr="00F3373F">
        <w:rPr>
          <w:rFonts w:ascii="微软雅黑" w:eastAsia="微软雅黑" w:hAnsi="微软雅黑" w:hint="eastAsia"/>
        </w:rPr>
        <w:t>2</w:t>
      </w:r>
      <w:r w:rsidRPr="00F3373F">
        <w:rPr>
          <w:rFonts w:ascii="微软雅黑" w:eastAsia="微软雅黑" w:hAnsi="微软雅黑"/>
        </w:rPr>
        <w:t>020</w:t>
      </w:r>
      <w:r w:rsidRPr="00F3373F">
        <w:rPr>
          <w:rFonts w:ascii="微软雅黑" w:eastAsia="微软雅黑" w:hAnsi="微软雅黑" w:hint="eastAsia"/>
        </w:rPr>
        <w:t>年携手星巴克家享打造咖啡品类首个</w:t>
      </w:r>
      <w:r w:rsidR="00B34C6E" w:rsidRPr="00F3373F">
        <w:rPr>
          <w:rFonts w:ascii="微软雅黑" w:eastAsia="微软雅黑" w:hAnsi="微软雅黑" w:hint="eastAsia"/>
        </w:rPr>
        <w:t>电商</w:t>
      </w:r>
      <w:r w:rsidRPr="00F3373F">
        <w:rPr>
          <w:rFonts w:ascii="微软雅黑" w:eastAsia="微软雅黑" w:hAnsi="微软雅黑" w:hint="eastAsia"/>
        </w:rPr>
        <w:t>“淘宝品牌直播日”案例，</w:t>
      </w:r>
      <w:r w:rsidR="00B34C6E" w:rsidRPr="00F3373F">
        <w:rPr>
          <w:rFonts w:ascii="微软雅黑" w:eastAsia="微软雅黑" w:hAnsi="微软雅黑" w:hint="eastAsia"/>
          <w:szCs w:val="21"/>
        </w:rPr>
        <w:t>通过用户</w:t>
      </w:r>
      <w:r w:rsidR="00B34C6E" w:rsidRPr="00F3373F">
        <w:rPr>
          <w:rFonts w:ascii="微软雅黑" w:eastAsia="微软雅黑" w:hAnsi="微软雅黑"/>
          <w:szCs w:val="21"/>
        </w:rPr>
        <w:t>AIPL</w:t>
      </w:r>
      <w:r w:rsidR="00B34C6E" w:rsidRPr="00F3373F">
        <w:rPr>
          <w:rFonts w:ascii="微软雅黑" w:eastAsia="微软雅黑" w:hAnsi="微软雅黑" w:hint="eastAsia"/>
          <w:szCs w:val="21"/>
        </w:rPr>
        <w:t>全链</w:t>
      </w:r>
      <w:r w:rsidR="00B34C6E" w:rsidRPr="00F3373F">
        <w:rPr>
          <w:rFonts w:ascii="微软雅黑" w:eastAsia="微软雅黑" w:hAnsi="微软雅黑" w:hint="eastAsia"/>
          <w:szCs w:val="21"/>
        </w:rPr>
        <w:lastRenderedPageBreak/>
        <w:t>路营销，</w:t>
      </w:r>
      <w:r w:rsidRPr="00F3373F">
        <w:rPr>
          <w:rFonts w:ascii="微软雅黑" w:eastAsia="微软雅黑" w:hAnsi="微软雅黑" w:hint="eastAsia"/>
        </w:rPr>
        <w:t>创下新品爆卖10万单优异战绩。</w:t>
      </w:r>
      <w:r w:rsidR="00B34C6E" w:rsidRPr="00F3373F">
        <w:rPr>
          <w:rFonts w:ascii="微软雅黑" w:eastAsia="微软雅黑" w:hAnsi="微软雅黑" w:hint="eastAsia"/>
          <w:szCs w:val="21"/>
        </w:rPr>
        <w:t>星品小黑盒天猫首发GMV激增，占比成交全店生意3</w:t>
      </w:r>
      <w:r w:rsidR="00B34C6E" w:rsidRPr="00F3373F">
        <w:rPr>
          <w:rFonts w:ascii="微软雅黑" w:eastAsia="微软雅黑" w:hAnsi="微软雅黑"/>
          <w:szCs w:val="21"/>
        </w:rPr>
        <w:t>5%+</w:t>
      </w:r>
      <w:r w:rsidR="00B34C6E" w:rsidRPr="00F3373F">
        <w:rPr>
          <w:rFonts w:ascii="微软雅黑" w:eastAsia="微软雅黑" w:hAnsi="微软雅黑" w:hint="eastAsia"/>
          <w:szCs w:val="21"/>
        </w:rPr>
        <w:t>，新品引流同比增长5</w:t>
      </w:r>
      <w:r w:rsidR="00B34C6E" w:rsidRPr="00F3373F">
        <w:rPr>
          <w:rFonts w:ascii="微软雅黑" w:eastAsia="微软雅黑" w:hAnsi="微软雅黑"/>
          <w:szCs w:val="21"/>
        </w:rPr>
        <w:t>20%</w:t>
      </w:r>
      <w:r w:rsidR="00B34C6E" w:rsidRPr="00F3373F">
        <w:rPr>
          <w:rFonts w:ascii="微软雅黑" w:eastAsia="微软雅黑" w:hAnsi="微软雅黑" w:hint="eastAsia"/>
          <w:szCs w:val="21"/>
        </w:rPr>
        <w:t>。</w:t>
      </w:r>
    </w:p>
    <w:p w14:paraId="149C6D4E" w14:textId="484D17AF" w:rsidR="00181F49" w:rsidRPr="00F3373F" w:rsidRDefault="00BD56ED" w:rsidP="00F3373F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今年Q1，京东全新开发的【联合活动系统】上线，一多奇思率先策划及执行首个跨类目联合活动，引领营销新玩法。</w:t>
      </w:r>
      <w:r w:rsidR="00181F49" w:rsidRPr="00F3373F">
        <w:rPr>
          <w:rFonts w:ascii="微软雅黑" w:eastAsia="微软雅黑" w:hAnsi="微软雅黑" w:hint="eastAsia"/>
        </w:rPr>
        <w:t>开启首个平台双11跨界新品狂欢节---京东国际联合母婴、食品、个护类目9大品牌，开启平台首个双11跨界新品狂欢节，首次打造跨品类人气新品CP套组，通过联合站内外丰富资源及站内多元化营销激励，实现流量销量双爆发</w:t>
      </w:r>
    </w:p>
    <w:p w14:paraId="23077123" w14:textId="496C7925" w:rsidR="00BD56ED" w:rsidRPr="00F3373F" w:rsidRDefault="00B34C6E" w:rsidP="00F3373F">
      <w:pPr>
        <w:spacing w:before="100" w:beforeAutospacing="1" w:after="100" w:afterAutospacing="1"/>
        <w:ind w:firstLineChars="300" w:firstLine="630"/>
        <w:jc w:val="left"/>
        <w:rPr>
          <w:rFonts w:ascii="微软雅黑" w:eastAsia="微软雅黑" w:hAnsi="微软雅黑"/>
        </w:rPr>
      </w:pPr>
      <w:r w:rsidRPr="00F3373F">
        <w:rPr>
          <w:noProof/>
        </w:rPr>
        <w:drawing>
          <wp:inline distT="0" distB="0" distL="0" distR="0" wp14:anchorId="4F9406B7" wp14:editId="41AB1A33">
            <wp:extent cx="4749919" cy="2463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451" cy="24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FD1C" w14:textId="37E9DA44" w:rsidR="00181F49" w:rsidRPr="00F3373F" w:rsidRDefault="00327B56" w:rsidP="00F3373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color w:val="000000" w:themeColor="text1"/>
          <w:szCs w:val="21"/>
        </w:rPr>
      </w:pPr>
      <w:r w:rsidRPr="00F3373F">
        <w:rPr>
          <w:rFonts w:ascii="微软雅黑" w:eastAsia="微软雅黑" w:hAnsi="微软雅黑" w:hint="eastAsia"/>
        </w:rPr>
        <w:t>一多奇思</w:t>
      </w:r>
      <w:r w:rsidRPr="00F3373F">
        <w:rPr>
          <w:rFonts w:ascii="微软雅黑" w:eastAsia="微软雅黑" w:hAnsi="微软雅黑" w:hint="eastAsia"/>
          <w:color w:val="000000" w:themeColor="text1"/>
          <w:szCs w:val="21"/>
        </w:rPr>
        <w:t>打造首个母婴x美妆跨品类联合活动，通过跨屏类联合渗透，挖掘平台高关联类目进行用户渗透，粉丝互洗，助力品牌高效拉新。并获得“京牌代理”（京东广告官方公众号）官方案例认证。-</w:t>
      </w:r>
      <w:r w:rsidRPr="00F3373F">
        <w:rPr>
          <w:rFonts w:ascii="微软雅黑" w:eastAsia="微软雅黑" w:hAnsi="微软雅黑"/>
          <w:color w:val="000000" w:themeColor="text1"/>
          <w:szCs w:val="21"/>
        </w:rPr>
        <w:t>--</w:t>
      </w:r>
      <w:r w:rsidRPr="00F3373F">
        <w:rPr>
          <w:rFonts w:ascii="微软雅黑" w:eastAsia="微软雅黑" w:hAnsi="微软雅黑" w:hint="eastAsia"/>
          <w:szCs w:val="21"/>
        </w:rPr>
        <w:t>美赞臣海外携手雪花秀跨品类组CP，打通行业壁垒，实现跨类目渗透增长，助力消费者轻松享受精致育儿生活，共同促进销售新增长。</w:t>
      </w:r>
    </w:p>
    <w:p w14:paraId="53D5BE6C" w14:textId="2FD55893" w:rsidR="00327B56" w:rsidRPr="00F3373F" w:rsidRDefault="00AC2C12" w:rsidP="00F3373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hint="eastAsia"/>
        </w:rPr>
      </w:pPr>
      <w:r w:rsidRPr="00F3373F">
        <w:rPr>
          <w:rFonts w:ascii="微软雅黑" w:eastAsia="微软雅黑" w:hAnsi="微软雅黑" w:hint="eastAsia"/>
        </w:rPr>
        <w:t>2019-</w:t>
      </w:r>
      <w:r w:rsidRPr="00F3373F">
        <w:rPr>
          <w:rFonts w:ascii="微软雅黑" w:eastAsia="微软雅黑" w:hAnsi="微软雅黑"/>
        </w:rPr>
        <w:t>2020</w:t>
      </w:r>
      <w:r w:rsidRPr="00F3373F">
        <w:rPr>
          <w:rFonts w:ascii="微软雅黑" w:eastAsia="微软雅黑" w:hAnsi="微软雅黑" w:hint="eastAsia"/>
        </w:rPr>
        <w:t>一多奇思组建京东数据团队，半年时间内，通过了京东数据ISV高级认证，成为了京东本年度数据ISV服务客户代理商第一名。数据团队利用九数数坊平台，为客户引入CPI&amp;CPP营销评估新指标，在数投一体背景下，为旗下服务的电商客户成功降低了广告成本，实现了销量增长。在客户雀巢超品日数创投一体中，通过数坊认知人群强化收割，ROI同比增长 121%，真正实现了数创投一体化的目标。</w:t>
      </w:r>
    </w:p>
    <w:p w14:paraId="22B40114" w14:textId="5C8B9C90" w:rsidR="00240BAD" w:rsidRPr="00F3373F" w:rsidRDefault="00AC2C12" w:rsidP="00F3373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hint="eastAsia"/>
        </w:rPr>
      </w:pPr>
      <w:r w:rsidRPr="00F3373F">
        <w:rPr>
          <w:rFonts w:ascii="微软雅黑" w:eastAsia="微软雅黑" w:hAnsi="微软雅黑" w:hint="eastAsia"/>
        </w:rPr>
        <w:t>2019-</w:t>
      </w:r>
      <w:r w:rsidRPr="00F3373F">
        <w:rPr>
          <w:rFonts w:ascii="微软雅黑" w:eastAsia="微软雅黑" w:hAnsi="微软雅黑"/>
        </w:rPr>
        <w:t>2020</w:t>
      </w:r>
      <w:r w:rsidRPr="00F3373F">
        <w:rPr>
          <w:rFonts w:ascii="微软雅黑" w:eastAsia="微软雅黑" w:hAnsi="微软雅黑" w:hint="eastAsia"/>
        </w:rPr>
        <w:t>一多奇思广州团队，为旗下服务客户徐福记品牌通过O2O整合营销引流电商，利用数创投一体化，成功使品牌在天猫平台整体排名跃升TOP4；跑通消费者全链路营收创新高，天猫旗舰店销售额比去年同期增长70%，京东年货节期间卖出同比增长63%。同年获得第6届TMA移动营销大奖 电商营销类 金奖。</w:t>
      </w:r>
    </w:p>
    <w:p w14:paraId="14A45C80" w14:textId="4358C965" w:rsidR="00240BAD" w:rsidRPr="00F3373F" w:rsidRDefault="00240BAD" w:rsidP="00F3373F">
      <w:pPr>
        <w:spacing w:before="100" w:beforeAutospacing="1" w:after="100" w:afterAutospacing="1"/>
        <w:jc w:val="left"/>
        <w:rPr>
          <w:rFonts w:ascii="微软雅黑" w:eastAsia="微软雅黑" w:hAnsi="微软雅黑" w:hint="eastAsia"/>
          <w:b/>
          <w:bCs/>
        </w:rPr>
      </w:pPr>
      <w:r w:rsidRPr="00F3373F">
        <w:rPr>
          <w:rFonts w:ascii="微软雅黑" w:eastAsia="微软雅黑" w:hAnsi="微软雅黑" w:hint="eastAsia"/>
          <w:b/>
          <w:bCs/>
        </w:rPr>
        <w:t>公司获得电商认证历程</w:t>
      </w:r>
    </w:p>
    <w:p w14:paraId="0EDD9DA0" w14:textId="45E4A2B1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2018-2021京东五星京牌代理</w:t>
      </w:r>
    </w:p>
    <w:p w14:paraId="66F4BC25" w14:textId="4064A0D1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2019-2021京东年度数据ISV高级认证服务商</w:t>
      </w:r>
    </w:p>
    <w:p w14:paraId="55E2BA0C" w14:textId="62C2507B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2019京东年度数据ISV服务客户代理商第一名</w:t>
      </w:r>
    </w:p>
    <w:p w14:paraId="760839B2" w14:textId="3A1F5E2D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2018阿里妈妈官方整合营销服务商</w:t>
      </w:r>
    </w:p>
    <w:p w14:paraId="349A4B9D" w14:textId="39FF5092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2017阿里内容营销广告代理白名单八家成员之一</w:t>
      </w:r>
    </w:p>
    <w:p w14:paraId="0ACE9AA5" w14:textId="23FA0075" w:rsidR="00327B56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hint="eastAsia"/>
        </w:rPr>
      </w:pPr>
      <w:r w:rsidRPr="00F3373F">
        <w:rPr>
          <w:rFonts w:ascii="微软雅黑" w:eastAsia="微软雅黑" w:hAnsi="微软雅黑" w:hint="eastAsia"/>
        </w:rPr>
        <w:t>2016京东京准通首批6家优质代理之一</w:t>
      </w:r>
    </w:p>
    <w:p w14:paraId="2D285F59" w14:textId="7DE02652" w:rsidR="00240BAD" w:rsidRPr="00F3373F" w:rsidRDefault="00240BAD" w:rsidP="00F3373F">
      <w:pPr>
        <w:spacing w:before="100" w:beforeAutospacing="1" w:after="100" w:afterAutospacing="1"/>
        <w:rPr>
          <w:rFonts w:ascii="微软雅黑" w:eastAsia="微软雅黑" w:hAnsi="微软雅黑" w:hint="eastAsia"/>
          <w:b/>
        </w:rPr>
      </w:pPr>
      <w:r w:rsidRPr="00F3373F">
        <w:rPr>
          <w:rFonts w:ascii="微软雅黑" w:eastAsia="微软雅黑" w:hAnsi="微软雅黑" w:hint="eastAsia"/>
          <w:b/>
        </w:rPr>
        <w:lastRenderedPageBreak/>
        <w:t>公司获得荣誉：</w:t>
      </w:r>
    </w:p>
    <w:p w14:paraId="42F6FB2B" w14:textId="1B2B0377" w:rsidR="00860FF4" w:rsidRPr="00F3373F" w:rsidRDefault="00240BAD" w:rsidP="00F3373F">
      <w:pPr>
        <w:spacing w:before="100" w:beforeAutospacing="1" w:after="100" w:afterAutospacing="1"/>
        <w:rPr>
          <w:rFonts w:ascii="微软雅黑" w:eastAsia="微软雅黑" w:hAnsi="微软雅黑" w:hint="eastAsia"/>
          <w:b/>
        </w:rPr>
      </w:pPr>
      <w:r w:rsidRPr="00F3373F">
        <w:rPr>
          <w:noProof/>
        </w:rPr>
        <w:drawing>
          <wp:inline distT="0" distB="0" distL="0" distR="0" wp14:anchorId="4D4D9809" wp14:editId="3B3754B2">
            <wp:extent cx="5720715" cy="27787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C41B" w14:textId="46804C2B" w:rsidR="00957792" w:rsidRPr="00F3373F" w:rsidRDefault="00957792" w:rsidP="00F3373F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F3373F">
        <w:rPr>
          <w:rFonts w:ascii="微软雅黑" w:eastAsia="微软雅黑" w:hAnsi="微软雅黑" w:hint="eastAsia"/>
          <w:b/>
        </w:rPr>
        <w:t>公司盈利：</w:t>
      </w:r>
    </w:p>
    <w:p w14:paraId="16F7BFDF" w14:textId="031F4EDD" w:rsidR="00957792" w:rsidRPr="00F3373F" w:rsidRDefault="00957792" w:rsidP="00F3373F">
      <w:pPr>
        <w:pStyle w:val="af2"/>
        <w:numPr>
          <w:ilvl w:val="0"/>
          <w:numId w:val="23"/>
        </w:num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</w:pPr>
      <w:r w:rsidRPr="00F3373F">
        <w:rPr>
          <w:rFonts w:ascii="微软雅黑" w:eastAsia="微软雅黑" w:hAnsi="微软雅黑" w:cs="Helvetica" w:hint="default"/>
          <w:bCs/>
          <w:sz w:val="21"/>
          <w:szCs w:val="21"/>
        </w:rPr>
        <w:t>20</w:t>
      </w:r>
      <w:r w:rsidRPr="00F3373F">
        <w:rPr>
          <w:rFonts w:ascii="微软雅黑" w:eastAsia="微软雅黑" w:hAnsi="微软雅黑" w:cs="Helvetica"/>
          <w:bCs/>
          <w:sz w:val="21"/>
          <w:szCs w:val="21"/>
        </w:rPr>
        <w:t>20</w:t>
      </w:r>
      <w:r w:rsidRPr="00F3373F">
        <w:rPr>
          <w:rFonts w:ascii="微软雅黑" w:eastAsia="微软雅黑" w:hAnsi="微软雅黑" w:cs="Helvetica" w:hint="default"/>
          <w:bCs/>
          <w:sz w:val="21"/>
          <w:szCs w:val="21"/>
        </w:rPr>
        <w:t>年</w:t>
      </w:r>
      <w:r w:rsidRPr="00F3373F">
        <w:rPr>
          <w:rFonts w:ascii="微软雅黑" w:eastAsia="微软雅黑" w:hAnsi="微软雅黑" w:cs="Helvetica"/>
          <w:bCs/>
          <w:sz w:val="21"/>
          <w:szCs w:val="21"/>
        </w:rPr>
        <w:t>营业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额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3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>.2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亿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元，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预计2021年成功突破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4亿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 xml:space="preserve"> </w:t>
      </w:r>
    </w:p>
    <w:p w14:paraId="39887ECA" w14:textId="632127D6" w:rsidR="00957792" w:rsidRPr="00F3373F" w:rsidRDefault="00957792" w:rsidP="00F3373F">
      <w:pPr>
        <w:pStyle w:val="af2"/>
        <w:numPr>
          <w:ilvl w:val="0"/>
          <w:numId w:val="23"/>
        </w:num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</w:pP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2020年底公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司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毛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利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达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到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8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>000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万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元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，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同比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2019年增长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了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2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>2%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。</w:t>
      </w:r>
    </w:p>
    <w:p w14:paraId="549A03C9" w14:textId="77777777" w:rsidR="00EB404E" w:rsidRPr="00F3373F" w:rsidRDefault="00EB404E" w:rsidP="00F337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5D10DADB" w14:textId="5DC86D71" w:rsidR="00E0650E" w:rsidRPr="00F3373F" w:rsidRDefault="00860FF4" w:rsidP="00F3373F">
      <w:pPr>
        <w:spacing w:before="100" w:beforeAutospacing="1" w:after="100" w:afterAutospacing="1"/>
        <w:jc w:val="left"/>
        <w:rPr>
          <w:rFonts w:ascii="微软雅黑" w:eastAsia="微软雅黑" w:hAnsi="微软雅黑" w:cs="Helvetica"/>
          <w:b/>
          <w:szCs w:val="21"/>
        </w:rPr>
      </w:pPr>
      <w:r w:rsidRPr="00F3373F">
        <w:rPr>
          <w:rFonts w:ascii="微软雅黑" w:eastAsia="微软雅黑" w:hAnsi="微软雅黑" w:cs="Helvetica" w:hint="eastAsia"/>
          <w:b/>
          <w:szCs w:val="21"/>
        </w:rPr>
        <w:t>公司</w:t>
      </w:r>
      <w:r w:rsidR="00F14E03" w:rsidRPr="00F3373F">
        <w:rPr>
          <w:rFonts w:ascii="微软雅黑" w:eastAsia="微软雅黑" w:hAnsi="微软雅黑" w:cs="Helvetica" w:hint="eastAsia"/>
          <w:b/>
          <w:szCs w:val="21"/>
        </w:rPr>
        <w:t>主要</w:t>
      </w:r>
      <w:r w:rsidR="00F14E03" w:rsidRPr="00F3373F">
        <w:rPr>
          <w:rFonts w:ascii="微软雅黑" w:eastAsia="微软雅黑" w:hAnsi="微软雅黑" w:cs="Helvetica"/>
          <w:b/>
          <w:szCs w:val="21"/>
        </w:rPr>
        <w:t>服务国际500强快消品牌集团，帮助欧莱雅集团，联合利华集团，玛氏集团、金佰利集团、百事集团、雀巢集团、伊利，飞鹤等客户在数字营销及电商领域进行高回报广告投放，以及大型campaign的整合策划及执行</w:t>
      </w:r>
      <w:r w:rsidRPr="00F3373F">
        <w:rPr>
          <w:rFonts w:ascii="微软雅黑" w:eastAsia="微软雅黑" w:hAnsi="微软雅黑" w:cs="Helvetica" w:hint="eastAsia"/>
          <w:b/>
          <w:szCs w:val="21"/>
        </w:rPr>
        <w:t>。</w:t>
      </w:r>
    </w:p>
    <w:p w14:paraId="007D30DE" w14:textId="77777777" w:rsidR="00860FF4" w:rsidRPr="00F3373F" w:rsidRDefault="00860FF4" w:rsidP="00F3373F">
      <w:pPr>
        <w:spacing w:before="100" w:beforeAutospacing="1" w:after="100" w:afterAutospacing="1"/>
        <w:jc w:val="left"/>
        <w:rPr>
          <w:rFonts w:ascii="微软雅黑" w:eastAsia="微软雅黑" w:hAnsi="微软雅黑"/>
          <w:b/>
        </w:rPr>
      </w:pPr>
    </w:p>
    <w:p w14:paraId="3A8C07C6" w14:textId="5B78B662" w:rsidR="00180E4E" w:rsidRPr="00F3373F" w:rsidRDefault="00E0650E" w:rsidP="00F337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r w:rsidRPr="00F3373F">
        <w:rPr>
          <w:noProof/>
        </w:rPr>
        <w:lastRenderedPageBreak/>
        <w:drawing>
          <wp:inline distT="0" distB="0" distL="0" distR="0" wp14:anchorId="6F68945A" wp14:editId="65527CE1">
            <wp:extent cx="5720715" cy="3244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DB8B" w14:textId="5C30A074" w:rsidR="00F85977" w:rsidRPr="00335092" w:rsidRDefault="00F85977" w:rsidP="00F3373F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F85977" w:rsidRPr="00335092" w:rsidSect="0010510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C585F" w14:textId="77777777" w:rsidR="0064027D" w:rsidRDefault="0064027D">
      <w:r>
        <w:separator/>
      </w:r>
    </w:p>
  </w:endnote>
  <w:endnote w:type="continuationSeparator" w:id="0">
    <w:p w14:paraId="352B803F" w14:textId="77777777" w:rsidR="0064027D" w:rsidRDefault="00640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swiss"/>
    <w:pitch w:val="variable"/>
    <w:sig w:usb0="00000003" w:usb1="500079DB" w:usb2="00000010" w:usb3="00000000" w:csb0="00000001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2E3E4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74D8B7A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BEBC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9B22C8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F7869" w14:textId="77777777" w:rsidR="00F3373F" w:rsidRDefault="00F3373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48A40" w14:textId="77777777" w:rsidR="0064027D" w:rsidRDefault="0064027D">
      <w:r>
        <w:separator/>
      </w:r>
    </w:p>
  </w:footnote>
  <w:footnote w:type="continuationSeparator" w:id="0">
    <w:p w14:paraId="5A9810C6" w14:textId="77777777" w:rsidR="0064027D" w:rsidRDefault="00640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5E98C" w14:textId="77777777" w:rsidR="00F3373F" w:rsidRDefault="00F3373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B0FEE" w14:textId="77777777" w:rsidR="000631F9" w:rsidRPr="00E14A7D" w:rsidRDefault="00733D3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4419429" wp14:editId="32DD931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1464CD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269EF" w14:textId="77777777" w:rsidR="00F3373F" w:rsidRDefault="00F3373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78A6E99"/>
    <w:multiLevelType w:val="hybridMultilevel"/>
    <w:tmpl w:val="507C3616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020CFB"/>
    <w:multiLevelType w:val="hybridMultilevel"/>
    <w:tmpl w:val="3AB498AC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41510AE"/>
    <w:multiLevelType w:val="hybridMultilevel"/>
    <w:tmpl w:val="2EA03ADA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C06927"/>
    <w:multiLevelType w:val="hybridMultilevel"/>
    <w:tmpl w:val="8ED63A32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DC957CF"/>
    <w:multiLevelType w:val="hybridMultilevel"/>
    <w:tmpl w:val="B4BAE164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72C45CF"/>
    <w:multiLevelType w:val="hybridMultilevel"/>
    <w:tmpl w:val="7E6ED408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6E0D91"/>
    <w:multiLevelType w:val="hybridMultilevel"/>
    <w:tmpl w:val="5B367D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9A19D0"/>
    <w:multiLevelType w:val="hybridMultilevel"/>
    <w:tmpl w:val="21C0218C"/>
    <w:lvl w:ilvl="0" w:tplc="E0CC8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9DE1943"/>
    <w:multiLevelType w:val="hybridMultilevel"/>
    <w:tmpl w:val="A00213AC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C5478A6"/>
    <w:multiLevelType w:val="hybridMultilevel"/>
    <w:tmpl w:val="9E6E6DA4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C6877EF"/>
    <w:multiLevelType w:val="hybridMultilevel"/>
    <w:tmpl w:val="C0CCE57C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7"/>
  </w:num>
  <w:num w:numId="5">
    <w:abstractNumId w:val="0"/>
  </w:num>
  <w:num w:numId="6">
    <w:abstractNumId w:val="12"/>
  </w:num>
  <w:num w:numId="7">
    <w:abstractNumId w:val="13"/>
  </w:num>
  <w:num w:numId="8">
    <w:abstractNumId w:val="14"/>
  </w:num>
  <w:num w:numId="9">
    <w:abstractNumId w:val="5"/>
  </w:num>
  <w:num w:numId="10">
    <w:abstractNumId w:val="19"/>
  </w:num>
  <w:num w:numId="11">
    <w:abstractNumId w:val="8"/>
  </w:num>
  <w:num w:numId="12">
    <w:abstractNumId w:val="16"/>
  </w:num>
  <w:num w:numId="13">
    <w:abstractNumId w:val="18"/>
  </w:num>
  <w:num w:numId="14">
    <w:abstractNumId w:val="17"/>
  </w:num>
  <w:num w:numId="15">
    <w:abstractNumId w:val="15"/>
  </w:num>
  <w:num w:numId="16">
    <w:abstractNumId w:val="4"/>
  </w:num>
  <w:num w:numId="17">
    <w:abstractNumId w:val="22"/>
  </w:num>
  <w:num w:numId="18">
    <w:abstractNumId w:val="20"/>
  </w:num>
  <w:num w:numId="19">
    <w:abstractNumId w:val="21"/>
  </w:num>
  <w:num w:numId="20">
    <w:abstractNumId w:val="1"/>
  </w:num>
  <w:num w:numId="21">
    <w:abstractNumId w:val="11"/>
  </w:num>
  <w:num w:numId="22">
    <w:abstractNumId w:val="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1F49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0BAD"/>
    <w:rsid w:val="00240D13"/>
    <w:rsid w:val="00242F41"/>
    <w:rsid w:val="00250580"/>
    <w:rsid w:val="00252186"/>
    <w:rsid w:val="00255B1F"/>
    <w:rsid w:val="00256B1B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27B56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069B"/>
    <w:rsid w:val="003A2FD7"/>
    <w:rsid w:val="003A3097"/>
    <w:rsid w:val="003A3802"/>
    <w:rsid w:val="003A46E3"/>
    <w:rsid w:val="003A583D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2AE8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027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07C1C"/>
    <w:rsid w:val="00710B89"/>
    <w:rsid w:val="00715AD3"/>
    <w:rsid w:val="00716B53"/>
    <w:rsid w:val="0071781C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97C8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256A6"/>
    <w:rsid w:val="00831CFD"/>
    <w:rsid w:val="00852742"/>
    <w:rsid w:val="0085738D"/>
    <w:rsid w:val="00860FF4"/>
    <w:rsid w:val="008612D4"/>
    <w:rsid w:val="008674D7"/>
    <w:rsid w:val="00872C8B"/>
    <w:rsid w:val="00874946"/>
    <w:rsid w:val="0087558A"/>
    <w:rsid w:val="00880022"/>
    <w:rsid w:val="00891CAC"/>
    <w:rsid w:val="00893DDC"/>
    <w:rsid w:val="008A1E2D"/>
    <w:rsid w:val="008B2E54"/>
    <w:rsid w:val="008B6085"/>
    <w:rsid w:val="008C2693"/>
    <w:rsid w:val="008E508C"/>
    <w:rsid w:val="008F2CAF"/>
    <w:rsid w:val="00902EA3"/>
    <w:rsid w:val="0090431A"/>
    <w:rsid w:val="009076EA"/>
    <w:rsid w:val="00911F7D"/>
    <w:rsid w:val="00913B2E"/>
    <w:rsid w:val="00915DD8"/>
    <w:rsid w:val="009203E7"/>
    <w:rsid w:val="009205FC"/>
    <w:rsid w:val="00932225"/>
    <w:rsid w:val="00932353"/>
    <w:rsid w:val="00957792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0BD3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2C12"/>
    <w:rsid w:val="00AC6E5A"/>
    <w:rsid w:val="00AD1E2C"/>
    <w:rsid w:val="00AD681D"/>
    <w:rsid w:val="00AE7F81"/>
    <w:rsid w:val="00B05B17"/>
    <w:rsid w:val="00B06504"/>
    <w:rsid w:val="00B120BD"/>
    <w:rsid w:val="00B31A03"/>
    <w:rsid w:val="00B34C6E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56ED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9182E"/>
    <w:rsid w:val="00DB3708"/>
    <w:rsid w:val="00DB60D1"/>
    <w:rsid w:val="00DC397E"/>
    <w:rsid w:val="00DC3EBF"/>
    <w:rsid w:val="00DC3FCF"/>
    <w:rsid w:val="00DD2018"/>
    <w:rsid w:val="00E004F9"/>
    <w:rsid w:val="00E0650E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0C16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14E03"/>
    <w:rsid w:val="00F22C99"/>
    <w:rsid w:val="00F334A7"/>
    <w:rsid w:val="00F3373F"/>
    <w:rsid w:val="00F35569"/>
    <w:rsid w:val="00F3618F"/>
    <w:rsid w:val="00F503C8"/>
    <w:rsid w:val="00F56689"/>
    <w:rsid w:val="00F655C4"/>
    <w:rsid w:val="00F853FB"/>
    <w:rsid w:val="00F85977"/>
    <w:rsid w:val="00F9519C"/>
    <w:rsid w:val="00FB3A22"/>
    <w:rsid w:val="00FB3C62"/>
    <w:rsid w:val="00FB6FEC"/>
    <w:rsid w:val="00FB78E0"/>
    <w:rsid w:val="00FC0A42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0C2C05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customStyle="1" w:styleId="af2">
    <w:name w:val="默认"/>
    <w:rsid w:val="00957792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character" w:styleId="af3">
    <w:name w:val="Unresolved Mention"/>
    <w:basedOn w:val="a0"/>
    <w:uiPriority w:val="99"/>
    <w:semiHidden/>
    <w:unhideWhenUsed/>
    <w:rsid w:val="00F33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olidea.c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518EECE-A8F3-0444-AFF6-3B2C4B9D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253</Words>
  <Characters>1445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24</cp:revision>
  <cp:lastPrinted>2013-11-12T01:54:00Z</cp:lastPrinted>
  <dcterms:created xsi:type="dcterms:W3CDTF">2021-01-12T09:20:00Z</dcterms:created>
  <dcterms:modified xsi:type="dcterms:W3CDTF">2021-02-20T09:30:00Z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