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E2E21A" w14:textId="37F03CD5" w:rsidR="000631F9" w:rsidRPr="0042601E" w:rsidRDefault="0042601E" w:rsidP="0042601E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42601E">
        <w:rPr>
          <w:rFonts w:ascii="微软雅黑" w:eastAsia="微软雅黑" w:hAnsi="微软雅黑" w:hint="eastAsia"/>
          <w:b/>
          <w:sz w:val="32"/>
          <w:szCs w:val="32"/>
        </w:rPr>
        <w:t>摩邑诚</w:t>
      </w:r>
    </w:p>
    <w:p w14:paraId="599F6E18" w14:textId="1D8BDE12" w:rsidR="00EB404E" w:rsidRDefault="00EB404E" w:rsidP="0042601E">
      <w:pPr>
        <w:textAlignment w:val="baseline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r w:rsidR="0042601E">
        <w:rPr>
          <w:rFonts w:ascii="微软雅黑" w:eastAsia="微软雅黑" w:hAnsi="微软雅黑"/>
          <w:bCs/>
        </w:rPr>
        <w:fldChar w:fldCharType="begin"/>
      </w:r>
      <w:r w:rsidR="0042601E">
        <w:rPr>
          <w:rFonts w:ascii="微软雅黑" w:eastAsia="微软雅黑" w:hAnsi="微软雅黑"/>
          <w:bCs/>
        </w:rPr>
        <w:instrText xml:space="preserve"> HYPERLINK "http://</w:instrText>
      </w:r>
      <w:r w:rsidR="0042601E" w:rsidRPr="0042601E">
        <w:rPr>
          <w:rFonts w:ascii="微软雅黑" w:eastAsia="微软雅黑" w:hAnsi="微软雅黑" w:hint="eastAsia"/>
          <w:bCs/>
        </w:rPr>
        <w:instrText>w</w:instrText>
      </w:r>
      <w:r w:rsidR="0042601E" w:rsidRPr="0042601E">
        <w:rPr>
          <w:rFonts w:ascii="微软雅黑" w:eastAsia="微软雅黑" w:hAnsi="微软雅黑"/>
          <w:bCs/>
        </w:rPr>
        <w:instrText>ww.mobiexchanger.com</w:instrText>
      </w:r>
      <w:r w:rsidR="0042601E">
        <w:rPr>
          <w:rFonts w:ascii="微软雅黑" w:eastAsia="微软雅黑" w:hAnsi="微软雅黑"/>
          <w:bCs/>
        </w:rPr>
        <w:instrText xml:space="preserve">" </w:instrText>
      </w:r>
      <w:r w:rsidR="0042601E">
        <w:rPr>
          <w:rFonts w:ascii="微软雅黑" w:eastAsia="微软雅黑" w:hAnsi="微软雅黑"/>
          <w:bCs/>
        </w:rPr>
        <w:fldChar w:fldCharType="separate"/>
      </w:r>
      <w:r w:rsidR="0042601E" w:rsidRPr="0005658B">
        <w:rPr>
          <w:rStyle w:val="a5"/>
          <w:rFonts w:ascii="微软雅黑" w:eastAsia="微软雅黑" w:hAnsi="微软雅黑" w:hint="eastAsia"/>
          <w:bCs/>
        </w:rPr>
        <w:t>w</w:t>
      </w:r>
      <w:r w:rsidR="0042601E" w:rsidRPr="0005658B">
        <w:rPr>
          <w:rStyle w:val="a5"/>
          <w:rFonts w:ascii="微软雅黑" w:eastAsia="微软雅黑" w:hAnsi="微软雅黑"/>
          <w:bCs/>
        </w:rPr>
        <w:t>ww.mobiexchanger.com</w:t>
      </w:r>
      <w:r w:rsidR="0042601E">
        <w:rPr>
          <w:rFonts w:ascii="微软雅黑" w:eastAsia="微软雅黑" w:hAnsi="微软雅黑"/>
          <w:bCs/>
        </w:rPr>
        <w:fldChar w:fldCharType="end"/>
      </w:r>
    </w:p>
    <w:p w14:paraId="29D3253F" w14:textId="10F8E89C" w:rsidR="003E2159" w:rsidRPr="0042601E" w:rsidRDefault="00EB404E" w:rsidP="0042601E">
      <w:pPr>
        <w:rPr>
          <w:rFonts w:ascii="微软雅黑" w:eastAsia="微软雅黑" w:hAnsi="微软雅黑" w:hint="eastAsia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42601E" w:rsidRPr="0042601E">
        <w:rPr>
          <w:rFonts w:ascii="微软雅黑" w:eastAsia="微软雅黑" w:hAnsi="微软雅黑" w:hint="eastAsia"/>
        </w:rPr>
        <w:t>年度数字营销影响力技术公司</w:t>
      </w:r>
    </w:p>
    <w:p w14:paraId="2448B6B5" w14:textId="77777777" w:rsidR="00EB404E" w:rsidRDefault="00EB404E" w:rsidP="0042601E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5AE08D3D" w14:textId="77777777" w:rsidR="00C2697D" w:rsidRPr="00C2697D" w:rsidRDefault="00C2697D" w:rsidP="0042601E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2697D">
        <w:rPr>
          <w:rFonts w:ascii="微软雅黑" w:eastAsia="微软雅黑" w:hAnsi="微软雅黑" w:hint="eastAsia"/>
          <w:bCs/>
        </w:rPr>
        <w:t>摩邑诚成立于</w:t>
      </w:r>
      <w:r w:rsidRPr="00C2697D">
        <w:rPr>
          <w:rFonts w:ascii="微软雅黑" w:eastAsia="微软雅黑" w:hAnsi="微软雅黑"/>
          <w:bCs/>
        </w:rPr>
        <w:t>2014</w:t>
      </w:r>
      <w:r w:rsidRPr="00C2697D">
        <w:rPr>
          <w:rFonts w:ascii="微软雅黑" w:eastAsia="微软雅黑" w:hAnsi="微软雅黑" w:hint="eastAsia"/>
          <w:bCs/>
        </w:rPr>
        <w:t>年，是用户增长服务与流量聚合增值平台，致力于通过流量聚合增值，盘活用户增长，重塑增长与商业格局。</w:t>
      </w:r>
    </w:p>
    <w:p w14:paraId="739738A5" w14:textId="77777777" w:rsidR="00C2697D" w:rsidRPr="00C2697D" w:rsidRDefault="00C2697D" w:rsidP="0042601E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C2697D">
        <w:rPr>
          <w:rFonts w:ascii="微软雅黑" w:eastAsia="微软雅黑" w:hAnsi="微软雅黑" w:hint="eastAsia"/>
          <w:bCs/>
        </w:rPr>
        <w:t>摩邑诚构建流量生态层，衍生循序增值与反哺营销的联动模式，用优异的流量聚合、数据运营、双端联动、商业增值等能力强势赋能用户增长，帮助抢占买量变现双赛道。同时，背靠高价值商业数据，以高营销效率及商业运营服务为轴心，加速实现用户增长，并基于强大的数据支持与反馈能力不断优化广告体验。</w:t>
      </w:r>
    </w:p>
    <w:p w14:paraId="3E36D578" w14:textId="22162D45" w:rsidR="00C2697D" w:rsidRPr="00C2697D" w:rsidRDefault="00C2697D" w:rsidP="0042601E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 w:rsidRPr="00C2697D">
        <w:rPr>
          <w:rFonts w:ascii="微软雅黑" w:eastAsia="微软雅黑" w:hAnsi="微软雅黑" w:hint="eastAsia"/>
          <w:bCs/>
        </w:rPr>
        <w:t>目前，摩邑诚已在北京、上海、西安设立办公室，并于</w:t>
      </w:r>
      <w:r w:rsidRPr="00C2697D">
        <w:rPr>
          <w:rFonts w:ascii="微软雅黑" w:eastAsia="微软雅黑" w:hAnsi="微软雅黑"/>
          <w:bCs/>
        </w:rPr>
        <w:t>2017</w:t>
      </w:r>
      <w:r w:rsidRPr="00C2697D">
        <w:rPr>
          <w:rFonts w:ascii="微软雅黑" w:eastAsia="微软雅黑" w:hAnsi="微软雅黑" w:hint="eastAsia"/>
          <w:bCs/>
        </w:rPr>
        <w:t>年4月成功完成数亿级人民币</w:t>
      </w:r>
      <w:r w:rsidRPr="00C2697D">
        <w:rPr>
          <w:rFonts w:ascii="微软雅黑" w:eastAsia="微软雅黑" w:hAnsi="微软雅黑"/>
          <w:bCs/>
        </w:rPr>
        <w:t>C</w:t>
      </w:r>
      <w:r w:rsidRPr="00C2697D">
        <w:rPr>
          <w:rFonts w:ascii="微软雅黑" w:eastAsia="微软雅黑" w:hAnsi="微软雅黑" w:hint="eastAsia"/>
          <w:bCs/>
        </w:rPr>
        <w:t>轮融资。</w:t>
      </w:r>
    </w:p>
    <w:p w14:paraId="58A8330F" w14:textId="77777777" w:rsidR="0069381D" w:rsidRDefault="0069381D" w:rsidP="0042601E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发展历程：</w:t>
      </w:r>
    </w:p>
    <w:p w14:paraId="47BBB7D1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2014年4月公司成立；</w:t>
      </w:r>
    </w:p>
    <w:p w14:paraId="07879FF3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2014年7月获得数千万人民币A轮融资；</w:t>
      </w:r>
    </w:p>
    <w:p w14:paraId="790FEAA4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2014年12月</w:t>
      </w:r>
      <w:r>
        <w:rPr>
          <w:rFonts w:ascii="微软雅黑" w:eastAsia="微软雅黑" w:hAnsi="微软雅黑" w:hint="eastAsia"/>
          <w:bCs/>
        </w:rPr>
        <w:t>获得</w:t>
      </w:r>
      <w:proofErr w:type="spellStart"/>
      <w:r>
        <w:rPr>
          <w:rFonts w:ascii="微软雅黑" w:eastAsia="微软雅黑" w:hAnsi="微软雅黑" w:hint="eastAsia"/>
          <w:bCs/>
        </w:rPr>
        <w:t>facebook</w:t>
      </w:r>
      <w:proofErr w:type="spellEnd"/>
      <w:r>
        <w:rPr>
          <w:rFonts w:ascii="微软雅黑" w:eastAsia="微软雅黑" w:hAnsi="微软雅黑" w:hint="eastAsia"/>
          <w:bCs/>
        </w:rPr>
        <w:t>、谷歌、Twitter 核心技术伙伴</w:t>
      </w:r>
      <w:r>
        <w:rPr>
          <w:rFonts w:ascii="微软雅黑" w:eastAsia="微软雅黑" w:hAnsi="微软雅黑"/>
          <w:bCs/>
        </w:rPr>
        <w:t>称号；</w:t>
      </w:r>
    </w:p>
    <w:p w14:paraId="72A98CB6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2015年8月获得数千万美元B轮融资；</w:t>
      </w:r>
    </w:p>
    <w:p w14:paraId="6D881B20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2016年5月</w:t>
      </w:r>
      <w:r>
        <w:rPr>
          <w:rFonts w:ascii="微软雅黑" w:eastAsia="微软雅黑" w:hAnsi="微软雅黑" w:hint="eastAsia"/>
          <w:bCs/>
        </w:rPr>
        <w:t>Moore Family</w:t>
      </w:r>
      <w:r>
        <w:rPr>
          <w:rFonts w:ascii="微软雅黑" w:eastAsia="微软雅黑" w:hAnsi="微软雅黑"/>
          <w:bCs/>
        </w:rPr>
        <w:t xml:space="preserve"> </w:t>
      </w:r>
      <w:r>
        <w:rPr>
          <w:rFonts w:ascii="微软雅黑" w:eastAsia="微软雅黑" w:hAnsi="微软雅黑" w:hint="eastAsia"/>
          <w:bCs/>
        </w:rPr>
        <w:t>6大产品</w:t>
      </w:r>
      <w:r>
        <w:rPr>
          <w:rFonts w:ascii="微软雅黑" w:eastAsia="微软雅黑" w:hAnsi="微软雅黑"/>
          <w:bCs/>
        </w:rPr>
        <w:t>正式</w:t>
      </w:r>
      <w:r>
        <w:rPr>
          <w:rFonts w:ascii="微软雅黑" w:eastAsia="微软雅黑" w:hAnsi="微软雅黑" w:hint="eastAsia"/>
          <w:bCs/>
        </w:rPr>
        <w:t>上线</w:t>
      </w:r>
      <w:r>
        <w:rPr>
          <w:rFonts w:ascii="微软雅黑" w:eastAsia="微软雅黑" w:hAnsi="微软雅黑"/>
          <w:bCs/>
        </w:rPr>
        <w:t>；</w:t>
      </w:r>
    </w:p>
    <w:p w14:paraId="198581F4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2016年8月行业垂直类产品上线；</w:t>
      </w:r>
    </w:p>
    <w:p w14:paraId="31D733B3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2016年10月荣获第5届中国创新创业大赛优秀企业第3名；</w:t>
      </w:r>
    </w:p>
    <w:p w14:paraId="27E72D80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2017年5月获得数亿元C轮融资；</w:t>
      </w:r>
    </w:p>
    <w:p w14:paraId="6AC94850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2017年7月完成海外品效全业务链布局；</w:t>
      </w:r>
    </w:p>
    <w:p w14:paraId="46E80379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2018年3月效果平台Mob Castle荣登大中华区iOS实力榜；</w:t>
      </w:r>
    </w:p>
    <w:p w14:paraId="4DDA0DB3" w14:textId="77777777" w:rsidR="0069381D" w:rsidRDefault="0069381D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2018年5月洞察TA全链营销服务再次升级；</w:t>
      </w:r>
    </w:p>
    <w:p w14:paraId="414C7693" w14:textId="77777777" w:rsidR="00F968E2" w:rsidRDefault="00F968E2" w:rsidP="0042601E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2019</w:t>
      </w:r>
      <w:r>
        <w:rPr>
          <w:rFonts w:ascii="微软雅黑" w:eastAsia="微软雅黑" w:hAnsi="微软雅黑" w:hint="eastAsia"/>
          <w:bCs/>
        </w:rPr>
        <w:t>年3月加入MMA</w:t>
      </w:r>
      <w:r>
        <w:rPr>
          <w:rFonts w:ascii="微软雅黑" w:eastAsia="微软雅黑" w:hAnsi="微软雅黑"/>
          <w:bCs/>
        </w:rPr>
        <w:t xml:space="preserve"> China</w:t>
      </w:r>
      <w:r>
        <w:rPr>
          <w:rFonts w:ascii="微软雅黑" w:eastAsia="微软雅黑" w:hAnsi="微软雅黑" w:hint="eastAsia"/>
          <w:bCs/>
        </w:rPr>
        <w:t>中国无线营销联盟；</w:t>
      </w:r>
    </w:p>
    <w:p w14:paraId="67FDABCB" w14:textId="127A4498" w:rsidR="0069381D" w:rsidRDefault="00AC5616" w:rsidP="0042601E">
      <w:pPr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2</w:t>
      </w:r>
      <w:r>
        <w:rPr>
          <w:rFonts w:ascii="微软雅黑" w:eastAsia="微软雅黑" w:hAnsi="微软雅黑"/>
          <w:bCs/>
        </w:rPr>
        <w:t>020</w:t>
      </w:r>
      <w:r>
        <w:rPr>
          <w:rFonts w:ascii="微软雅黑" w:eastAsia="微软雅黑" w:hAnsi="微软雅黑" w:hint="eastAsia"/>
          <w:bCs/>
        </w:rPr>
        <w:t>年</w:t>
      </w:r>
      <w:r w:rsidR="00F968E2">
        <w:rPr>
          <w:rFonts w:ascii="微软雅黑" w:eastAsia="微软雅黑" w:hAnsi="微软雅黑" w:hint="eastAsia"/>
          <w:bCs/>
        </w:rPr>
        <w:t>5月</w:t>
      </w:r>
      <w:r w:rsidR="001D7C1A" w:rsidRPr="001D7C1A">
        <w:rPr>
          <w:rFonts w:ascii="微软雅黑" w:eastAsia="微软雅黑" w:hAnsi="微软雅黑"/>
          <w:bCs/>
        </w:rPr>
        <w:t>战略升级为用户增长服务与流量聚合增值平台</w:t>
      </w:r>
      <w:r w:rsidR="001D7C1A" w:rsidRPr="001D7C1A">
        <w:rPr>
          <w:rFonts w:ascii="微软雅黑" w:eastAsia="微软雅黑" w:hAnsi="微软雅黑" w:hint="eastAsia"/>
          <w:bCs/>
        </w:rPr>
        <w:t>。</w:t>
      </w:r>
      <w:r w:rsidR="00F968E2" w:rsidRPr="00F968E2">
        <w:rPr>
          <w:rFonts w:ascii="微软雅黑" w:eastAsia="微软雅黑" w:hAnsi="微软雅黑" w:hint="eastAsia"/>
          <w:bCs/>
        </w:rPr>
        <w:t>打造流量生态闭环</w:t>
      </w:r>
      <w:r w:rsidR="00F968E2">
        <w:rPr>
          <w:rFonts w:ascii="微软雅黑" w:eastAsia="微软雅黑" w:hAnsi="微软雅黑" w:hint="eastAsia"/>
          <w:bCs/>
        </w:rPr>
        <w:t>，</w:t>
      </w:r>
      <w:r w:rsidR="00F968E2" w:rsidRPr="00F968E2">
        <w:rPr>
          <w:rFonts w:ascii="微软雅黑" w:eastAsia="微软雅黑" w:hAnsi="微软雅黑" w:hint="eastAsia"/>
          <w:bCs/>
        </w:rPr>
        <w:t>布局双端体系</w:t>
      </w:r>
      <w:r w:rsidR="00F968E2">
        <w:rPr>
          <w:rFonts w:ascii="微软雅黑" w:eastAsia="微软雅黑" w:hAnsi="微软雅黑" w:hint="eastAsia"/>
          <w:bCs/>
        </w:rPr>
        <w:t>，</w:t>
      </w:r>
      <w:r w:rsidR="00F968E2" w:rsidRPr="00F968E2">
        <w:rPr>
          <w:rFonts w:ascii="微软雅黑" w:eastAsia="微软雅黑" w:hAnsi="微软雅黑" w:hint="eastAsia"/>
          <w:bCs/>
        </w:rPr>
        <w:t>重塑增长与商业格局。</w:t>
      </w:r>
    </w:p>
    <w:p w14:paraId="6D8B6639" w14:textId="77A62434" w:rsidR="0069381D" w:rsidRDefault="0069381D" w:rsidP="0042601E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/>
          <w:bCs/>
        </w:rPr>
        <w:t>团队规模：</w:t>
      </w:r>
      <w:r w:rsidR="00877C0E" w:rsidRPr="00877C0E">
        <w:rPr>
          <w:rFonts w:ascii="微软雅黑" w:eastAsia="微软雅黑" w:hAnsi="微软雅黑"/>
          <w:bCs/>
        </w:rPr>
        <w:t>员工总人数超过 160</w:t>
      </w:r>
      <w:r w:rsidR="00877C0E" w:rsidRPr="00877C0E">
        <w:rPr>
          <w:rFonts w:ascii="微软雅黑" w:eastAsia="微软雅黑" w:hAnsi="微软雅黑" w:hint="eastAsia"/>
          <w:bCs/>
        </w:rPr>
        <w:t>人</w:t>
      </w:r>
      <w:r w:rsidR="00877C0E" w:rsidRPr="00877C0E">
        <w:rPr>
          <w:rFonts w:ascii="微软雅黑" w:eastAsia="微软雅黑" w:hAnsi="微软雅黑"/>
          <w:bCs/>
        </w:rPr>
        <w:t>。</w:t>
      </w:r>
    </w:p>
    <w:p w14:paraId="17DD93AB" w14:textId="77777777" w:rsidR="0069381D" w:rsidRDefault="0069381D" w:rsidP="0042601E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/>
          <w:bCs/>
        </w:rPr>
        <w:t>核心优势：</w:t>
      </w:r>
    </w:p>
    <w:p w14:paraId="2A76BD72" w14:textId="77777777" w:rsidR="00763AF9" w:rsidRDefault="00763AF9" w:rsidP="0042601E">
      <w:pPr>
        <w:spacing w:before="100" w:beforeAutospacing="1" w:after="100" w:afterAutospacing="1"/>
        <w:outlineLvl w:val="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行业核心资源</w:t>
      </w:r>
    </w:p>
    <w:p w14:paraId="686ABBD9" w14:textId="3BC7C671" w:rsidR="00763AF9" w:rsidRDefault="00763AF9" w:rsidP="0042601E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微软雅黑" w:hint="eastAsia"/>
        </w:rPr>
      </w:pPr>
      <w:r w:rsidRPr="00A11533">
        <w:rPr>
          <w:rFonts w:ascii="微软雅黑" w:eastAsia="微软雅黑" w:hAnsi="微软雅黑" w:cs="微软雅黑" w:hint="eastAsia"/>
        </w:rPr>
        <w:lastRenderedPageBreak/>
        <w:t>摩邑诚业务覆盖</w:t>
      </w:r>
      <w:r w:rsidRPr="00A11533">
        <w:rPr>
          <w:rFonts w:ascii="微软雅黑" w:eastAsia="微软雅黑" w:hAnsi="微软雅黑" w:cs="微软雅黑"/>
        </w:rPr>
        <w:t>90%</w:t>
      </w:r>
      <w:r w:rsidRPr="00A11533">
        <w:rPr>
          <w:rFonts w:ascii="微软雅黑" w:eastAsia="微软雅黑" w:hAnsi="微软雅黑" w:cs="微软雅黑" w:hint="eastAsia"/>
        </w:rPr>
        <w:t>移动互联网用户约</w:t>
      </w:r>
      <w:r w:rsidRPr="00A11533">
        <w:rPr>
          <w:rFonts w:ascii="微软雅黑" w:eastAsia="微软雅黑" w:hAnsi="微软雅黑" w:cs="微软雅黑"/>
        </w:rPr>
        <w:t>6.25</w:t>
      </w:r>
      <w:r w:rsidRPr="00A11533">
        <w:rPr>
          <w:rFonts w:ascii="微软雅黑" w:eastAsia="微软雅黑" w:hAnsi="微软雅黑" w:cs="微软雅黑" w:hint="eastAsia"/>
        </w:rPr>
        <w:t>亿，与</w:t>
      </w:r>
      <w:r w:rsidRPr="00235857">
        <w:rPr>
          <w:rFonts w:ascii="微软雅黑" w:eastAsia="微软雅黑" w:hAnsi="微软雅黑" w:cs="微软雅黑"/>
        </w:rPr>
        <w:t>字节跳动系、腾讯系、阿里系、快手等</w:t>
      </w:r>
      <w:r w:rsidRPr="00A11533">
        <w:rPr>
          <w:rFonts w:ascii="微软雅黑" w:eastAsia="微软雅黑" w:hAnsi="微软雅黑" w:cs="微软雅黑" w:hint="eastAsia"/>
        </w:rPr>
        <w:t>头部媒体达成深度资源合作</w:t>
      </w:r>
      <w:r>
        <w:rPr>
          <w:rFonts w:ascii="微软雅黑" w:eastAsia="微软雅黑" w:hAnsi="微软雅黑" w:cs="微软雅黑" w:hint="eastAsia"/>
        </w:rPr>
        <w:t>，</w:t>
      </w:r>
      <w:r w:rsidRPr="00A11533">
        <w:rPr>
          <w:rFonts w:ascii="微软雅黑" w:eastAsia="微软雅黑" w:hAnsi="微软雅黑" w:cs="微软雅黑" w:hint="eastAsia"/>
        </w:rPr>
        <w:t>及时触达多圈层用户群体。</w:t>
      </w:r>
      <w:r>
        <w:rPr>
          <w:rFonts w:ascii="微软雅黑" w:eastAsia="微软雅黑" w:hAnsi="微软雅黑" w:cs="微软雅黑" w:hint="eastAsia"/>
        </w:rPr>
        <w:t>同时通过SDK接入优质App流量，覆盖更多价值人群，帮助广告主捕捉优质用户</w:t>
      </w:r>
      <w:r w:rsidR="00465E2F">
        <w:rPr>
          <w:rFonts w:ascii="微软雅黑" w:eastAsia="微软雅黑" w:hAnsi="微软雅黑" w:cs="微软雅黑" w:hint="eastAsia"/>
        </w:rPr>
        <w:t>，</w:t>
      </w:r>
      <w:r>
        <w:rPr>
          <w:rFonts w:ascii="微软雅黑" w:eastAsia="微软雅黑" w:hAnsi="微软雅黑" w:cs="微软雅黑" w:hint="eastAsia"/>
        </w:rPr>
        <w:t>达成营销实效。</w:t>
      </w:r>
    </w:p>
    <w:p w14:paraId="61B5504B" w14:textId="77777777" w:rsidR="00763AF9" w:rsidRDefault="00763AF9" w:rsidP="0042601E">
      <w:pPr>
        <w:spacing w:before="100" w:beforeAutospacing="1" w:after="100" w:afterAutospacing="1"/>
        <w:outlineLvl w:val="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基于数据的精细化运营</w:t>
      </w:r>
    </w:p>
    <w:p w14:paraId="4A7AFF18" w14:textId="7A14B816" w:rsidR="00763AF9" w:rsidRPr="0042601E" w:rsidRDefault="00763AF9" w:rsidP="0042601E">
      <w:pPr>
        <w:spacing w:before="100" w:beforeAutospacing="1" w:after="100" w:afterAutospacing="1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以</w:t>
      </w:r>
      <w:r w:rsidRPr="001A4647">
        <w:rPr>
          <w:rFonts w:ascii="微软雅黑" w:eastAsia="微软雅黑" w:hAnsi="微软雅黑" w:cs="微软雅黑" w:hint="eastAsia"/>
        </w:rPr>
        <w:t>数据为基础的精细化营销流程</w:t>
      </w:r>
      <w:r>
        <w:rPr>
          <w:rFonts w:ascii="微软雅黑" w:eastAsia="微软雅黑" w:hAnsi="微软雅黑" w:cs="微软雅黑" w:hint="eastAsia"/>
        </w:rPr>
        <w:t>，DMP人群数据、广告数据、第三方数据等多维度数据库沉淀及合作打通，13,000+标签体系，可更加准确地描绘用户画像，以创新技术驱动给予营销策略及目标受众洞察更加精准的指导，让营销更加高效。</w:t>
      </w:r>
    </w:p>
    <w:p w14:paraId="6B99170E" w14:textId="77777777" w:rsidR="00763AF9" w:rsidRPr="00235857" w:rsidRDefault="00763AF9" w:rsidP="0042601E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技术驱动</w:t>
      </w:r>
    </w:p>
    <w:p w14:paraId="5422531D" w14:textId="07E7186F" w:rsidR="00763AF9" w:rsidRPr="00410E71" w:rsidRDefault="00763AF9" w:rsidP="0042601E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微软雅黑" w:hint="eastAsia"/>
        </w:rPr>
      </w:pPr>
      <w:r w:rsidRPr="00A11533">
        <w:rPr>
          <w:rFonts w:ascii="微软雅黑" w:eastAsia="微软雅黑" w:hAnsi="微软雅黑" w:cs="微软雅黑" w:hint="eastAsia"/>
        </w:rPr>
        <w:t>以技术驱动商业模式变革，拥有坚实的数据中台、技术中台、业务中台支撑，形成完整价值沉淀链条，以策略闭环赋能业务敏捷迭代。凭借算法迭代、平台提效、数据沉淀能力，精细化帮助用户增长与流量聚合增值。</w:t>
      </w:r>
    </w:p>
    <w:p w14:paraId="43DB6344" w14:textId="77777777" w:rsidR="005B55D4" w:rsidRPr="00A11533" w:rsidRDefault="005B55D4" w:rsidP="0042601E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全场景广告</w:t>
      </w:r>
      <w:r w:rsidRPr="00A11533">
        <w:rPr>
          <w:rFonts w:ascii="微软雅黑" w:eastAsia="微软雅黑" w:hAnsi="微软雅黑" w:cs="微软雅黑" w:hint="eastAsia"/>
          <w:b/>
          <w:bCs/>
        </w:rPr>
        <w:t>创意孵化</w:t>
      </w:r>
    </w:p>
    <w:p w14:paraId="78F832D0" w14:textId="47A1184A" w:rsidR="00642E59" w:rsidRPr="00A11533" w:rsidRDefault="005B55D4" w:rsidP="0042601E">
      <w:pPr>
        <w:spacing w:before="100" w:beforeAutospacing="1" w:after="100" w:afterAutospacing="1"/>
        <w:outlineLvl w:val="1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7</w:t>
      </w:r>
      <w:r>
        <w:rPr>
          <w:rFonts w:ascii="微软雅黑" w:eastAsia="微软雅黑" w:hAnsi="微软雅黑" w:cs="微软雅黑"/>
        </w:rPr>
        <w:t>00+</w:t>
      </w:r>
      <w:r>
        <w:rPr>
          <w:rFonts w:ascii="微软雅黑" w:eastAsia="微软雅黑" w:hAnsi="微软雅黑" w:cs="微软雅黑" w:hint="eastAsia"/>
        </w:rPr>
        <w:t>平米自有视频工作基地和为视频创意而生的ROI</w:t>
      </w:r>
      <w:r>
        <w:rPr>
          <w:rFonts w:ascii="微软雅黑" w:eastAsia="微软雅黑" w:hAnsi="微软雅黑" w:cs="微软雅黑"/>
        </w:rPr>
        <w:t xml:space="preserve"> Studio</w:t>
      </w:r>
      <w:r w:rsidRPr="00454B01">
        <w:rPr>
          <w:rFonts w:ascii="微软雅黑" w:eastAsia="微软雅黑" w:hAnsi="微软雅黑" w:cs="微软雅黑" w:hint="eastAsia"/>
        </w:rPr>
        <w:t>双重保障，</w:t>
      </w:r>
      <w:r>
        <w:rPr>
          <w:rFonts w:ascii="微软雅黑" w:eastAsia="微软雅黑" w:hAnsi="微软雅黑" w:cs="微软雅黑" w:hint="eastAsia"/>
        </w:rPr>
        <w:t>快速输出文案、图片、视频等广告创意素材，满足视频广告、开屏广告、banner广告等全广告形式需求，</w:t>
      </w:r>
      <w:r w:rsidRPr="00454B01">
        <w:rPr>
          <w:rFonts w:ascii="微软雅黑" w:eastAsia="微软雅黑" w:hAnsi="微软雅黑" w:cs="微软雅黑" w:hint="eastAsia"/>
        </w:rPr>
        <w:t>直击推广全生命周期用户痛点</w:t>
      </w:r>
      <w:r>
        <w:rPr>
          <w:rFonts w:ascii="微软雅黑" w:eastAsia="微软雅黑" w:hAnsi="微软雅黑" w:cs="微软雅黑" w:hint="eastAsia"/>
        </w:rPr>
        <w:t>。</w:t>
      </w:r>
    </w:p>
    <w:p w14:paraId="64C2553D" w14:textId="77777777" w:rsidR="00642E59" w:rsidRDefault="00642E59" w:rsidP="0042601E">
      <w:pPr>
        <w:spacing w:before="100" w:beforeAutospacing="1" w:after="100" w:afterAutospacing="1"/>
        <w:outlineLvl w:val="1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专业团队一站式服务</w:t>
      </w:r>
    </w:p>
    <w:p w14:paraId="6A6FD702" w14:textId="15EDA487" w:rsidR="00EB404E" w:rsidRPr="0042601E" w:rsidRDefault="00642E59" w:rsidP="0042601E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微软雅黑" w:hint="eastAsia"/>
        </w:rPr>
      </w:pPr>
      <w:r w:rsidRPr="00A11533">
        <w:rPr>
          <w:rFonts w:ascii="微软雅黑" w:eastAsia="微软雅黑" w:hAnsi="微软雅黑" w:cs="微软雅黑" w:hint="eastAsia"/>
        </w:rPr>
        <w:t>专业营销团队以策略统领，从行业趋势、产品亮点、用户匹配等多维度指导贯穿效果提升全路径；深耕运营优化，在智能排期管理、投放方案设计、实时数据监测、投放实时优化四个阶段全程保障效果攀升。</w:t>
      </w:r>
    </w:p>
    <w:p w14:paraId="5F984C21" w14:textId="77777777" w:rsidR="00EB404E" w:rsidRPr="003D543A" w:rsidRDefault="008B6085" w:rsidP="0042601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2452B597" w14:textId="58CD84FD" w:rsidR="000A74BC" w:rsidRPr="0042601E" w:rsidRDefault="004F2944" w:rsidP="0042601E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D37957">
        <w:rPr>
          <w:rFonts w:ascii="微软雅黑" w:eastAsia="微软雅黑" w:hAnsi="微软雅黑" w:cs="微软雅黑" w:hint="eastAsia"/>
        </w:rPr>
        <w:t>摩邑诚是CMAA</w:t>
      </w:r>
      <w:r w:rsidRPr="00D37957">
        <w:rPr>
          <w:rFonts w:ascii="微软雅黑" w:eastAsia="微软雅黑" w:hAnsi="微软雅黑" w:cs="微软雅黑"/>
        </w:rPr>
        <w:t>-</w:t>
      </w:r>
      <w:r w:rsidRPr="00D37957">
        <w:rPr>
          <w:rFonts w:ascii="微软雅黑" w:eastAsia="微软雅黑" w:hAnsi="微软雅黑" w:cs="微软雅黑" w:hint="eastAsia"/>
        </w:rPr>
        <w:t>中国诚信移动广告联盟首批成员、MMA China中国无线营销联盟成员。</w:t>
      </w:r>
      <w:r w:rsidR="006E7F63" w:rsidRPr="00D37957">
        <w:rPr>
          <w:rFonts w:ascii="微软雅黑" w:eastAsia="微软雅黑" w:hAnsi="微软雅黑" w:cs="微软雅黑" w:hint="eastAsia"/>
        </w:rPr>
        <w:t>在北京、上海、西安均设有办公室，员工规模超过1</w:t>
      </w:r>
      <w:r w:rsidR="006E7F63" w:rsidRPr="00D37957">
        <w:rPr>
          <w:rFonts w:ascii="微软雅黑" w:eastAsia="微软雅黑" w:hAnsi="微软雅黑" w:cs="微软雅黑"/>
        </w:rPr>
        <w:t>60</w:t>
      </w:r>
      <w:r w:rsidR="006E7F63" w:rsidRPr="00D37957">
        <w:rPr>
          <w:rFonts w:ascii="微软雅黑" w:eastAsia="微软雅黑" w:hAnsi="微软雅黑" w:cs="微软雅黑" w:hint="eastAsia"/>
        </w:rPr>
        <w:t>人</w:t>
      </w:r>
      <w:r w:rsidR="00090662">
        <w:rPr>
          <w:rFonts w:ascii="微软雅黑" w:eastAsia="微软雅黑" w:hAnsi="微软雅黑" w:cs="微软雅黑" w:hint="eastAsia"/>
        </w:rPr>
        <w:t>，其中</w:t>
      </w:r>
      <w:r w:rsidR="00090662" w:rsidRPr="00D37957">
        <w:rPr>
          <w:rFonts w:ascii="微软雅黑" w:eastAsia="微软雅黑" w:hAnsi="微软雅黑" w:cs="微软雅黑" w:hint="eastAsia"/>
        </w:rPr>
        <w:t>技术团队占比高达3</w:t>
      </w:r>
      <w:r w:rsidR="00090662" w:rsidRPr="00D37957">
        <w:rPr>
          <w:rFonts w:ascii="微软雅黑" w:eastAsia="微软雅黑" w:hAnsi="微软雅黑" w:cs="微软雅黑"/>
        </w:rPr>
        <w:t>0%</w:t>
      </w:r>
      <w:r w:rsidR="004213C7" w:rsidRPr="00D37957">
        <w:rPr>
          <w:rFonts w:ascii="微软雅黑" w:eastAsia="微软雅黑" w:hAnsi="微软雅黑" w:cs="微软雅黑" w:hint="eastAsia"/>
        </w:rPr>
        <w:t>。</w:t>
      </w:r>
      <w:r w:rsidR="002514BD" w:rsidRPr="00D37957">
        <w:rPr>
          <w:rFonts w:ascii="微软雅黑" w:eastAsia="微软雅黑" w:hAnsi="微软雅黑" w:cs="微软雅黑" w:hint="eastAsia"/>
        </w:rPr>
        <w:t>2</w:t>
      </w:r>
      <w:r w:rsidR="002514BD" w:rsidRPr="00D37957">
        <w:rPr>
          <w:rFonts w:ascii="微软雅黑" w:eastAsia="微软雅黑" w:hAnsi="微软雅黑" w:cs="微软雅黑"/>
        </w:rPr>
        <w:t>020</w:t>
      </w:r>
      <w:r w:rsidR="002514BD" w:rsidRPr="00D37957">
        <w:rPr>
          <w:rFonts w:ascii="微软雅黑" w:eastAsia="微软雅黑" w:hAnsi="微软雅黑" w:cs="微软雅黑" w:hint="eastAsia"/>
        </w:rPr>
        <w:t>年创建了行业首家全场景一体化视频工作基地，为创意孵化</w:t>
      </w:r>
      <w:r w:rsidR="004213C7" w:rsidRPr="00D37957">
        <w:rPr>
          <w:rFonts w:ascii="微软雅黑" w:eastAsia="微软雅黑" w:hAnsi="微软雅黑" w:cs="微软雅黑" w:hint="eastAsia"/>
        </w:rPr>
        <w:t>提供了强有力的支持</w:t>
      </w:r>
      <w:r w:rsidRPr="00D37957">
        <w:rPr>
          <w:rFonts w:ascii="微软雅黑" w:eastAsia="微软雅黑" w:hAnsi="微软雅黑" w:cs="微软雅黑" w:hint="eastAsia"/>
        </w:rPr>
        <w:t>。</w:t>
      </w:r>
      <w:r w:rsidR="00D37957">
        <w:rPr>
          <w:rFonts w:ascii="微软雅黑" w:eastAsia="微软雅黑" w:hAnsi="微软雅黑" w:cs="微软雅黑" w:hint="eastAsia"/>
        </w:rPr>
        <w:t>此外，摩邑诚还</w:t>
      </w:r>
      <w:r w:rsidR="00090662">
        <w:rPr>
          <w:rFonts w:ascii="微软雅黑" w:eastAsia="微软雅黑" w:hAnsi="微软雅黑" w:cs="微软雅黑" w:hint="eastAsia"/>
        </w:rPr>
        <w:t>拥有技术、业务、数据</w:t>
      </w:r>
      <w:r w:rsidR="00090662" w:rsidRPr="00D37957">
        <w:rPr>
          <w:rFonts w:ascii="微软雅黑" w:eastAsia="微软雅黑" w:hAnsi="微软雅黑" w:cs="微软雅黑" w:hint="eastAsia"/>
        </w:rPr>
        <w:t>3</w:t>
      </w:r>
      <w:r w:rsidR="00090662" w:rsidRPr="00D37957">
        <w:rPr>
          <w:rFonts w:ascii="微软雅黑" w:eastAsia="微软雅黑" w:hAnsi="微软雅黑" w:cs="微软雅黑"/>
        </w:rPr>
        <w:t>大中台，</w:t>
      </w:r>
      <w:r w:rsidR="00D37957" w:rsidRPr="00D37957">
        <w:rPr>
          <w:rFonts w:ascii="微软雅黑" w:eastAsia="微软雅黑" w:hAnsi="微软雅黑" w:cs="微软雅黑"/>
        </w:rPr>
        <w:t>以技术为抓手，精细化助力用户增长与流量聚合增值体系</w:t>
      </w:r>
      <w:r w:rsidR="00090662">
        <w:rPr>
          <w:rFonts w:ascii="微软雅黑" w:eastAsia="微软雅黑" w:hAnsi="微软雅黑" w:cs="微软雅黑" w:hint="eastAsia"/>
        </w:rPr>
        <w:t>。</w:t>
      </w:r>
      <w:r w:rsidR="002514BD">
        <w:rPr>
          <w:rFonts w:ascii="微软雅黑" w:eastAsia="微软雅黑" w:hAnsi="微软雅黑" w:cs="微软雅黑" w:hint="eastAsia"/>
        </w:rPr>
        <w:t>经过多年的沉淀，摩邑诚</w:t>
      </w:r>
      <w:r w:rsidR="00777398">
        <w:rPr>
          <w:rFonts w:ascii="微软雅黑" w:eastAsia="微软雅黑" w:hAnsi="微软雅黑" w:cs="微软雅黑" w:hint="eastAsia"/>
        </w:rPr>
        <w:t>积累了</w:t>
      </w:r>
      <w:r w:rsidR="002514BD">
        <w:rPr>
          <w:rFonts w:ascii="微软雅黑" w:eastAsia="微软雅黑" w:hAnsi="微软雅黑" w:cs="微软雅黑" w:hint="eastAsia"/>
        </w:rPr>
        <w:t>2</w:t>
      </w:r>
      <w:r w:rsidR="002514BD">
        <w:rPr>
          <w:rFonts w:ascii="微软雅黑" w:eastAsia="微软雅黑" w:hAnsi="微软雅黑" w:cs="微软雅黑"/>
        </w:rPr>
        <w:t>000+</w:t>
      </w:r>
      <w:r w:rsidR="002514BD">
        <w:rPr>
          <w:rFonts w:ascii="微软雅黑" w:eastAsia="微软雅黑" w:hAnsi="微软雅黑" w:cs="微软雅黑" w:hint="eastAsia"/>
        </w:rPr>
        <w:t>稳定合作伙伴，</w:t>
      </w:r>
      <w:r w:rsidR="002514BD" w:rsidRPr="00A11533">
        <w:rPr>
          <w:rFonts w:ascii="微软雅黑" w:eastAsia="微软雅黑" w:hAnsi="微软雅黑" w:cs="微软雅黑" w:hint="eastAsia"/>
        </w:rPr>
        <w:t>业务覆盖</w:t>
      </w:r>
      <w:r w:rsidR="002514BD" w:rsidRPr="00A11533">
        <w:rPr>
          <w:rFonts w:ascii="微软雅黑" w:eastAsia="微软雅黑" w:hAnsi="微软雅黑" w:cs="微软雅黑"/>
        </w:rPr>
        <w:t>90%</w:t>
      </w:r>
      <w:r w:rsidR="002514BD" w:rsidRPr="00A11533">
        <w:rPr>
          <w:rFonts w:ascii="微软雅黑" w:eastAsia="微软雅黑" w:hAnsi="微软雅黑" w:cs="微软雅黑" w:hint="eastAsia"/>
        </w:rPr>
        <w:t>移动互联网用户约</w:t>
      </w:r>
      <w:r w:rsidR="002514BD" w:rsidRPr="00A11533">
        <w:rPr>
          <w:rFonts w:ascii="微软雅黑" w:eastAsia="微软雅黑" w:hAnsi="微软雅黑" w:cs="微软雅黑"/>
        </w:rPr>
        <w:t>6.25</w:t>
      </w:r>
      <w:r w:rsidR="002514BD" w:rsidRPr="00A11533">
        <w:rPr>
          <w:rFonts w:ascii="微软雅黑" w:eastAsia="微软雅黑" w:hAnsi="微软雅黑" w:cs="微软雅黑" w:hint="eastAsia"/>
        </w:rPr>
        <w:t>亿</w:t>
      </w:r>
      <w:r w:rsidR="002514BD">
        <w:rPr>
          <w:rFonts w:ascii="微软雅黑" w:eastAsia="微软雅黑" w:hAnsi="微软雅黑" w:cs="微软雅黑" w:hint="eastAsia"/>
        </w:rPr>
        <w:t>。</w:t>
      </w:r>
    </w:p>
    <w:p w14:paraId="140D3A33" w14:textId="179E5056" w:rsidR="00C21CC6" w:rsidRDefault="002514BD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凭借</w:t>
      </w:r>
      <w:r w:rsidR="004F2944">
        <w:rPr>
          <w:rFonts w:ascii="微软雅黑" w:eastAsia="微软雅黑" w:hAnsi="微软雅黑" w:cs="微软雅黑" w:hint="eastAsia"/>
          <w:szCs w:val="21"/>
        </w:rPr>
        <w:t>出色的营销技术能力</w:t>
      </w:r>
      <w:r>
        <w:rPr>
          <w:rFonts w:ascii="微软雅黑" w:eastAsia="微软雅黑" w:hAnsi="微软雅黑" w:cs="微软雅黑" w:hint="eastAsia"/>
          <w:szCs w:val="21"/>
        </w:rPr>
        <w:t>，</w:t>
      </w:r>
      <w:r w:rsidR="00E030EA">
        <w:rPr>
          <w:rFonts w:ascii="微软雅黑" w:eastAsia="微软雅黑" w:hAnsi="微软雅黑" w:cs="微软雅黑" w:hint="eastAsia"/>
          <w:szCs w:val="21"/>
        </w:rPr>
        <w:t>摩邑诚</w:t>
      </w:r>
      <w:r w:rsidR="00B957CB">
        <w:rPr>
          <w:rFonts w:ascii="微软雅黑" w:eastAsia="微软雅黑" w:hAnsi="微软雅黑" w:cs="微软雅黑" w:hint="eastAsia"/>
          <w:szCs w:val="21"/>
        </w:rPr>
        <w:t>荣获</w:t>
      </w:r>
      <w:r w:rsidR="008C4FEE">
        <w:rPr>
          <w:rFonts w:ascii="微软雅黑" w:eastAsia="微软雅黑" w:hAnsi="微软雅黑" w:cs="微软雅黑" w:hint="eastAsia"/>
          <w:szCs w:val="21"/>
        </w:rPr>
        <w:t>了</w:t>
      </w:r>
      <w:r w:rsidR="00C21CC6">
        <w:rPr>
          <w:rFonts w:ascii="微软雅黑" w:eastAsia="微软雅黑" w:hAnsi="微软雅黑" w:cs="微软雅黑" w:hint="eastAsia"/>
          <w:szCs w:val="21"/>
        </w:rPr>
        <w:t>众多行业知名奖项</w:t>
      </w:r>
      <w:r>
        <w:rPr>
          <w:rFonts w:ascii="微软雅黑" w:eastAsia="微软雅黑" w:hAnsi="微软雅黑" w:cs="微软雅黑" w:hint="eastAsia"/>
          <w:szCs w:val="21"/>
        </w:rPr>
        <w:t>，包括</w:t>
      </w:r>
      <w:r w:rsidR="00C21CC6">
        <w:rPr>
          <w:rFonts w:ascii="微软雅黑" w:eastAsia="微软雅黑" w:hAnsi="微软雅黑" w:cs="微软雅黑" w:hint="eastAsia"/>
          <w:szCs w:val="21"/>
        </w:rPr>
        <w:t>：</w:t>
      </w:r>
    </w:p>
    <w:p w14:paraId="5A7E6FEC" w14:textId="77777777" w:rsidR="00C21CC6" w:rsidRPr="00C21CC6" w:rsidRDefault="00C21CC6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· </w:t>
      </w:r>
      <w:r w:rsidRPr="00C21CC6">
        <w:rPr>
          <w:rFonts w:ascii="微软雅黑" w:eastAsia="微软雅黑" w:hAnsi="微软雅黑" w:cs="微软雅黑" w:hint="eastAsia"/>
          <w:szCs w:val="21"/>
        </w:rPr>
        <w:t>第1</w:t>
      </w:r>
      <w:r w:rsidRPr="00C21CC6">
        <w:rPr>
          <w:rFonts w:ascii="微软雅黑" w:eastAsia="微软雅黑" w:hAnsi="微软雅黑" w:cs="微软雅黑"/>
          <w:szCs w:val="21"/>
        </w:rPr>
        <w:t>1</w:t>
      </w:r>
      <w:r w:rsidRPr="00C21CC6">
        <w:rPr>
          <w:rFonts w:ascii="微软雅黑" w:eastAsia="微软雅黑" w:hAnsi="微软雅黑" w:cs="微软雅黑" w:hint="eastAsia"/>
          <w:szCs w:val="21"/>
        </w:rPr>
        <w:t>届金鼠标数字营销大赛《年度数字营销影响力技术公司》</w:t>
      </w:r>
    </w:p>
    <w:p w14:paraId="3F988FD2" w14:textId="77777777" w:rsidR="00C21CC6" w:rsidRDefault="00C21CC6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· </w:t>
      </w:r>
      <w:r w:rsidRPr="00C21CC6">
        <w:rPr>
          <w:rFonts w:ascii="微软雅黑" w:eastAsia="微软雅黑" w:hAnsi="微软雅黑" w:cs="微软雅黑" w:hint="eastAsia"/>
          <w:szCs w:val="21"/>
        </w:rPr>
        <w:t>第八届</w:t>
      </w:r>
      <w:proofErr w:type="spellStart"/>
      <w:r w:rsidRPr="00C21CC6">
        <w:rPr>
          <w:rFonts w:ascii="微软雅黑" w:eastAsia="微软雅黑" w:hAnsi="微软雅黑" w:cs="微软雅黑" w:hint="eastAsia"/>
          <w:szCs w:val="21"/>
        </w:rPr>
        <w:t>T</w:t>
      </w:r>
      <w:r w:rsidRPr="00C21CC6">
        <w:rPr>
          <w:rFonts w:ascii="微软雅黑" w:eastAsia="微软雅黑" w:hAnsi="微软雅黑" w:cs="微软雅黑"/>
          <w:szCs w:val="21"/>
        </w:rPr>
        <w:t>opDigital</w:t>
      </w:r>
      <w:proofErr w:type="spellEnd"/>
      <w:r w:rsidRPr="00C21CC6">
        <w:rPr>
          <w:rFonts w:ascii="微软雅黑" w:eastAsia="微软雅黑" w:hAnsi="微软雅黑" w:cs="微软雅黑" w:hint="eastAsia"/>
          <w:szCs w:val="21"/>
        </w:rPr>
        <w:t>创新营销奖《营销工具类-铜奖》</w:t>
      </w:r>
    </w:p>
    <w:p w14:paraId="5AD23205" w14:textId="77777777" w:rsidR="00C21CC6" w:rsidRDefault="00C21CC6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第十一届虎啸奖《年度大数据&amp;智能公司》</w:t>
      </w:r>
    </w:p>
    <w:p w14:paraId="4CD5D5A3" w14:textId="77777777" w:rsidR="00C21CC6" w:rsidRDefault="00C21CC6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 xml:space="preserve">· </w:t>
      </w:r>
      <w:r>
        <w:rPr>
          <w:rFonts w:ascii="微软雅黑" w:eastAsia="微软雅黑" w:hAnsi="微软雅黑" w:cs="微软雅黑" w:hint="eastAsia"/>
          <w:szCs w:val="21"/>
        </w:rPr>
        <w:t>第2</w:t>
      </w:r>
      <w:r>
        <w:rPr>
          <w:rFonts w:ascii="微软雅黑" w:eastAsia="微软雅黑" w:hAnsi="微软雅黑" w:cs="微软雅黑"/>
          <w:szCs w:val="21"/>
        </w:rPr>
        <w:t>0</w:t>
      </w:r>
      <w:r>
        <w:rPr>
          <w:rFonts w:ascii="微软雅黑" w:eastAsia="微软雅黑" w:hAnsi="微软雅黑" w:cs="微软雅黑" w:hint="eastAsia"/>
          <w:szCs w:val="21"/>
        </w:rPr>
        <w:t>届I</w:t>
      </w:r>
      <w:r>
        <w:rPr>
          <w:rFonts w:ascii="微软雅黑" w:eastAsia="微软雅黑" w:hAnsi="微软雅黑" w:cs="微软雅黑"/>
          <w:szCs w:val="21"/>
        </w:rPr>
        <w:t>AI</w:t>
      </w:r>
      <w:r>
        <w:rPr>
          <w:rFonts w:ascii="微软雅黑" w:eastAsia="微软雅黑" w:hAnsi="微软雅黑" w:cs="微软雅黑" w:hint="eastAsia"/>
          <w:szCs w:val="21"/>
        </w:rPr>
        <w:t>国际广告奖《大中华区年度数字营销公司》</w:t>
      </w:r>
    </w:p>
    <w:p w14:paraId="4271B6AA" w14:textId="77777777" w:rsid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第六届TMA移动营销大奖《年度最具增长力移动营销公司》</w:t>
      </w:r>
    </w:p>
    <w:p w14:paraId="1F79798B" w14:textId="77777777" w:rsid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· 第8届ADMEN国际大奖《年度最具商业价值数字营销公司》</w:t>
      </w:r>
    </w:p>
    <w:p w14:paraId="12387E8C" w14:textId="77777777" w:rsid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2</w:t>
      </w:r>
      <w:r>
        <w:rPr>
          <w:rFonts w:ascii="微软雅黑" w:eastAsia="微软雅黑" w:hAnsi="微软雅黑" w:cs="微软雅黑"/>
          <w:szCs w:val="21"/>
        </w:rPr>
        <w:t>019</w:t>
      </w:r>
      <w:r>
        <w:rPr>
          <w:rFonts w:ascii="微软雅黑" w:eastAsia="微软雅黑" w:hAnsi="微软雅黑" w:cs="微软雅黑" w:hint="eastAsia"/>
          <w:szCs w:val="21"/>
        </w:rPr>
        <w:t>金梧奖《年度推荐移动营销公司》</w:t>
      </w:r>
    </w:p>
    <w:p w14:paraId="1C5B8B6A" w14:textId="77777777" w:rsid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第十一届金网奖《移动营销银奖》</w:t>
      </w:r>
    </w:p>
    <w:p w14:paraId="7F003114" w14:textId="77777777" w:rsid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· </w:t>
      </w:r>
      <w:r>
        <w:rPr>
          <w:rFonts w:ascii="微软雅黑" w:eastAsia="微软雅黑" w:hAnsi="微软雅黑" w:cs="微软雅黑"/>
          <w:szCs w:val="21"/>
        </w:rPr>
        <w:t>2019</w:t>
      </w:r>
      <w:r>
        <w:rPr>
          <w:rFonts w:ascii="微软雅黑" w:eastAsia="微软雅黑" w:hAnsi="微软雅黑" w:cs="微软雅黑" w:hint="eastAsia"/>
          <w:szCs w:val="21"/>
        </w:rPr>
        <w:t>中国广告主大会《年度最具广告主认可广告平台》</w:t>
      </w:r>
    </w:p>
    <w:p w14:paraId="4567C8B9" w14:textId="5838B96F" w:rsidR="00133C80" w:rsidRPr="00133C80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第1</w:t>
      </w:r>
      <w:r>
        <w:rPr>
          <w:rFonts w:ascii="微软雅黑" w:eastAsia="微软雅黑" w:hAnsi="微软雅黑" w:cs="微软雅黑"/>
          <w:szCs w:val="21"/>
        </w:rPr>
        <w:t>9</w:t>
      </w:r>
      <w:r>
        <w:rPr>
          <w:rFonts w:ascii="微软雅黑" w:eastAsia="微软雅黑" w:hAnsi="微软雅黑" w:cs="微软雅黑" w:hint="eastAsia"/>
          <w:szCs w:val="21"/>
        </w:rPr>
        <w:t>届IAI国际广告奖《年度最具成长性数字营销公司》</w:t>
      </w:r>
      <w:r w:rsidR="004F2944">
        <w:rPr>
          <w:rFonts w:ascii="微软雅黑" w:eastAsia="微软雅黑" w:hAnsi="微软雅黑" w:cs="微软雅黑" w:hint="eastAsia"/>
          <w:szCs w:val="21"/>
        </w:rPr>
        <w:t>等</w:t>
      </w:r>
    </w:p>
    <w:p w14:paraId="398C2FCF" w14:textId="77777777" w:rsidR="00EA6CF7" w:rsidRDefault="00EA6CF7" w:rsidP="0042601E">
      <w:pPr>
        <w:rPr>
          <w:rFonts w:ascii="微软雅黑" w:eastAsia="微软雅黑" w:hAnsi="微软雅黑" w:cs="微软雅黑"/>
          <w:szCs w:val="21"/>
        </w:rPr>
      </w:pPr>
    </w:p>
    <w:p w14:paraId="5212E06E" w14:textId="5714A058" w:rsidR="002514BD" w:rsidRDefault="002514BD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此外，</w:t>
      </w:r>
      <w:r w:rsidR="00AA6500">
        <w:rPr>
          <w:rFonts w:ascii="微软雅黑" w:eastAsia="微软雅黑" w:hAnsi="微软雅黑" w:cs="微软雅黑" w:hint="eastAsia"/>
          <w:szCs w:val="21"/>
        </w:rPr>
        <w:t>2</w:t>
      </w:r>
      <w:r w:rsidR="00AA6500">
        <w:rPr>
          <w:rFonts w:ascii="微软雅黑" w:eastAsia="微软雅黑" w:hAnsi="微软雅黑" w:cs="微软雅黑"/>
          <w:szCs w:val="21"/>
        </w:rPr>
        <w:t>020</w:t>
      </w:r>
      <w:r w:rsidR="00AA6500"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>还入选了</w:t>
      </w:r>
    </w:p>
    <w:p w14:paraId="3938B9B2" w14:textId="77777777" w:rsidR="00133C80" w:rsidRPr="00A11533" w:rsidRDefault="00133C80" w:rsidP="0042601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· 由中国商务广告协会数字广告委员会发布的《中国数字营销生态图（2</w:t>
      </w:r>
      <w:r>
        <w:rPr>
          <w:rFonts w:ascii="微软雅黑" w:eastAsia="微软雅黑" w:hAnsi="微软雅黑" w:cs="微软雅黑"/>
          <w:szCs w:val="21"/>
        </w:rPr>
        <w:t>020</w:t>
      </w:r>
      <w:r>
        <w:rPr>
          <w:rFonts w:ascii="微软雅黑" w:eastAsia="微软雅黑" w:hAnsi="微软雅黑" w:cs="微软雅黑" w:hint="eastAsia"/>
          <w:szCs w:val="21"/>
        </w:rPr>
        <w:t>版），数字营销核心1</w:t>
      </w:r>
      <w:r>
        <w:rPr>
          <w:rFonts w:ascii="微软雅黑" w:eastAsia="微软雅黑" w:hAnsi="微软雅黑" w:cs="微软雅黑"/>
          <w:szCs w:val="21"/>
        </w:rPr>
        <w:t>000</w:t>
      </w:r>
      <w:r>
        <w:rPr>
          <w:rFonts w:ascii="微软雅黑" w:eastAsia="微软雅黑" w:hAnsi="微软雅黑" w:cs="微软雅黑" w:hint="eastAsia"/>
          <w:szCs w:val="21"/>
        </w:rPr>
        <w:t>》图谱</w:t>
      </w:r>
    </w:p>
    <w:p w14:paraId="2CD42626" w14:textId="500EF5EB" w:rsidR="002514BD" w:rsidRPr="0042601E" w:rsidRDefault="00EA6CF7" w:rsidP="0042601E">
      <w:pPr>
        <w:rPr>
          <w:rFonts w:ascii="微软雅黑" w:eastAsia="微软雅黑" w:hAnsi="微软雅黑" w:cs="微软雅黑" w:hint="eastAsia"/>
          <w:szCs w:val="21"/>
        </w:rPr>
      </w:pPr>
      <w:r w:rsidRPr="00EA6CF7">
        <w:rPr>
          <w:rFonts w:ascii="微软雅黑" w:eastAsia="微软雅黑" w:hAnsi="微软雅黑" w:cs="微软雅黑" w:hint="eastAsia"/>
          <w:szCs w:val="21"/>
        </w:rPr>
        <w:t>· 由MMA中国营销创新联盟发布的</w:t>
      </w:r>
      <w:r w:rsidR="00C21CC6" w:rsidRPr="00EA6CF7">
        <w:rPr>
          <w:rFonts w:ascii="微软雅黑" w:eastAsia="微软雅黑" w:hAnsi="微软雅黑" w:cs="微软雅黑" w:hint="eastAsia"/>
          <w:szCs w:val="21"/>
        </w:rPr>
        <w:t>《中国营销技术生态图，精英1</w:t>
      </w:r>
      <w:r w:rsidR="00C21CC6" w:rsidRPr="00EA6CF7">
        <w:rPr>
          <w:rFonts w:ascii="微软雅黑" w:eastAsia="微软雅黑" w:hAnsi="微软雅黑" w:cs="微软雅黑"/>
          <w:szCs w:val="21"/>
        </w:rPr>
        <w:t>00</w:t>
      </w:r>
      <w:r w:rsidR="00C21CC6" w:rsidRPr="00EA6CF7">
        <w:rPr>
          <w:rFonts w:ascii="微软雅黑" w:eastAsia="微软雅黑" w:hAnsi="微软雅黑" w:cs="微软雅黑" w:hint="eastAsia"/>
          <w:szCs w:val="21"/>
        </w:rPr>
        <w:t>》图谱</w:t>
      </w:r>
    </w:p>
    <w:p w14:paraId="61C83B25" w14:textId="77777777" w:rsidR="00EB404E" w:rsidRPr="003D543A" w:rsidRDefault="00EB404E" w:rsidP="0042601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4F7A66ED" w14:textId="68FD0638" w:rsidR="00BB3664" w:rsidRPr="0042601E" w:rsidRDefault="009717B6" w:rsidP="0042601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 w:rsidRPr="009717B6">
        <w:rPr>
          <w:rFonts w:ascii="微软雅黑" w:eastAsia="微软雅黑" w:hAnsi="微软雅黑" w:hint="eastAsia"/>
        </w:rPr>
        <w:t>摩邑诚在成立的6年时间里，拥有稳定合作伙伴2000+，</w:t>
      </w:r>
      <w:r w:rsidR="00D9000D">
        <w:rPr>
          <w:rFonts w:ascii="微软雅黑" w:eastAsia="微软雅黑" w:hAnsi="微软雅黑" w:hint="eastAsia"/>
        </w:rPr>
        <w:t>包括</w:t>
      </w:r>
      <w:r w:rsidR="00D9000D" w:rsidRPr="00015E7A">
        <w:rPr>
          <w:rFonts w:ascii="微软雅黑" w:eastAsia="微软雅黑" w:hAnsi="微软雅黑" w:hint="eastAsia"/>
        </w:rPr>
        <w:t>猿辅导、有道数学、</w:t>
      </w:r>
      <w:r w:rsidR="00D9000D" w:rsidRPr="00235857">
        <w:rPr>
          <w:rFonts w:ascii="微软雅黑" w:eastAsia="微软雅黑" w:hAnsi="微软雅黑"/>
        </w:rPr>
        <w:t>58同城、墨迹天气、虎牙直播、还呗</w:t>
      </w:r>
      <w:r w:rsidR="00D9000D">
        <w:rPr>
          <w:rFonts w:ascii="微软雅黑" w:eastAsia="微软雅黑" w:hAnsi="微软雅黑" w:hint="eastAsia"/>
        </w:rPr>
        <w:t>、京东、</w:t>
      </w:r>
      <w:r w:rsidR="00D9000D" w:rsidRPr="00015E7A">
        <w:rPr>
          <w:rFonts w:ascii="微软雅黑" w:eastAsia="微软雅黑" w:hAnsi="微软雅黑" w:hint="eastAsia"/>
        </w:rPr>
        <w:t>英语流利说、仙剑奇侠传移动版、英雄无敌、水滴互助</w:t>
      </w:r>
      <w:r w:rsidR="00D9000D">
        <w:rPr>
          <w:rFonts w:ascii="微软雅黑" w:eastAsia="微软雅黑" w:hAnsi="微软雅黑" w:hint="eastAsia"/>
        </w:rPr>
        <w:t>等，</w:t>
      </w:r>
      <w:r w:rsidRPr="009717B6">
        <w:rPr>
          <w:rFonts w:ascii="微软雅黑" w:eastAsia="微软雅黑" w:hAnsi="微软雅黑" w:hint="eastAsia"/>
        </w:rPr>
        <w:t>涵盖教育、游戏、工具、电商、金融、直播、社交等多个领域</w:t>
      </w:r>
      <w:r w:rsidR="00726D5B">
        <w:rPr>
          <w:rFonts w:ascii="微软雅黑" w:eastAsia="微软雅黑" w:hAnsi="微软雅黑" w:hint="eastAsia"/>
        </w:rPr>
        <w:t>。</w:t>
      </w:r>
    </w:p>
    <w:p w14:paraId="06607A3A" w14:textId="4DE487FB" w:rsidR="00F85977" w:rsidRPr="00335092" w:rsidRDefault="00F85977" w:rsidP="0042601E">
      <w:pPr>
        <w:pStyle w:val="ab"/>
        <w:spacing w:before="100" w:beforeAutospacing="1" w:after="100" w:afterAutospacing="1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F85977" w:rsidRPr="00335092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1C28" w14:textId="77777777" w:rsidR="006B668A" w:rsidRDefault="006B668A">
      <w:r>
        <w:separator/>
      </w:r>
    </w:p>
  </w:endnote>
  <w:endnote w:type="continuationSeparator" w:id="0">
    <w:p w14:paraId="7755316D" w14:textId="77777777" w:rsidR="006B668A" w:rsidRDefault="006B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05A9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069717B7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18CF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2A8D97CA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0DB3" w14:textId="77777777" w:rsidR="001463DA" w:rsidRDefault="001463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FC83" w14:textId="77777777" w:rsidR="006B668A" w:rsidRDefault="006B668A">
      <w:r>
        <w:separator/>
      </w:r>
    </w:p>
  </w:footnote>
  <w:footnote w:type="continuationSeparator" w:id="0">
    <w:p w14:paraId="1BF312BE" w14:textId="77777777" w:rsidR="006B668A" w:rsidRDefault="006B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C1D7" w14:textId="77777777" w:rsidR="00783763" w:rsidRDefault="007837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EAA0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03DDE747" wp14:editId="72FE38D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A8A1" w14:textId="77777777" w:rsidR="00783763" w:rsidRDefault="007837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6CC2B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7D34F0"/>
    <w:multiLevelType w:val="hybridMultilevel"/>
    <w:tmpl w:val="58841546"/>
    <w:lvl w:ilvl="0" w:tplc="975E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4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6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E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6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2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15E7A"/>
    <w:rsid w:val="0002797E"/>
    <w:rsid w:val="00044F04"/>
    <w:rsid w:val="000532E1"/>
    <w:rsid w:val="00056791"/>
    <w:rsid w:val="0006079A"/>
    <w:rsid w:val="000631F9"/>
    <w:rsid w:val="00064A6F"/>
    <w:rsid w:val="00071CE5"/>
    <w:rsid w:val="00077EC5"/>
    <w:rsid w:val="00084188"/>
    <w:rsid w:val="0008523E"/>
    <w:rsid w:val="00090662"/>
    <w:rsid w:val="000915E6"/>
    <w:rsid w:val="0009353A"/>
    <w:rsid w:val="00097129"/>
    <w:rsid w:val="000979A5"/>
    <w:rsid w:val="000A294F"/>
    <w:rsid w:val="000A5117"/>
    <w:rsid w:val="000A74BC"/>
    <w:rsid w:val="000B0AC3"/>
    <w:rsid w:val="000D05FE"/>
    <w:rsid w:val="000D31AD"/>
    <w:rsid w:val="000E0078"/>
    <w:rsid w:val="000E03AD"/>
    <w:rsid w:val="000E18A5"/>
    <w:rsid w:val="000E2A45"/>
    <w:rsid w:val="000E4158"/>
    <w:rsid w:val="000E53E5"/>
    <w:rsid w:val="000F5168"/>
    <w:rsid w:val="000F63B2"/>
    <w:rsid w:val="001030CF"/>
    <w:rsid w:val="001037DE"/>
    <w:rsid w:val="00105103"/>
    <w:rsid w:val="00112736"/>
    <w:rsid w:val="00112AAF"/>
    <w:rsid w:val="00114DD5"/>
    <w:rsid w:val="001265C9"/>
    <w:rsid w:val="00131A61"/>
    <w:rsid w:val="00133C80"/>
    <w:rsid w:val="001463DA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4647"/>
    <w:rsid w:val="001A500D"/>
    <w:rsid w:val="001C4334"/>
    <w:rsid w:val="001D11F3"/>
    <w:rsid w:val="001D2E2D"/>
    <w:rsid w:val="001D7C1A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27454"/>
    <w:rsid w:val="002307A5"/>
    <w:rsid w:val="00232662"/>
    <w:rsid w:val="00242F41"/>
    <w:rsid w:val="00250580"/>
    <w:rsid w:val="002514BD"/>
    <w:rsid w:val="00252186"/>
    <w:rsid w:val="002522A2"/>
    <w:rsid w:val="00255B1F"/>
    <w:rsid w:val="00262284"/>
    <w:rsid w:val="002707E7"/>
    <w:rsid w:val="00270EF0"/>
    <w:rsid w:val="002712AF"/>
    <w:rsid w:val="00274F8A"/>
    <w:rsid w:val="00287AD6"/>
    <w:rsid w:val="00290073"/>
    <w:rsid w:val="00290500"/>
    <w:rsid w:val="002A004E"/>
    <w:rsid w:val="002A7128"/>
    <w:rsid w:val="002B0CDA"/>
    <w:rsid w:val="002B28E7"/>
    <w:rsid w:val="002B6C43"/>
    <w:rsid w:val="002E436F"/>
    <w:rsid w:val="002E5914"/>
    <w:rsid w:val="002F2AF3"/>
    <w:rsid w:val="002F3225"/>
    <w:rsid w:val="002F3A80"/>
    <w:rsid w:val="002F7E7A"/>
    <w:rsid w:val="00303614"/>
    <w:rsid w:val="003051D0"/>
    <w:rsid w:val="003056B8"/>
    <w:rsid w:val="00311DCD"/>
    <w:rsid w:val="00317BD4"/>
    <w:rsid w:val="00320B24"/>
    <w:rsid w:val="00320EF4"/>
    <w:rsid w:val="003270C2"/>
    <w:rsid w:val="00334623"/>
    <w:rsid w:val="00334D8A"/>
    <w:rsid w:val="00335092"/>
    <w:rsid w:val="0034514F"/>
    <w:rsid w:val="00350414"/>
    <w:rsid w:val="00355A02"/>
    <w:rsid w:val="00361FEC"/>
    <w:rsid w:val="00362043"/>
    <w:rsid w:val="00371D9E"/>
    <w:rsid w:val="00371F8B"/>
    <w:rsid w:val="00374103"/>
    <w:rsid w:val="00380853"/>
    <w:rsid w:val="0038504C"/>
    <w:rsid w:val="00386E93"/>
    <w:rsid w:val="003877E7"/>
    <w:rsid w:val="003A2FD7"/>
    <w:rsid w:val="003A3097"/>
    <w:rsid w:val="003A3802"/>
    <w:rsid w:val="003A46E3"/>
    <w:rsid w:val="003A6B8C"/>
    <w:rsid w:val="003A718C"/>
    <w:rsid w:val="003A7889"/>
    <w:rsid w:val="003C78A2"/>
    <w:rsid w:val="003D543A"/>
    <w:rsid w:val="003E0332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10E71"/>
    <w:rsid w:val="004213C7"/>
    <w:rsid w:val="00423117"/>
    <w:rsid w:val="0042601E"/>
    <w:rsid w:val="00426569"/>
    <w:rsid w:val="00443C7A"/>
    <w:rsid w:val="004452BA"/>
    <w:rsid w:val="00451221"/>
    <w:rsid w:val="00454B01"/>
    <w:rsid w:val="004555F7"/>
    <w:rsid w:val="00460660"/>
    <w:rsid w:val="00462CFD"/>
    <w:rsid w:val="00462D1A"/>
    <w:rsid w:val="00465E2F"/>
    <w:rsid w:val="00466C8B"/>
    <w:rsid w:val="00470C6C"/>
    <w:rsid w:val="0048122B"/>
    <w:rsid w:val="00482720"/>
    <w:rsid w:val="004847F6"/>
    <w:rsid w:val="00484916"/>
    <w:rsid w:val="004861A7"/>
    <w:rsid w:val="0048758B"/>
    <w:rsid w:val="004A4904"/>
    <w:rsid w:val="004B2F18"/>
    <w:rsid w:val="004B6AFF"/>
    <w:rsid w:val="004C409B"/>
    <w:rsid w:val="004C539E"/>
    <w:rsid w:val="004D0347"/>
    <w:rsid w:val="004D259F"/>
    <w:rsid w:val="004D3EF9"/>
    <w:rsid w:val="004D53A9"/>
    <w:rsid w:val="004E459E"/>
    <w:rsid w:val="004E704D"/>
    <w:rsid w:val="004E7646"/>
    <w:rsid w:val="004F1399"/>
    <w:rsid w:val="004F2944"/>
    <w:rsid w:val="004F5918"/>
    <w:rsid w:val="004F63B1"/>
    <w:rsid w:val="004F7523"/>
    <w:rsid w:val="005002D8"/>
    <w:rsid w:val="0051127A"/>
    <w:rsid w:val="0052080E"/>
    <w:rsid w:val="005344CB"/>
    <w:rsid w:val="00535A1F"/>
    <w:rsid w:val="005428A5"/>
    <w:rsid w:val="005479C8"/>
    <w:rsid w:val="005504E6"/>
    <w:rsid w:val="00551F0F"/>
    <w:rsid w:val="0055479D"/>
    <w:rsid w:val="00560FBE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55D4"/>
    <w:rsid w:val="005B6389"/>
    <w:rsid w:val="005C011B"/>
    <w:rsid w:val="005C515B"/>
    <w:rsid w:val="005D39BE"/>
    <w:rsid w:val="005D5D19"/>
    <w:rsid w:val="005D614B"/>
    <w:rsid w:val="005D77D7"/>
    <w:rsid w:val="005E4E84"/>
    <w:rsid w:val="0060238A"/>
    <w:rsid w:val="006126FE"/>
    <w:rsid w:val="00613CE9"/>
    <w:rsid w:val="00641D67"/>
    <w:rsid w:val="00642E59"/>
    <w:rsid w:val="00644994"/>
    <w:rsid w:val="00650F34"/>
    <w:rsid w:val="0065523E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81D"/>
    <w:rsid w:val="00693C3F"/>
    <w:rsid w:val="006955F5"/>
    <w:rsid w:val="006A054F"/>
    <w:rsid w:val="006A1E8E"/>
    <w:rsid w:val="006A24F1"/>
    <w:rsid w:val="006A62C1"/>
    <w:rsid w:val="006B41FB"/>
    <w:rsid w:val="006B668A"/>
    <w:rsid w:val="006C1733"/>
    <w:rsid w:val="006C64E2"/>
    <w:rsid w:val="006C767E"/>
    <w:rsid w:val="006D5766"/>
    <w:rsid w:val="006E53B7"/>
    <w:rsid w:val="006E7052"/>
    <w:rsid w:val="006E7F63"/>
    <w:rsid w:val="006F421E"/>
    <w:rsid w:val="006F4DA1"/>
    <w:rsid w:val="006F662D"/>
    <w:rsid w:val="00703562"/>
    <w:rsid w:val="007040B0"/>
    <w:rsid w:val="007043BB"/>
    <w:rsid w:val="00705965"/>
    <w:rsid w:val="00710B89"/>
    <w:rsid w:val="00715AD3"/>
    <w:rsid w:val="00716B53"/>
    <w:rsid w:val="0072102A"/>
    <w:rsid w:val="00726D5B"/>
    <w:rsid w:val="0072725D"/>
    <w:rsid w:val="0073004D"/>
    <w:rsid w:val="00730303"/>
    <w:rsid w:val="00733D3D"/>
    <w:rsid w:val="0073428A"/>
    <w:rsid w:val="007365E4"/>
    <w:rsid w:val="00753753"/>
    <w:rsid w:val="007538EE"/>
    <w:rsid w:val="00763AF9"/>
    <w:rsid w:val="00764A2B"/>
    <w:rsid w:val="00770B3E"/>
    <w:rsid w:val="00770C5C"/>
    <w:rsid w:val="00777398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6AB"/>
    <w:rsid w:val="0081588E"/>
    <w:rsid w:val="008159A4"/>
    <w:rsid w:val="00820C09"/>
    <w:rsid w:val="00822325"/>
    <w:rsid w:val="00825032"/>
    <w:rsid w:val="00831CFD"/>
    <w:rsid w:val="00831FB6"/>
    <w:rsid w:val="00850D57"/>
    <w:rsid w:val="0085738D"/>
    <w:rsid w:val="008612D4"/>
    <w:rsid w:val="008674D7"/>
    <w:rsid w:val="00872C8B"/>
    <w:rsid w:val="00874946"/>
    <w:rsid w:val="00877C0E"/>
    <w:rsid w:val="00880022"/>
    <w:rsid w:val="00885F71"/>
    <w:rsid w:val="00887012"/>
    <w:rsid w:val="00891CAC"/>
    <w:rsid w:val="008A1E2D"/>
    <w:rsid w:val="008B2E54"/>
    <w:rsid w:val="008B6085"/>
    <w:rsid w:val="008C2693"/>
    <w:rsid w:val="008C4FEE"/>
    <w:rsid w:val="008E508C"/>
    <w:rsid w:val="008F2CAF"/>
    <w:rsid w:val="00902EA3"/>
    <w:rsid w:val="0090431A"/>
    <w:rsid w:val="009076EA"/>
    <w:rsid w:val="00907CB6"/>
    <w:rsid w:val="00911F7D"/>
    <w:rsid w:val="00913B2E"/>
    <w:rsid w:val="00913FB6"/>
    <w:rsid w:val="00915DD8"/>
    <w:rsid w:val="009205FC"/>
    <w:rsid w:val="00932225"/>
    <w:rsid w:val="00932353"/>
    <w:rsid w:val="00937C24"/>
    <w:rsid w:val="00962DEF"/>
    <w:rsid w:val="009717B6"/>
    <w:rsid w:val="0097433A"/>
    <w:rsid w:val="00981B37"/>
    <w:rsid w:val="0098226A"/>
    <w:rsid w:val="009823A9"/>
    <w:rsid w:val="00983853"/>
    <w:rsid w:val="009849FB"/>
    <w:rsid w:val="009A7E78"/>
    <w:rsid w:val="009B0289"/>
    <w:rsid w:val="009B0E2C"/>
    <w:rsid w:val="009C0390"/>
    <w:rsid w:val="009C29B7"/>
    <w:rsid w:val="009C6E37"/>
    <w:rsid w:val="009E0326"/>
    <w:rsid w:val="009E0D6A"/>
    <w:rsid w:val="009E47E6"/>
    <w:rsid w:val="009E6D94"/>
    <w:rsid w:val="009F4F88"/>
    <w:rsid w:val="009F7D3B"/>
    <w:rsid w:val="00A03263"/>
    <w:rsid w:val="00A104DF"/>
    <w:rsid w:val="00A11533"/>
    <w:rsid w:val="00A13235"/>
    <w:rsid w:val="00A16C71"/>
    <w:rsid w:val="00A17101"/>
    <w:rsid w:val="00A17315"/>
    <w:rsid w:val="00A23D01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67D30"/>
    <w:rsid w:val="00A71293"/>
    <w:rsid w:val="00A71CB7"/>
    <w:rsid w:val="00A72FFF"/>
    <w:rsid w:val="00A73B4E"/>
    <w:rsid w:val="00A74660"/>
    <w:rsid w:val="00A76411"/>
    <w:rsid w:val="00A81C51"/>
    <w:rsid w:val="00A8458E"/>
    <w:rsid w:val="00A845AB"/>
    <w:rsid w:val="00A849B8"/>
    <w:rsid w:val="00A86FCA"/>
    <w:rsid w:val="00AA6500"/>
    <w:rsid w:val="00AB326E"/>
    <w:rsid w:val="00AB5A65"/>
    <w:rsid w:val="00AB5E31"/>
    <w:rsid w:val="00AC1FCD"/>
    <w:rsid w:val="00AC5616"/>
    <w:rsid w:val="00AC6E5A"/>
    <w:rsid w:val="00AD1E2C"/>
    <w:rsid w:val="00AE1DE4"/>
    <w:rsid w:val="00AE4490"/>
    <w:rsid w:val="00AE7F81"/>
    <w:rsid w:val="00B05B17"/>
    <w:rsid w:val="00B06504"/>
    <w:rsid w:val="00B31A03"/>
    <w:rsid w:val="00B359B6"/>
    <w:rsid w:val="00B35B50"/>
    <w:rsid w:val="00B36BD0"/>
    <w:rsid w:val="00B413D5"/>
    <w:rsid w:val="00B46EAC"/>
    <w:rsid w:val="00B54EBC"/>
    <w:rsid w:val="00B55C17"/>
    <w:rsid w:val="00B613AC"/>
    <w:rsid w:val="00B71E01"/>
    <w:rsid w:val="00B8317D"/>
    <w:rsid w:val="00B92438"/>
    <w:rsid w:val="00B925C8"/>
    <w:rsid w:val="00B93BD6"/>
    <w:rsid w:val="00B93E3B"/>
    <w:rsid w:val="00B957CB"/>
    <w:rsid w:val="00BA0329"/>
    <w:rsid w:val="00BB0E07"/>
    <w:rsid w:val="00BB1A99"/>
    <w:rsid w:val="00BB3664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08D2"/>
    <w:rsid w:val="00C11650"/>
    <w:rsid w:val="00C133FC"/>
    <w:rsid w:val="00C171FB"/>
    <w:rsid w:val="00C17A40"/>
    <w:rsid w:val="00C21CC6"/>
    <w:rsid w:val="00C2697D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07F3"/>
    <w:rsid w:val="00CA426C"/>
    <w:rsid w:val="00CA7DE6"/>
    <w:rsid w:val="00CB2251"/>
    <w:rsid w:val="00CB2938"/>
    <w:rsid w:val="00CB462E"/>
    <w:rsid w:val="00CB4A74"/>
    <w:rsid w:val="00CC70FB"/>
    <w:rsid w:val="00CE2C80"/>
    <w:rsid w:val="00CE55AC"/>
    <w:rsid w:val="00D13BC3"/>
    <w:rsid w:val="00D14F03"/>
    <w:rsid w:val="00D30463"/>
    <w:rsid w:val="00D37957"/>
    <w:rsid w:val="00D409BB"/>
    <w:rsid w:val="00D438D7"/>
    <w:rsid w:val="00D5007A"/>
    <w:rsid w:val="00D5598B"/>
    <w:rsid w:val="00D56BD0"/>
    <w:rsid w:val="00D6037B"/>
    <w:rsid w:val="00D63679"/>
    <w:rsid w:val="00D63725"/>
    <w:rsid w:val="00D6725D"/>
    <w:rsid w:val="00D673AE"/>
    <w:rsid w:val="00D71A2E"/>
    <w:rsid w:val="00D731FC"/>
    <w:rsid w:val="00D80973"/>
    <w:rsid w:val="00D86C04"/>
    <w:rsid w:val="00D9000D"/>
    <w:rsid w:val="00DA1555"/>
    <w:rsid w:val="00DB3708"/>
    <w:rsid w:val="00DB5362"/>
    <w:rsid w:val="00DB60D1"/>
    <w:rsid w:val="00DC397E"/>
    <w:rsid w:val="00DC3EBF"/>
    <w:rsid w:val="00DC3FCF"/>
    <w:rsid w:val="00DF0316"/>
    <w:rsid w:val="00E004F9"/>
    <w:rsid w:val="00E030EA"/>
    <w:rsid w:val="00E0438E"/>
    <w:rsid w:val="00E10DBE"/>
    <w:rsid w:val="00E14A7D"/>
    <w:rsid w:val="00E16898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A6CF7"/>
    <w:rsid w:val="00EB404E"/>
    <w:rsid w:val="00EC14B1"/>
    <w:rsid w:val="00EC6379"/>
    <w:rsid w:val="00ED507C"/>
    <w:rsid w:val="00EE38CD"/>
    <w:rsid w:val="00EE6D2C"/>
    <w:rsid w:val="00EF022A"/>
    <w:rsid w:val="00EF5833"/>
    <w:rsid w:val="00EF7326"/>
    <w:rsid w:val="00F02271"/>
    <w:rsid w:val="00F22C99"/>
    <w:rsid w:val="00F334A7"/>
    <w:rsid w:val="00F341BC"/>
    <w:rsid w:val="00F35569"/>
    <w:rsid w:val="00F3618F"/>
    <w:rsid w:val="00F443E6"/>
    <w:rsid w:val="00F503C8"/>
    <w:rsid w:val="00F56689"/>
    <w:rsid w:val="00F6121B"/>
    <w:rsid w:val="00F632B6"/>
    <w:rsid w:val="00F853FB"/>
    <w:rsid w:val="00F85977"/>
    <w:rsid w:val="00F968E2"/>
    <w:rsid w:val="00FB3A22"/>
    <w:rsid w:val="00FB3C62"/>
    <w:rsid w:val="00FB5328"/>
    <w:rsid w:val="00FB6FEC"/>
    <w:rsid w:val="00FB78E0"/>
    <w:rsid w:val="00FC3853"/>
    <w:rsid w:val="00FC53DE"/>
    <w:rsid w:val="00FC629F"/>
    <w:rsid w:val="00FC7652"/>
    <w:rsid w:val="00FD2192"/>
    <w:rsid w:val="00FD65A9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62942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paragraph" w:customStyle="1" w:styleId="wow">
    <w:name w:val="wow"/>
    <w:basedOn w:val="a"/>
    <w:qFormat/>
    <w:rsid w:val="00C2697D"/>
    <w:pPr>
      <w:widowControl/>
      <w:spacing w:before="100" w:beforeAutospacing="1" w:after="100" w:afterAutospacing="1" w:line="276" w:lineRule="auto"/>
      <w:jc w:val="left"/>
    </w:pPr>
    <w:rPr>
      <w:rFonts w:eastAsiaTheme="minorEastAsia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6E7F63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6E7F63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6E7F63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7F63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6E7F63"/>
    <w:rPr>
      <w:b/>
      <w:bCs/>
      <w:kern w:val="2"/>
      <w:sz w:val="21"/>
    </w:rPr>
  </w:style>
  <w:style w:type="paragraph" w:customStyle="1" w:styleId="mtitle">
    <w:name w:val="m_title"/>
    <w:basedOn w:val="a"/>
    <w:rsid w:val="00D379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42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1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90DF3-5943-BE49-83C2-94824B6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306</Words>
  <Characters>1747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WWW.YlmF.CoM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225</cp:revision>
  <cp:lastPrinted>2013-11-12T01:54:00Z</cp:lastPrinted>
  <dcterms:created xsi:type="dcterms:W3CDTF">2015-11-23T07:41:00Z</dcterms:created>
  <dcterms:modified xsi:type="dcterms:W3CDTF">2021-02-03T05:03:00Z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