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42A36D4" w14:textId="3F466F8B" w:rsidR="000631F9" w:rsidRPr="00A95333" w:rsidRDefault="00A95333" w:rsidP="004E764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A95333">
        <w:rPr>
          <w:rFonts w:ascii="微软雅黑" w:eastAsia="微软雅黑" w:hAnsi="微软雅黑" w:hint="eastAsia"/>
          <w:b/>
          <w:sz w:val="32"/>
          <w:szCs w:val="32"/>
        </w:rPr>
        <w:t>上海趣致网络科技股份有限公司</w:t>
      </w:r>
    </w:p>
    <w:p w14:paraId="06523CD3" w14:textId="71C468E3" w:rsidR="00EB404E" w:rsidRDefault="00EB404E" w:rsidP="002B6C43">
      <w:pPr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官方</w:t>
      </w:r>
      <w:r w:rsidRPr="00FE70B2">
        <w:rPr>
          <w:rFonts w:ascii="微软雅黑" w:eastAsia="微软雅黑" w:hAnsi="微软雅黑" w:hint="eastAsia"/>
          <w:b/>
        </w:rPr>
        <w:t>网址：</w:t>
      </w:r>
      <w:r w:rsidR="00A95333">
        <w:rPr>
          <w:rFonts w:ascii="微软雅黑" w:eastAsia="微软雅黑" w:hAnsi="微软雅黑"/>
          <w:bCs/>
        </w:rPr>
        <w:fldChar w:fldCharType="begin"/>
      </w:r>
      <w:r w:rsidR="00A95333">
        <w:rPr>
          <w:rFonts w:ascii="微软雅黑" w:eastAsia="微软雅黑" w:hAnsi="微软雅黑"/>
          <w:bCs/>
        </w:rPr>
        <w:instrText xml:space="preserve"> HYPERLINK "http://</w:instrText>
      </w:r>
      <w:r w:rsidR="00A95333" w:rsidRPr="008179F8">
        <w:rPr>
          <w:rFonts w:ascii="微软雅黑" w:eastAsia="微软雅黑" w:hAnsi="微软雅黑"/>
          <w:bCs/>
        </w:rPr>
        <w:instrText>www.zzss.com</w:instrText>
      </w:r>
      <w:r w:rsidR="00A95333">
        <w:rPr>
          <w:rFonts w:ascii="微软雅黑" w:eastAsia="微软雅黑" w:hAnsi="微软雅黑"/>
          <w:bCs/>
        </w:rPr>
        <w:instrText xml:space="preserve">" </w:instrText>
      </w:r>
      <w:r w:rsidR="00A95333">
        <w:rPr>
          <w:rFonts w:ascii="微软雅黑" w:eastAsia="微软雅黑" w:hAnsi="微软雅黑"/>
          <w:bCs/>
        </w:rPr>
        <w:fldChar w:fldCharType="separate"/>
      </w:r>
      <w:r w:rsidR="00A95333" w:rsidRPr="0005658B">
        <w:rPr>
          <w:rStyle w:val="a5"/>
          <w:rFonts w:ascii="微软雅黑" w:eastAsia="微软雅黑" w:hAnsi="微软雅黑"/>
          <w:bCs/>
        </w:rPr>
        <w:t>www.zzss.com</w:t>
      </w:r>
      <w:r w:rsidR="00A95333">
        <w:rPr>
          <w:rFonts w:ascii="微软雅黑" w:eastAsia="微软雅黑" w:hAnsi="微软雅黑"/>
          <w:bCs/>
        </w:rPr>
        <w:fldChar w:fldCharType="end"/>
      </w:r>
    </w:p>
    <w:p w14:paraId="1BF41C08" w14:textId="719A4D96" w:rsidR="00EB404E" w:rsidRPr="00A95333" w:rsidRDefault="00EB404E" w:rsidP="002B6C43">
      <w:pPr>
        <w:rPr>
          <w:rFonts w:ascii="微软雅黑" w:eastAsia="微软雅黑" w:hAnsi="微软雅黑"/>
        </w:rPr>
      </w:pPr>
      <w:r w:rsidRPr="00FE70B2">
        <w:rPr>
          <w:rFonts w:ascii="微软雅黑" w:eastAsia="微软雅黑" w:hAnsi="微软雅黑" w:hint="eastAsia"/>
          <w:b/>
        </w:rPr>
        <w:t>参选类别：</w:t>
      </w:r>
      <w:r w:rsidR="00A95333" w:rsidRPr="00A95333">
        <w:rPr>
          <w:rFonts w:ascii="微软雅黑" w:eastAsia="微软雅黑" w:hAnsi="微软雅黑" w:hint="eastAsia"/>
        </w:rPr>
        <w:t>年度数字营销影响力技术公司</w:t>
      </w:r>
    </w:p>
    <w:p w14:paraId="3F511559" w14:textId="77777777" w:rsidR="00215F48" w:rsidRPr="003D543A" w:rsidRDefault="00EB404E" w:rsidP="00A95333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公司简介</w:t>
      </w:r>
      <w:r w:rsid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及</w:t>
      </w: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核心优势</w:t>
      </w:r>
    </w:p>
    <w:p w14:paraId="46FB18C1" w14:textId="77777777" w:rsidR="006C16FF" w:rsidRDefault="006C16FF" w:rsidP="00A95333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发展历程：</w:t>
      </w:r>
    </w:p>
    <w:p w14:paraId="29F18B11" w14:textId="361D1874" w:rsidR="006C16FF" w:rsidRDefault="006C16FF" w:rsidP="00A95333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上海趣致网络科技股份有限公司成立于2013年，是全国遥遥领先的IOT体验式营销平台，秉承“享新品，上趣拿”的营销理念，为3</w:t>
      </w:r>
      <w:r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00万注册用户提供美妆、母婴、快消、美食等全球爆品。</w:t>
      </w:r>
    </w:p>
    <w:p w14:paraId="3270D4AE" w14:textId="22575315" w:rsidR="006C16FF" w:rsidRDefault="006C16FF" w:rsidP="00A95333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目前的趣拿IOT网络已覆盖北上广深等</w:t>
      </w:r>
      <w:r>
        <w:rPr>
          <w:rFonts w:ascii="微软雅黑" w:eastAsia="微软雅黑" w:hAnsi="微软雅黑"/>
        </w:rPr>
        <w:t>30</w:t>
      </w:r>
      <w:r>
        <w:rPr>
          <w:rFonts w:ascii="微软雅黑" w:eastAsia="微软雅黑" w:hAnsi="微软雅黑" w:hint="eastAsia"/>
        </w:rPr>
        <w:t>个重点城市，并在全国设有</w:t>
      </w:r>
      <w:r w:rsidR="008712AA" w:rsidRPr="008712AA">
        <w:rPr>
          <w:rFonts w:ascii="微软雅黑" w:eastAsia="微软雅黑" w:hAnsi="微软雅黑" w:hint="eastAsia"/>
        </w:rPr>
        <w:t>上海、</w:t>
      </w:r>
      <w:r w:rsidR="008712AA" w:rsidRPr="008712AA">
        <w:rPr>
          <w:rFonts w:ascii="微软雅黑" w:eastAsia="微软雅黑" w:hAnsi="微软雅黑"/>
        </w:rPr>
        <w:t>北京、南京、</w:t>
      </w:r>
      <w:r w:rsidR="008712AA" w:rsidRPr="008712AA">
        <w:rPr>
          <w:rFonts w:ascii="微软雅黑" w:eastAsia="微软雅黑" w:hAnsi="微软雅黑" w:hint="eastAsia"/>
        </w:rPr>
        <w:t>广州、安徽、杭州、河南、宁波、青岛、厦门、山东、深圳、四川、苏州、无锡、武汉、西安、长沙、重庆19</w:t>
      </w:r>
      <w:r w:rsidR="008712AA" w:rsidRPr="008712AA">
        <w:rPr>
          <w:rFonts w:ascii="微软雅黑" w:eastAsia="微软雅黑" w:hAnsi="微软雅黑"/>
        </w:rPr>
        <w:t>家分公司</w:t>
      </w:r>
      <w:r>
        <w:rPr>
          <w:rFonts w:ascii="微软雅黑" w:eastAsia="微软雅黑" w:hAnsi="微软雅黑" w:hint="eastAsia"/>
        </w:rPr>
        <w:t>。“趣拿”拥有</w:t>
      </w:r>
      <w:r w:rsidR="008712AA">
        <w:rPr>
          <w:rFonts w:ascii="微软雅黑" w:eastAsia="微软雅黑" w:hAnsi="微软雅黑" w:hint="eastAsia"/>
        </w:rPr>
        <w:t>约</w:t>
      </w:r>
      <w:r>
        <w:rPr>
          <w:rFonts w:ascii="微软雅黑" w:eastAsia="微软雅黑" w:hAnsi="微软雅黑" w:hint="eastAsia"/>
        </w:rPr>
        <w:t>5</w:t>
      </w:r>
      <w:r w:rsidR="008712AA"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00台智能终端，覆盖全国线下商圈；趣拿APP黏性用户超过3</w:t>
      </w:r>
      <w:r w:rsidR="008712AA"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00万；3000+新品品牌已入驻了趣拿平台，构建了新品、人、机循环互通的IOT生态圈。</w:t>
      </w:r>
    </w:p>
    <w:p w14:paraId="0B1B0833" w14:textId="61D2FD80" w:rsidR="000E4DF2" w:rsidRDefault="00E24E05" w:rsidP="00A95333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653F1A3" wp14:editId="4648EADA">
            <wp:extent cx="5720715" cy="403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93F4" w14:textId="77777777" w:rsidR="000E4DF2" w:rsidRPr="00A95333" w:rsidRDefault="000E4DF2" w:rsidP="00A95333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A95333">
        <w:rPr>
          <w:rFonts w:ascii="微软雅黑" w:eastAsia="微软雅黑" w:hAnsi="微软雅黑" w:hint="eastAsia"/>
          <w:b/>
          <w:bCs/>
        </w:rPr>
        <w:t>核心优势：</w:t>
      </w:r>
    </w:p>
    <w:p w14:paraId="296CE257" w14:textId="77777777" w:rsidR="000E4DF2" w:rsidRDefault="000E4DF2" w:rsidP="00A95333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技术积累：自主研发</w:t>
      </w:r>
      <w:r w:rsidRPr="00B44CB3">
        <w:rPr>
          <w:rFonts w:ascii="微软雅黑" w:eastAsia="微软雅黑" w:hAnsi="微软雅黑" w:hint="eastAsia"/>
        </w:rPr>
        <w:t>AI智能终端自主电路及系统设计</w:t>
      </w:r>
      <w:r>
        <w:rPr>
          <w:rFonts w:ascii="微软雅黑" w:eastAsia="微软雅黑" w:hAnsi="微软雅黑" w:hint="eastAsia"/>
        </w:rPr>
        <w:t>、大数据系统、智能仓配+品推体系；</w:t>
      </w:r>
    </w:p>
    <w:p w14:paraId="5133F042" w14:textId="77777777" w:rsidR="000E4DF2" w:rsidRDefault="000E4DF2" w:rsidP="00A95333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商业模式：</w:t>
      </w:r>
      <w:r w:rsidRPr="00B44CB3">
        <w:rPr>
          <w:rFonts w:ascii="微软雅黑" w:eastAsia="微软雅黑" w:hAnsi="微软雅黑" w:hint="eastAsia"/>
        </w:rPr>
        <w:t>基于市场趋势，打造新品，新营销、新零售、新金融的全链路新品生态圈</w:t>
      </w:r>
      <w:r>
        <w:rPr>
          <w:rFonts w:ascii="微软雅黑" w:eastAsia="微软雅黑" w:hAnsi="微软雅黑" w:hint="eastAsia"/>
        </w:rPr>
        <w:t>；</w:t>
      </w:r>
    </w:p>
    <w:p w14:paraId="5094E6D9" w14:textId="77777777" w:rsidR="000E4DF2" w:rsidRDefault="000E4DF2" w:rsidP="00A95333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品牌影响力：</w:t>
      </w:r>
      <w:r w:rsidRPr="00B44CB3">
        <w:rPr>
          <w:rFonts w:ascii="微软雅黑" w:eastAsia="微软雅黑" w:hAnsi="微软雅黑" w:hint="eastAsia"/>
        </w:rPr>
        <w:t>与一线大牌战略合作建立了品牌案例库；扶持中小品牌的标准产品，形成品牌行业库；在快消品领域（食品，饮料，日用品，化妆品）建立了品牌影响力</w:t>
      </w:r>
      <w:r>
        <w:rPr>
          <w:rFonts w:ascii="微软雅黑" w:eastAsia="微软雅黑" w:hAnsi="微软雅黑" w:hint="eastAsia"/>
        </w:rPr>
        <w:t>；</w:t>
      </w:r>
    </w:p>
    <w:p w14:paraId="02B11B25" w14:textId="16F8BE22" w:rsidR="000E4DF2" w:rsidRPr="00200001" w:rsidRDefault="000E4DF2" w:rsidP="00A95333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差异化竞争力：以智能互动吸引年轻用户，构建</w:t>
      </w:r>
      <w:r w:rsidRPr="00B44CB3">
        <w:rPr>
          <w:rFonts w:ascii="微软雅黑" w:eastAsia="微软雅黑" w:hAnsi="微软雅黑" w:hint="eastAsia"/>
        </w:rPr>
        <w:t>PPM（</w:t>
      </w:r>
      <w:proofErr w:type="spellStart"/>
      <w:r w:rsidRPr="00B44CB3">
        <w:rPr>
          <w:rFonts w:ascii="微软雅黑" w:eastAsia="微软雅黑" w:hAnsi="微软雅黑" w:hint="eastAsia"/>
        </w:rPr>
        <w:t>Product+people+media</w:t>
      </w:r>
      <w:proofErr w:type="spellEnd"/>
      <w:r w:rsidRPr="00B44CB3">
        <w:rPr>
          <w:rFonts w:ascii="微软雅黑" w:eastAsia="微软雅黑" w:hAnsi="微软雅黑" w:hint="eastAsia"/>
        </w:rPr>
        <w:t>）高效网络</w:t>
      </w:r>
      <w:r>
        <w:rPr>
          <w:rFonts w:ascii="微软雅黑" w:eastAsia="微软雅黑" w:hAnsi="微软雅黑" w:hint="eastAsia"/>
        </w:rPr>
        <w:t>，推进AI场景化和应用化、全面智能化及服务数据化。</w:t>
      </w:r>
    </w:p>
    <w:p w14:paraId="5F6B05D3" w14:textId="77777777" w:rsidR="000E4DF2" w:rsidRPr="00A95333" w:rsidRDefault="000E4DF2" w:rsidP="00A95333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A95333">
        <w:rPr>
          <w:rFonts w:ascii="微软雅黑" w:eastAsia="微软雅黑" w:hAnsi="微软雅黑" w:hint="eastAsia"/>
          <w:b/>
          <w:bCs/>
        </w:rPr>
        <w:t>公司的核心团队均来自行业精英：</w:t>
      </w:r>
    </w:p>
    <w:p w14:paraId="27CB5004" w14:textId="77777777" w:rsidR="000E4DF2" w:rsidRPr="00200001" w:rsidRDefault="000E4DF2" w:rsidP="00A95333">
      <w:pPr>
        <w:rPr>
          <w:rFonts w:ascii="微软雅黑" w:eastAsia="微软雅黑" w:hAnsi="微软雅黑"/>
        </w:rPr>
      </w:pPr>
      <w:r w:rsidRPr="00200001">
        <w:rPr>
          <w:rFonts w:ascii="微软雅黑" w:eastAsia="微软雅黑" w:hAnsi="微软雅黑" w:hint="eastAsia"/>
        </w:rPr>
        <w:t>殷珏辉：毕业于南京大学，CEO，曾任江苏电信互联星空负责人；公司创始人；</w:t>
      </w:r>
    </w:p>
    <w:p w14:paraId="3DC96433" w14:textId="77777777" w:rsidR="000E4DF2" w:rsidRPr="00200001" w:rsidRDefault="000E4DF2" w:rsidP="00A95333">
      <w:pPr>
        <w:rPr>
          <w:rFonts w:ascii="微软雅黑" w:eastAsia="微软雅黑" w:hAnsi="微软雅黑"/>
        </w:rPr>
      </w:pPr>
      <w:r w:rsidRPr="00200001">
        <w:rPr>
          <w:rFonts w:ascii="微软雅黑" w:eastAsia="微软雅黑" w:hAnsi="微软雅黑" w:hint="eastAsia"/>
        </w:rPr>
        <w:t>曹理文：毕业于北京航天航空大学，VP，曾任摩托罗拉E2E负责人；</w:t>
      </w:r>
    </w:p>
    <w:p w14:paraId="7215BB96" w14:textId="77777777" w:rsidR="000E4DF2" w:rsidRDefault="000E4DF2" w:rsidP="00A95333">
      <w:pPr>
        <w:rPr>
          <w:rFonts w:ascii="微软雅黑" w:eastAsia="微软雅黑" w:hAnsi="微软雅黑"/>
        </w:rPr>
      </w:pPr>
      <w:r w:rsidRPr="00200001">
        <w:rPr>
          <w:rFonts w:ascii="微软雅黑" w:eastAsia="微软雅黑" w:hAnsi="微软雅黑" w:hint="eastAsia"/>
        </w:rPr>
        <w:t>吴文洪：毕业于浙江大学，VP，曾任浙大网新新业务部副总经理；</w:t>
      </w:r>
    </w:p>
    <w:p w14:paraId="46CA5923" w14:textId="77777777" w:rsidR="000E4DF2" w:rsidRDefault="000E4DF2" w:rsidP="00A95333">
      <w:pPr>
        <w:rPr>
          <w:rFonts w:ascii="微软雅黑" w:eastAsia="微软雅黑" w:hAnsi="微软雅黑"/>
        </w:rPr>
      </w:pPr>
      <w:r w:rsidRPr="00200001">
        <w:rPr>
          <w:rFonts w:ascii="微软雅黑" w:eastAsia="微软雅黑" w:hAnsi="微软雅黑" w:hint="eastAsia"/>
        </w:rPr>
        <w:t>黄爱华：毕业于北京大学，CTO，曾任3G门户CTO；</w:t>
      </w:r>
    </w:p>
    <w:p w14:paraId="5BCA6011" w14:textId="2B10BEC7" w:rsidR="000E4DF2" w:rsidRDefault="000E4DF2" w:rsidP="00A95333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钱俊：毕业于西南交通大学，COO，曾任苏腾科技移动事业部CTO</w:t>
      </w:r>
      <w:r w:rsidR="00A95333">
        <w:rPr>
          <w:rFonts w:ascii="微软雅黑" w:eastAsia="微软雅黑" w:hAnsi="微软雅黑" w:hint="eastAsia"/>
        </w:rPr>
        <w:t>；</w:t>
      </w:r>
    </w:p>
    <w:p w14:paraId="12B3AFC0" w14:textId="3B972A45" w:rsidR="00EB404E" w:rsidRPr="00A95333" w:rsidRDefault="000E4DF2" w:rsidP="00A95333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张凯：毕业于中国农业大学，V</w:t>
      </w:r>
      <w:r>
        <w:rPr>
          <w:rFonts w:ascii="微软雅黑" w:eastAsia="微软雅黑" w:hAnsi="微软雅黑"/>
        </w:rPr>
        <w:t>P</w:t>
      </w:r>
      <w:r>
        <w:rPr>
          <w:rFonts w:ascii="微软雅黑" w:eastAsia="微软雅黑" w:hAnsi="微软雅黑" w:hint="eastAsia"/>
        </w:rPr>
        <w:t>，曾任赛维集团、乾兴翠C</w:t>
      </w:r>
      <w:r>
        <w:rPr>
          <w:rFonts w:ascii="微软雅黑" w:eastAsia="微软雅黑" w:hAnsi="微软雅黑"/>
        </w:rPr>
        <w:t>EO</w:t>
      </w:r>
      <w:r w:rsidR="00A95333">
        <w:rPr>
          <w:rFonts w:ascii="微软雅黑" w:eastAsia="微软雅黑" w:hAnsi="微软雅黑" w:hint="eastAsia"/>
        </w:rPr>
        <w:t>；</w:t>
      </w:r>
    </w:p>
    <w:p w14:paraId="126A05A3" w14:textId="77777777" w:rsidR="00EB404E" w:rsidRPr="003D543A" w:rsidRDefault="008B6085" w:rsidP="00A953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872C8B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</w:t>
      </w:r>
      <w:r w:rsidR="00EB404E"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成绩</w:t>
      </w:r>
    </w:p>
    <w:p w14:paraId="30540BB7" w14:textId="56BF64FD" w:rsidR="000E4DF2" w:rsidRPr="00CD635C" w:rsidRDefault="000E4DF2" w:rsidP="00A95333">
      <w:pPr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</w:rPr>
      </w:pPr>
      <w:r w:rsidRPr="00CD635C">
        <w:rPr>
          <w:rFonts w:ascii="微软雅黑" w:eastAsia="微软雅黑" w:hAnsi="微软雅黑" w:hint="eastAsia"/>
          <w:b/>
          <w:bCs/>
        </w:rPr>
        <w:t>第</w:t>
      </w:r>
      <w:r>
        <w:rPr>
          <w:rFonts w:ascii="微软雅黑" w:eastAsia="微软雅黑" w:hAnsi="微软雅黑" w:hint="eastAsia"/>
          <w:b/>
          <w:bCs/>
        </w:rPr>
        <w:t>六</w:t>
      </w:r>
      <w:r w:rsidRPr="00CD635C">
        <w:rPr>
          <w:rFonts w:ascii="微软雅黑" w:eastAsia="微软雅黑" w:hAnsi="微软雅黑" w:hint="eastAsia"/>
          <w:b/>
          <w:bCs/>
        </w:rPr>
        <w:t>届九九趣拿节：</w:t>
      </w:r>
    </w:p>
    <w:p w14:paraId="766F47B2" w14:textId="77777777" w:rsidR="00A95333" w:rsidRDefault="000E4DF2" w:rsidP="00A95333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A95333">
        <w:rPr>
          <w:rFonts w:ascii="微软雅黑" w:eastAsia="微软雅黑" w:hAnsi="微软雅黑" w:hint="eastAsia"/>
        </w:rPr>
        <w:t>九九趣拿节是公司运营了</w:t>
      </w:r>
      <w:r w:rsidR="00850DD2" w:rsidRPr="00A95333">
        <w:rPr>
          <w:rFonts w:ascii="微软雅黑" w:eastAsia="微软雅黑" w:hAnsi="微软雅黑"/>
        </w:rPr>
        <w:t>6</w:t>
      </w:r>
      <w:r w:rsidRPr="00A95333">
        <w:rPr>
          <w:rFonts w:ascii="微软雅黑" w:eastAsia="微软雅黑" w:hAnsi="微软雅黑" w:hint="eastAsia"/>
        </w:rPr>
        <w:t>年的互动营销IP。利用场景搭建和智能无人机与用户进行深度互动体验。</w:t>
      </w:r>
      <w:r w:rsidRPr="00A95333">
        <w:rPr>
          <w:rFonts w:ascii="微软雅黑" w:eastAsia="微软雅黑" w:hAnsi="微软雅黑" w:hint="eastAsia"/>
        </w:rPr>
        <w:cr/>
      </w:r>
      <w:r w:rsidR="00511578" w:rsidRPr="00A95333">
        <w:rPr>
          <w:rFonts w:ascii="微软雅黑" w:eastAsia="微软雅黑" w:hAnsi="微软雅黑" w:hint="eastAsia"/>
        </w:rPr>
        <w:t>第六届“9.9趣拿节”——“趣享国潮 新品盛典”主要成绩如下：</w:t>
      </w:r>
    </w:p>
    <w:p w14:paraId="0B50A996" w14:textId="77777777" w:rsidR="00A95333" w:rsidRDefault="00511578" w:rsidP="00A95333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A95333">
        <w:rPr>
          <w:rFonts w:ascii="微软雅黑" w:eastAsia="微软雅黑" w:hAnsi="微软雅黑" w:hint="eastAsia"/>
        </w:rPr>
        <w:t>1</w:t>
      </w:r>
      <w:r w:rsidR="00A95333">
        <w:rPr>
          <w:rFonts w:ascii="微软雅黑" w:eastAsia="微软雅黑" w:hAnsi="微软雅黑" w:hint="eastAsia"/>
        </w:rPr>
        <w:t>、</w:t>
      </w:r>
      <w:r w:rsidRPr="00A95333">
        <w:rPr>
          <w:rFonts w:ascii="微软雅黑" w:eastAsia="微软雅黑" w:hAnsi="微软雅黑"/>
        </w:rPr>
        <w:t xml:space="preserve"> </w:t>
      </w:r>
      <w:r w:rsidRPr="00A95333">
        <w:rPr>
          <w:rFonts w:ascii="微软雅黑" w:eastAsia="微软雅黑" w:hAnsi="微软雅黑" w:hint="eastAsia"/>
        </w:rPr>
        <w:t>活动总曝光4.88亿次，联合推广500多家中小品牌。</w:t>
      </w:r>
    </w:p>
    <w:p w14:paraId="3B3A58B8" w14:textId="77777777" w:rsidR="00A95333" w:rsidRDefault="00511578" w:rsidP="00A95333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A95333">
        <w:rPr>
          <w:rFonts w:ascii="微软雅黑" w:eastAsia="微软雅黑" w:hAnsi="微软雅黑"/>
        </w:rPr>
        <w:t>2</w:t>
      </w:r>
      <w:r w:rsidR="00A95333">
        <w:rPr>
          <w:rFonts w:ascii="微软雅黑" w:eastAsia="微软雅黑" w:hAnsi="微软雅黑" w:hint="eastAsia"/>
        </w:rPr>
        <w:t>、</w:t>
      </w:r>
      <w:r w:rsidRPr="00A95333">
        <w:rPr>
          <w:rFonts w:ascii="微软雅黑" w:eastAsia="微软雅黑" w:hAnsi="微软雅黑" w:hint="eastAsia"/>
        </w:rPr>
        <w:t>活动主场地在上海世纪汇广场举办，同时与全国27个城市的5</w:t>
      </w:r>
      <w:r w:rsidR="00913B9B" w:rsidRPr="00A95333">
        <w:rPr>
          <w:rFonts w:ascii="微软雅黑" w:eastAsia="微软雅黑" w:hAnsi="微软雅黑" w:hint="eastAsia"/>
        </w:rPr>
        <w:t>5</w:t>
      </w:r>
      <w:r w:rsidRPr="00A95333">
        <w:rPr>
          <w:rFonts w:ascii="微软雅黑" w:eastAsia="微软雅黑" w:hAnsi="微软雅黑" w:hint="eastAsia"/>
        </w:rPr>
        <w:t>00多台趣拿智能终端O2O同步联动。</w:t>
      </w:r>
    </w:p>
    <w:p w14:paraId="332F4155" w14:textId="35D804BB" w:rsidR="003E098B" w:rsidRPr="00A95333" w:rsidRDefault="00511578" w:rsidP="00A95333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A95333">
        <w:rPr>
          <w:rFonts w:ascii="微软雅黑" w:eastAsia="微软雅黑" w:hAnsi="微软雅黑" w:hint="eastAsia"/>
        </w:rPr>
        <w:t>3</w:t>
      </w:r>
      <w:r w:rsidR="00A95333">
        <w:rPr>
          <w:rFonts w:ascii="微软雅黑" w:eastAsia="微软雅黑" w:hAnsi="微软雅黑" w:hint="eastAsia"/>
        </w:rPr>
        <w:t>、</w:t>
      </w:r>
      <w:r w:rsidRPr="00A95333">
        <w:rPr>
          <w:rFonts w:ascii="微软雅黑" w:eastAsia="微软雅黑" w:hAnsi="微软雅黑" w:hint="eastAsia"/>
        </w:rPr>
        <w:t>天时间里主会场召开</w:t>
      </w:r>
      <w:r w:rsidR="00B709E6" w:rsidRPr="00A95333">
        <w:rPr>
          <w:rFonts w:ascii="微软雅黑" w:eastAsia="微软雅黑" w:hAnsi="微软雅黑" w:hint="eastAsia"/>
        </w:rPr>
        <w:t>1</w:t>
      </w:r>
      <w:r w:rsidRPr="00A95333">
        <w:rPr>
          <w:rFonts w:ascii="微软雅黑" w:eastAsia="微软雅黑" w:hAnsi="微软雅黑" w:hint="eastAsia"/>
        </w:rPr>
        <w:t>8家新品发布会，互动人次已逾45万，礼品领取量共计27.5万件，趣拿主会场与全国分会场所有线上线下终端游戏参与人次已超215万。</w:t>
      </w:r>
    </w:p>
    <w:p w14:paraId="48AF72B2" w14:textId="486A5C11" w:rsidR="00850DD2" w:rsidRPr="00A95333" w:rsidRDefault="000E4DF2" w:rsidP="00A95333">
      <w:pPr>
        <w:spacing w:before="100" w:beforeAutospacing="1" w:after="100" w:afterAutospacing="1"/>
        <w:jc w:val="left"/>
        <w:rPr>
          <w:rFonts w:ascii="微软雅黑" w:eastAsia="微软雅黑" w:hAnsi="微软雅黑" w:hint="eastAsia"/>
        </w:rPr>
      </w:pPr>
      <w:r w:rsidRPr="005D7F2C">
        <w:rPr>
          <w:rFonts w:ascii="微软雅黑" w:eastAsia="微软雅黑" w:hAnsi="微软雅黑"/>
        </w:rPr>
        <w:cr/>
      </w:r>
      <w:r w:rsidR="003E098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D55FE59" wp14:editId="481AAC2C">
            <wp:extent cx="5720715" cy="56749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9794" w14:textId="77777777" w:rsidR="00EB404E" w:rsidRPr="003D543A" w:rsidRDefault="00EB404E" w:rsidP="00A953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35F18A40" w14:textId="77777777" w:rsidR="00850DD2" w:rsidRPr="003A7889" w:rsidRDefault="00850DD2" w:rsidP="00A95333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合作品牌：</w:t>
      </w:r>
      <w:r w:rsidRPr="003A7889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收获了3000+合作品牌的信赖与认可</w:t>
      </w:r>
    </w:p>
    <w:p w14:paraId="42B55D62" w14:textId="335ACE1F" w:rsidR="00682EA9" w:rsidRPr="00A95333" w:rsidRDefault="00850DD2" w:rsidP="00A9533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56E235" wp14:editId="153114E6">
            <wp:extent cx="5676900" cy="3408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766"/>
                    <a:stretch/>
                  </pic:blipFill>
                  <pic:spPr bwMode="auto">
                    <a:xfrm>
                      <a:off x="0" y="0"/>
                      <a:ext cx="5676900" cy="340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CCD74" w14:textId="44639263" w:rsidR="00E02040" w:rsidRDefault="00E02040" w:rsidP="00A9533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E7513C">
        <w:rPr>
          <w:rFonts w:ascii="微软雅黑" w:eastAsia="微软雅黑" w:hAnsi="微软雅黑" w:hint="eastAsia"/>
        </w:rPr>
        <w:t xml:space="preserve">上好佳：趣拿借势王一博 </w:t>
      </w:r>
      <w:r w:rsidR="00230D56" w:rsidRPr="00E7513C">
        <w:rPr>
          <w:rFonts w:ascii="微软雅黑" w:eastAsia="微软雅黑" w:hAnsi="微软雅黑" w:hint="eastAsia"/>
        </w:rPr>
        <w:t>全国范围定制上好佳</w:t>
      </w:r>
      <w:r w:rsidR="003568D2" w:rsidRPr="00E7513C">
        <w:rPr>
          <w:rFonts w:ascii="微软雅黑" w:eastAsia="微软雅黑" w:hAnsi="微软雅黑" w:hint="eastAsia"/>
        </w:rPr>
        <w:t>品牌专柜</w:t>
      </w:r>
      <w:r w:rsidR="00230D56" w:rsidRPr="00E7513C">
        <w:rPr>
          <w:rFonts w:ascii="微软雅黑" w:eastAsia="微软雅黑" w:hAnsi="微软雅黑" w:hint="eastAsia"/>
        </w:rPr>
        <w:t>、</w:t>
      </w:r>
      <w:r w:rsidRPr="00E7513C">
        <w:rPr>
          <w:rFonts w:ascii="微软雅黑" w:eastAsia="微软雅黑" w:hAnsi="微软雅黑" w:hint="eastAsia"/>
        </w:rPr>
        <w:t>引爆</w:t>
      </w:r>
      <w:r w:rsidR="002F0547" w:rsidRPr="00E7513C">
        <w:rPr>
          <w:rFonts w:ascii="微软雅黑" w:eastAsia="微软雅黑" w:hAnsi="微软雅黑" w:hint="eastAsia"/>
        </w:rPr>
        <w:t>品牌热度</w:t>
      </w:r>
    </w:p>
    <w:p w14:paraId="530F9A4E" w14:textId="5342E80B" w:rsidR="00850DD2" w:rsidRDefault="00850DD2" w:rsidP="00A9533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益达京东：趣拿洞察特定场景 借势春运潮提高品牌声量</w:t>
      </w:r>
    </w:p>
    <w:p w14:paraId="189F92CE" w14:textId="77777777" w:rsidR="00850DD2" w:rsidRPr="006C6571" w:rsidRDefault="00850DD2" w:rsidP="00A9533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C6571">
        <w:rPr>
          <w:rFonts w:ascii="微软雅黑" w:eastAsia="微软雅黑" w:hAnsi="微软雅黑" w:hint="eastAsia"/>
        </w:rPr>
        <w:t>汤臣倍健：趣拿借势蔡徐坤 助老牌保健品转型</w:t>
      </w:r>
    </w:p>
    <w:p w14:paraId="3CCFB4F7" w14:textId="77777777" w:rsidR="00850DD2" w:rsidRDefault="00850DD2" w:rsidP="00A9533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C6571">
        <w:rPr>
          <w:rFonts w:ascii="微软雅黑" w:eastAsia="微软雅黑" w:hAnsi="微软雅黑" w:hint="eastAsia"/>
        </w:rPr>
        <w:t xml:space="preserve">COTY：趣拿智能终端破局 </w:t>
      </w:r>
      <w:r>
        <w:rPr>
          <w:rFonts w:ascii="微软雅黑" w:eastAsia="微软雅黑" w:hAnsi="微软雅黑" w:hint="eastAsia"/>
        </w:rPr>
        <w:t>引领消费者</w:t>
      </w:r>
      <w:r w:rsidRPr="006C6571">
        <w:rPr>
          <w:rFonts w:ascii="微软雅黑" w:eastAsia="微软雅黑" w:hAnsi="微软雅黑" w:hint="eastAsia"/>
        </w:rPr>
        <w:t>闻香识COTY</w:t>
      </w:r>
    </w:p>
    <w:p w14:paraId="075E3031" w14:textId="77777777" w:rsidR="00850DD2" w:rsidRDefault="00850DD2" w:rsidP="00A953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4"/>
          <w:szCs w:val="24"/>
        </w:rPr>
      </w:pPr>
      <w:r>
        <w:rPr>
          <w:rFonts w:ascii="微软雅黑" w:eastAsia="微软雅黑" w:hAnsi="微软雅黑" w:hint="eastAsia"/>
        </w:rPr>
        <w:t>薇诺娜：</w:t>
      </w:r>
      <w:r w:rsidRPr="00EA03E6">
        <w:rPr>
          <w:rFonts w:ascii="微软雅黑" w:eastAsia="微软雅黑" w:hAnsi="微软雅黑" w:hint="eastAsia"/>
        </w:rPr>
        <w:t>趣拿</w:t>
      </w:r>
      <w:r>
        <w:rPr>
          <w:rFonts w:ascii="微软雅黑" w:eastAsia="微软雅黑" w:hAnsi="微软雅黑" w:hint="eastAsia"/>
        </w:rPr>
        <w:t>付费体验</w:t>
      </w:r>
      <w:r w:rsidRPr="00EA03E6">
        <w:rPr>
          <w:rFonts w:ascii="微软雅黑" w:eastAsia="微软雅黑" w:hAnsi="微软雅黑" w:hint="eastAsia"/>
        </w:rPr>
        <w:t xml:space="preserve"> 引爆薇诺娜</w:t>
      </w:r>
      <w:r>
        <w:rPr>
          <w:rFonts w:ascii="微软雅黑" w:eastAsia="微软雅黑" w:hAnsi="微软雅黑" w:hint="eastAsia"/>
        </w:rPr>
        <w:t>双十一</w:t>
      </w:r>
      <w:r w:rsidRPr="00EA03E6">
        <w:rPr>
          <w:rFonts w:ascii="微软雅黑" w:eastAsia="微软雅黑" w:hAnsi="微软雅黑" w:hint="eastAsia"/>
        </w:rPr>
        <w:t>7.2亿销量</w:t>
      </w:r>
    </w:p>
    <w:p w14:paraId="634B4690" w14:textId="5F5A5AFC" w:rsidR="00F85977" w:rsidRPr="00335092" w:rsidRDefault="00F85977" w:rsidP="00335092">
      <w:pPr>
        <w:pStyle w:val="ab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F85977" w:rsidRPr="00335092" w:rsidSect="001051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E1F53" w14:textId="77777777" w:rsidR="009D4631" w:rsidRDefault="009D4631">
      <w:r>
        <w:separator/>
      </w:r>
    </w:p>
  </w:endnote>
  <w:endnote w:type="continuationSeparator" w:id="0">
    <w:p w14:paraId="31C54BDB" w14:textId="77777777" w:rsidR="009D4631" w:rsidRDefault="009D4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6FAC6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7EF323C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AAC54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971E4DD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19895" w14:textId="77777777" w:rsidR="00A95333" w:rsidRDefault="00A9533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383BB" w14:textId="77777777" w:rsidR="009D4631" w:rsidRDefault="009D4631">
      <w:r>
        <w:separator/>
      </w:r>
    </w:p>
  </w:footnote>
  <w:footnote w:type="continuationSeparator" w:id="0">
    <w:p w14:paraId="52AFB7FB" w14:textId="77777777" w:rsidR="009D4631" w:rsidRDefault="009D4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4BDC4" w14:textId="77777777" w:rsidR="00A95333" w:rsidRDefault="00A9533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4C7E8" w14:textId="77777777" w:rsidR="000631F9" w:rsidRPr="00E14A7D" w:rsidRDefault="00733D3D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E4E769C" wp14:editId="7328FDA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83763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83763">
      <w:rPr>
        <w:rFonts w:ascii="微软雅黑" w:eastAsia="微软雅黑" w:hAnsi="微软雅黑"/>
        <w:color w:val="333333"/>
        <w:sz w:val="21"/>
      </w:rPr>
      <w:t>1</w:t>
    </w:r>
    <w:r w:rsidR="001464CD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BA976" w14:textId="77777777" w:rsidR="00A95333" w:rsidRDefault="00A9533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13C1A5A"/>
    <w:multiLevelType w:val="hybridMultilevel"/>
    <w:tmpl w:val="3146B7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12"/>
  </w:num>
  <w:num w:numId="11">
    <w:abstractNumId w:val="5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03FCD"/>
    <w:rsid w:val="00004F1D"/>
    <w:rsid w:val="000123A3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E4DF2"/>
    <w:rsid w:val="000F5168"/>
    <w:rsid w:val="000F63B2"/>
    <w:rsid w:val="00105103"/>
    <w:rsid w:val="00112736"/>
    <w:rsid w:val="00112AAF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0D56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4677"/>
    <w:rsid w:val="002E5914"/>
    <w:rsid w:val="002F0547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568D2"/>
    <w:rsid w:val="00361FEC"/>
    <w:rsid w:val="00362043"/>
    <w:rsid w:val="00371D9E"/>
    <w:rsid w:val="00371F8B"/>
    <w:rsid w:val="00376A92"/>
    <w:rsid w:val="0038504C"/>
    <w:rsid w:val="00386E93"/>
    <w:rsid w:val="003A2FD7"/>
    <w:rsid w:val="003A3059"/>
    <w:rsid w:val="003A3097"/>
    <w:rsid w:val="003A3802"/>
    <w:rsid w:val="003A46E3"/>
    <w:rsid w:val="003A6B8C"/>
    <w:rsid w:val="003A7889"/>
    <w:rsid w:val="003C78A2"/>
    <w:rsid w:val="003D543A"/>
    <w:rsid w:val="003E098B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6857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11578"/>
    <w:rsid w:val="0052080E"/>
    <w:rsid w:val="005344CB"/>
    <w:rsid w:val="00535A1F"/>
    <w:rsid w:val="00537983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C5594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2EA9"/>
    <w:rsid w:val="00684016"/>
    <w:rsid w:val="00690593"/>
    <w:rsid w:val="006918B9"/>
    <w:rsid w:val="00693C3F"/>
    <w:rsid w:val="006955F5"/>
    <w:rsid w:val="006A054F"/>
    <w:rsid w:val="006A24F1"/>
    <w:rsid w:val="006C16FF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0FDA"/>
    <w:rsid w:val="007146C6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46731"/>
    <w:rsid w:val="00850DD2"/>
    <w:rsid w:val="0085738D"/>
    <w:rsid w:val="008612D4"/>
    <w:rsid w:val="008674D7"/>
    <w:rsid w:val="008712AA"/>
    <w:rsid w:val="00872C8B"/>
    <w:rsid w:val="00874946"/>
    <w:rsid w:val="00880022"/>
    <w:rsid w:val="00891CAC"/>
    <w:rsid w:val="008A1E2D"/>
    <w:rsid w:val="008B2E54"/>
    <w:rsid w:val="008B6085"/>
    <w:rsid w:val="008C2693"/>
    <w:rsid w:val="008C7BC6"/>
    <w:rsid w:val="008E508C"/>
    <w:rsid w:val="008F2CAF"/>
    <w:rsid w:val="00902EA3"/>
    <w:rsid w:val="0090431A"/>
    <w:rsid w:val="009076EA"/>
    <w:rsid w:val="00911F7D"/>
    <w:rsid w:val="00913B2E"/>
    <w:rsid w:val="00913B9B"/>
    <w:rsid w:val="00915DD8"/>
    <w:rsid w:val="009205FC"/>
    <w:rsid w:val="00932225"/>
    <w:rsid w:val="00932353"/>
    <w:rsid w:val="00946C52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D4631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95333"/>
    <w:rsid w:val="00AB326E"/>
    <w:rsid w:val="00AB3FCB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09E6"/>
    <w:rsid w:val="00B71E01"/>
    <w:rsid w:val="00B72C50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23D4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83053"/>
    <w:rsid w:val="00D872BB"/>
    <w:rsid w:val="00D87C19"/>
    <w:rsid w:val="00DB3708"/>
    <w:rsid w:val="00DB60D1"/>
    <w:rsid w:val="00DC397E"/>
    <w:rsid w:val="00DC3EBF"/>
    <w:rsid w:val="00DC3FCF"/>
    <w:rsid w:val="00E004F9"/>
    <w:rsid w:val="00E02040"/>
    <w:rsid w:val="00E10DBE"/>
    <w:rsid w:val="00E14A7D"/>
    <w:rsid w:val="00E23547"/>
    <w:rsid w:val="00E24E05"/>
    <w:rsid w:val="00E336C0"/>
    <w:rsid w:val="00E457D7"/>
    <w:rsid w:val="00E46527"/>
    <w:rsid w:val="00E478DB"/>
    <w:rsid w:val="00E52687"/>
    <w:rsid w:val="00E60CF7"/>
    <w:rsid w:val="00E60DF3"/>
    <w:rsid w:val="00E745ED"/>
    <w:rsid w:val="00E7513C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766DDF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105103"/>
    <w:rPr>
      <w:b/>
      <w:sz w:val="28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105103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A95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A8CC05E-4825-4BE1-947D-666FEA9FF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4</Pages>
  <Words>186</Words>
  <Characters>1062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53</cp:revision>
  <cp:lastPrinted>2013-11-12T01:54:00Z</cp:lastPrinted>
  <dcterms:created xsi:type="dcterms:W3CDTF">2015-11-23T07:41:00Z</dcterms:created>
  <dcterms:modified xsi:type="dcterms:W3CDTF">2021-02-03T07:04:00Z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