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2652C8B6" w:rsidR="008B689B" w:rsidRPr="000415BB" w:rsidRDefault="00267D6E"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267D6E">
        <w:rPr>
          <w:rFonts w:ascii="微软雅黑" w:eastAsia="微软雅黑" w:hAnsi="微软雅黑" w:hint="eastAsia"/>
          <w:b/>
          <w:sz w:val="32"/>
          <w:szCs w:val="32"/>
        </w:rPr>
        <w:t>自有引力：长安汽车U</w:t>
      </w:r>
      <w:r w:rsidRPr="00267D6E">
        <w:rPr>
          <w:rFonts w:ascii="微软雅黑" w:eastAsia="微软雅黑" w:hAnsi="微软雅黑"/>
          <w:b/>
          <w:sz w:val="32"/>
          <w:szCs w:val="32"/>
        </w:rPr>
        <w:t>NI-T</w:t>
      </w:r>
      <w:r w:rsidRPr="00267D6E">
        <w:rPr>
          <w:rFonts w:ascii="微软雅黑" w:eastAsia="微软雅黑" w:hAnsi="微软雅黑" w:hint="eastAsia"/>
          <w:b/>
          <w:sz w:val="32"/>
          <w:szCs w:val="32"/>
        </w:rPr>
        <w:t>“社交+”音乐营销</w:t>
      </w:r>
    </w:p>
    <w:p w14:paraId="0B14D8D6" w14:textId="7694D0B6"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B73BF6">
        <w:rPr>
          <w:rFonts w:ascii="微软雅黑" w:eastAsia="微软雅黑" w:hAnsi="微软雅黑" w:hint="eastAsia"/>
          <w:sz w:val="21"/>
          <w:szCs w:val="21"/>
        </w:rPr>
        <w:t>长安汽车</w:t>
      </w:r>
    </w:p>
    <w:p w14:paraId="39CF38F3" w14:textId="61B2C530"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B73BF6">
        <w:rPr>
          <w:rFonts w:ascii="微软雅黑" w:eastAsia="微软雅黑" w:hAnsi="微软雅黑" w:hint="eastAsia"/>
          <w:sz w:val="21"/>
          <w:szCs w:val="21"/>
        </w:rPr>
        <w:t>汽车制造</w:t>
      </w:r>
    </w:p>
    <w:p w14:paraId="5DC88663" w14:textId="2D3CE343"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.0</w:t>
      </w:r>
      <w:r w:rsidR="00A40F6D">
        <w:rPr>
          <w:rFonts w:ascii="微软雅黑" w:eastAsia="微软雅黑" w:hAnsi="微软雅黑" w:hint="eastAsia"/>
          <w:sz w:val="21"/>
          <w:szCs w:val="21"/>
        </w:rPr>
        <w:t>5</w:t>
      </w:r>
      <w:r w:rsidR="00B03FD0" w:rsidRPr="00E5768D">
        <w:rPr>
          <w:rFonts w:ascii="微软雅黑" w:eastAsia="微软雅黑" w:hAnsi="微软雅黑" w:hint="eastAsia"/>
          <w:sz w:val="21"/>
          <w:szCs w:val="21"/>
        </w:rPr>
        <w:t>.</w:t>
      </w:r>
      <w:r w:rsidR="00A40F6D">
        <w:rPr>
          <w:rFonts w:ascii="微软雅黑" w:eastAsia="微软雅黑" w:hAnsi="微软雅黑" w:hint="eastAsia"/>
          <w:sz w:val="21"/>
          <w:szCs w:val="21"/>
        </w:rPr>
        <w:t>26</w:t>
      </w:r>
      <w:r w:rsidR="00B03FD0" w:rsidRPr="00E5768D">
        <w:rPr>
          <w:rFonts w:ascii="微软雅黑" w:eastAsia="微软雅黑" w:hAnsi="微软雅黑" w:hint="eastAsia"/>
          <w:sz w:val="21"/>
          <w:szCs w:val="21"/>
        </w:rPr>
        <w:t>-</w:t>
      </w:r>
      <w:r w:rsidR="00A40F6D">
        <w:rPr>
          <w:rFonts w:ascii="微软雅黑" w:eastAsia="微软雅黑" w:hAnsi="微软雅黑" w:hint="eastAsia"/>
          <w:sz w:val="21"/>
          <w:szCs w:val="21"/>
        </w:rPr>
        <w:t>06</w:t>
      </w:r>
      <w:r w:rsidR="00B03FD0" w:rsidRPr="00E5768D">
        <w:rPr>
          <w:rFonts w:ascii="微软雅黑" w:eastAsia="微软雅黑" w:hAnsi="微软雅黑" w:hint="eastAsia"/>
          <w:sz w:val="21"/>
          <w:szCs w:val="21"/>
        </w:rPr>
        <w:t>.</w:t>
      </w:r>
      <w:r w:rsidR="00A40F6D">
        <w:rPr>
          <w:rFonts w:ascii="微软雅黑" w:eastAsia="微软雅黑" w:hAnsi="微软雅黑" w:hint="eastAsia"/>
          <w:sz w:val="21"/>
          <w:szCs w:val="21"/>
        </w:rPr>
        <w:t>3</w:t>
      </w:r>
      <w:r w:rsidR="00B24DCC" w:rsidRPr="00E5768D">
        <w:rPr>
          <w:rFonts w:ascii="微软雅黑" w:eastAsia="微软雅黑" w:hAnsi="微软雅黑"/>
          <w:sz w:val="21"/>
          <w:szCs w:val="21"/>
        </w:rPr>
        <w:t>0</w:t>
      </w:r>
    </w:p>
    <w:p w14:paraId="283EDB48" w14:textId="61BD779B" w:rsidR="008875A4" w:rsidRDefault="000631F9" w:rsidP="00267D6E">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267D6E" w:rsidRPr="00267D6E">
        <w:rPr>
          <w:rFonts w:ascii="微软雅黑" w:eastAsia="微软雅黑" w:hAnsi="微软雅黑" w:hint="eastAsia"/>
          <w:sz w:val="21"/>
          <w:szCs w:val="21"/>
        </w:rPr>
        <w:t>社会化营销类</w:t>
      </w:r>
    </w:p>
    <w:p w14:paraId="0E6F1D1F" w14:textId="77777777" w:rsidR="00B5241D" w:rsidRPr="002B1FC2" w:rsidRDefault="000631F9" w:rsidP="00267D6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105D6C8F" w14:textId="4E91D021" w:rsidR="00920BEC" w:rsidRDefault="00730908" w:rsidP="00267D6E">
      <w:pPr>
        <w:spacing w:before="100" w:beforeAutospacing="1" w:after="100" w:afterAutospacing="1"/>
        <w:textAlignment w:val="baseline"/>
        <w:rPr>
          <w:rFonts w:ascii="微软雅黑" w:eastAsia="微软雅黑" w:hAnsi="微软雅黑"/>
          <w:b/>
          <w:bCs/>
          <w:sz w:val="21"/>
          <w:szCs w:val="21"/>
        </w:rPr>
      </w:pPr>
      <w:r w:rsidRPr="00730908">
        <w:rPr>
          <w:rFonts w:ascii="微软雅黑" w:eastAsia="微软雅黑" w:hAnsi="微软雅黑" w:hint="eastAsia"/>
          <w:b/>
          <w:bCs/>
          <w:sz w:val="21"/>
          <w:szCs w:val="21"/>
        </w:rPr>
        <w:t>行业背景：</w:t>
      </w:r>
      <w:r w:rsidR="00920BEC">
        <w:rPr>
          <w:rFonts w:ascii="微软雅黑" w:eastAsia="微软雅黑" w:hAnsi="微软雅黑" w:hint="eastAsia"/>
          <w:b/>
          <w:bCs/>
          <w:sz w:val="21"/>
          <w:szCs w:val="21"/>
        </w:rPr>
        <w:t>黑天鹅之年</w:t>
      </w:r>
      <w:r w:rsidR="00907163">
        <w:rPr>
          <w:rFonts w:ascii="微软雅黑" w:eastAsia="微软雅黑" w:hAnsi="微软雅黑" w:hint="eastAsia"/>
          <w:b/>
          <w:bCs/>
          <w:sz w:val="21"/>
          <w:szCs w:val="21"/>
        </w:rPr>
        <w:t>加剧</w:t>
      </w:r>
      <w:r w:rsidR="00920BEC">
        <w:rPr>
          <w:rFonts w:ascii="微软雅黑" w:eastAsia="微软雅黑" w:hAnsi="微软雅黑" w:hint="eastAsia"/>
          <w:b/>
          <w:bCs/>
          <w:sz w:val="21"/>
          <w:szCs w:val="21"/>
        </w:rPr>
        <w:t>汽车市场收缩</w:t>
      </w:r>
      <w:r w:rsidR="00907163">
        <w:rPr>
          <w:rFonts w:ascii="微软雅黑" w:eastAsia="微软雅黑" w:hAnsi="微软雅黑" w:hint="eastAsia"/>
          <w:b/>
          <w:bCs/>
          <w:sz w:val="21"/>
          <w:szCs w:val="21"/>
        </w:rPr>
        <w:t>。</w:t>
      </w:r>
      <w:r w:rsidR="00920BEC">
        <w:rPr>
          <w:rFonts w:ascii="微软雅黑" w:eastAsia="微软雅黑" w:hAnsi="微软雅黑" w:hint="eastAsia"/>
          <w:b/>
          <w:bCs/>
          <w:sz w:val="21"/>
          <w:szCs w:val="21"/>
        </w:rPr>
        <w:t>合资品牌下探，自主品牌上扬，交锋</w:t>
      </w:r>
      <w:r w:rsidR="00907163">
        <w:rPr>
          <w:rFonts w:ascii="微软雅黑" w:eastAsia="微软雅黑" w:hAnsi="微软雅黑" w:hint="eastAsia"/>
          <w:b/>
          <w:bCs/>
          <w:sz w:val="21"/>
          <w:szCs w:val="21"/>
        </w:rPr>
        <w:t>愈加激烈。</w:t>
      </w:r>
    </w:p>
    <w:p w14:paraId="2166B6EA" w14:textId="4AEA577B" w:rsidR="00A40F6D" w:rsidRDefault="00A40F6D" w:rsidP="00267D6E">
      <w:pPr>
        <w:spacing w:before="100" w:beforeAutospacing="1" w:after="100" w:afterAutospacing="1"/>
        <w:textAlignment w:val="baseline"/>
        <w:rPr>
          <w:rFonts w:ascii="微软雅黑" w:eastAsia="微软雅黑" w:hAnsi="微软雅黑"/>
          <w:sz w:val="21"/>
          <w:szCs w:val="21"/>
        </w:rPr>
      </w:pPr>
      <w:r w:rsidRPr="00A40F6D">
        <w:rPr>
          <w:rFonts w:ascii="微软雅黑" w:eastAsia="微软雅黑" w:hAnsi="微软雅黑" w:hint="eastAsia"/>
          <w:sz w:val="21"/>
          <w:szCs w:val="21"/>
        </w:rPr>
        <w:t>2020汽车市场雪上加霜，行业竞争态势愈发激烈，自主品牌、合资品牌纷纷加大营销力度抢夺市场份额。长安汽车作为自主强势品牌，基于对新时代用户需求的精准洞察、产业发展规律的深刻预判，推出高端产品序列UNI，而UNI-T作为长安汽车发力高端品牌的先锋之作，希望能借此推动品牌年轻化进程，逆势达成品牌声量与销量双提升。</w:t>
      </w:r>
    </w:p>
    <w:p w14:paraId="5B8DC661" w14:textId="77777777" w:rsidR="00920BEC" w:rsidRPr="00920BEC" w:rsidRDefault="00920BEC" w:rsidP="00267D6E">
      <w:pPr>
        <w:spacing w:before="100" w:beforeAutospacing="1" w:after="100" w:afterAutospacing="1"/>
        <w:rPr>
          <w:rFonts w:ascii="微软雅黑" w:eastAsia="微软雅黑" w:hAnsi="微软雅黑"/>
          <w:b/>
          <w:bCs/>
          <w:sz w:val="21"/>
          <w:szCs w:val="21"/>
        </w:rPr>
      </w:pPr>
      <w:r w:rsidRPr="00920BEC">
        <w:rPr>
          <w:rFonts w:ascii="微软雅黑" w:eastAsia="微软雅黑" w:hAnsi="微软雅黑" w:hint="eastAsia"/>
          <w:b/>
          <w:bCs/>
          <w:sz w:val="21"/>
          <w:szCs w:val="21"/>
        </w:rPr>
        <w:t>营销挑战：UNI沟通的品牌哲学“自有引力”，如何与Z世代年轻人共鸣？</w:t>
      </w:r>
    </w:p>
    <w:p w14:paraId="02BA1205" w14:textId="6B58E7E3" w:rsidR="000631F9" w:rsidRPr="00267D6E" w:rsidRDefault="00920BEC" w:rsidP="00267D6E">
      <w:pPr>
        <w:spacing w:before="100" w:beforeAutospacing="1" w:after="100" w:afterAutospacing="1"/>
        <w:textAlignment w:val="baseline"/>
        <w:rPr>
          <w:rFonts w:ascii="微软雅黑" w:eastAsia="微软雅黑" w:hAnsi="微软雅黑" w:hint="eastAsia"/>
          <w:sz w:val="21"/>
          <w:szCs w:val="21"/>
        </w:rPr>
      </w:pPr>
      <w:r w:rsidRPr="00920BEC">
        <w:rPr>
          <w:rFonts w:ascii="微软雅黑" w:eastAsia="微软雅黑" w:hAnsi="微软雅黑" w:hint="eastAsia"/>
          <w:sz w:val="21"/>
          <w:szCs w:val="21"/>
        </w:rPr>
        <w:t>长安汽车长期以来</w:t>
      </w:r>
      <w:r w:rsidR="00907163">
        <w:rPr>
          <w:rFonts w:ascii="微软雅黑" w:eastAsia="微软雅黑" w:hAnsi="微软雅黑" w:hint="eastAsia"/>
          <w:sz w:val="21"/>
          <w:szCs w:val="21"/>
        </w:rPr>
        <w:t>的</w:t>
      </w:r>
      <w:r w:rsidRPr="00920BEC">
        <w:rPr>
          <w:rFonts w:ascii="微软雅黑" w:eastAsia="微软雅黑" w:hAnsi="微软雅黑" w:hint="eastAsia"/>
          <w:sz w:val="21"/>
          <w:szCs w:val="21"/>
        </w:rPr>
        <w:t>品牌心智印象偏老化</w:t>
      </w:r>
      <w:r w:rsidR="00907163">
        <w:rPr>
          <w:rFonts w:ascii="微软雅黑" w:eastAsia="微软雅黑" w:hAnsi="微软雅黑" w:hint="eastAsia"/>
          <w:sz w:val="21"/>
          <w:szCs w:val="21"/>
        </w:rPr>
        <w:t>、保守</w:t>
      </w:r>
      <w:r w:rsidRPr="00920BEC">
        <w:rPr>
          <w:rFonts w:ascii="微软雅黑" w:eastAsia="微软雅黑" w:hAnsi="微软雅黑" w:hint="eastAsia"/>
          <w:sz w:val="21"/>
          <w:szCs w:val="21"/>
        </w:rPr>
        <w:t>。UNI作为长安汽车布局高端市场的全新尝试，试图改变传统汽车品牌惯用的单向沟通，希望借助原生的传播方式渗透Z世代圈层以传递品牌自有引力价值，并结合年轻化趋势，达成高质量曝光与流量裂变，让长安品牌真正触达年轻人群心智并受到年轻人群认可是此次转播战役的最大挑战。</w:t>
      </w:r>
    </w:p>
    <w:p w14:paraId="3751F760" w14:textId="77777777" w:rsidR="000631F9" w:rsidRPr="002B1FC2" w:rsidRDefault="000631F9" w:rsidP="00267D6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279E056B" w14:textId="0095C1B2" w:rsidR="00D908B0" w:rsidRDefault="00907163" w:rsidP="00267D6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打响</w:t>
      </w:r>
      <w:r w:rsidR="00D908B0" w:rsidRPr="00A40F6D">
        <w:rPr>
          <w:rFonts w:ascii="微软雅黑" w:eastAsia="微软雅黑" w:hAnsi="微软雅黑" w:hint="eastAsia"/>
          <w:sz w:val="21"/>
          <w:szCs w:val="21"/>
        </w:rPr>
        <w:t>长安全新高端产品序列UNI</w:t>
      </w:r>
      <w:r>
        <w:rPr>
          <w:rFonts w:ascii="微软雅黑" w:eastAsia="微软雅黑" w:hAnsi="微软雅黑" w:hint="eastAsia"/>
          <w:sz w:val="21"/>
          <w:szCs w:val="21"/>
        </w:rPr>
        <w:t>第一战</w:t>
      </w:r>
      <w:r w:rsidR="00D908B0" w:rsidRPr="00A40F6D">
        <w:rPr>
          <w:rFonts w:ascii="微软雅黑" w:eastAsia="微软雅黑" w:hAnsi="微软雅黑" w:hint="eastAsia"/>
          <w:sz w:val="21"/>
          <w:szCs w:val="21"/>
        </w:rPr>
        <w:t>，用产品+营销转变Z世代看待中国品牌的刻板印象</w:t>
      </w:r>
      <w:r>
        <w:rPr>
          <w:rFonts w:ascii="微软雅黑" w:eastAsia="微软雅黑" w:hAnsi="微软雅黑" w:hint="eastAsia"/>
          <w:sz w:val="21"/>
          <w:szCs w:val="21"/>
        </w:rPr>
        <w:t>：</w:t>
      </w:r>
    </w:p>
    <w:p w14:paraId="3B50025F" w14:textId="61DA2D38" w:rsidR="00D908B0" w:rsidRPr="00D908B0" w:rsidRDefault="00D908B0" w:rsidP="00267D6E">
      <w:pPr>
        <w:spacing w:before="100" w:beforeAutospacing="1" w:after="100" w:afterAutospacing="1"/>
        <w:textAlignment w:val="baseline"/>
        <w:rPr>
          <w:rFonts w:ascii="微软雅黑" w:eastAsia="微软雅黑" w:hAnsi="微软雅黑"/>
          <w:b/>
          <w:bCs/>
          <w:sz w:val="21"/>
          <w:szCs w:val="21"/>
        </w:rPr>
      </w:pPr>
      <w:r w:rsidRPr="00220AA2">
        <w:rPr>
          <w:rFonts w:ascii="微软雅黑" w:eastAsia="微软雅黑" w:hAnsi="微软雅黑" w:hint="eastAsia"/>
          <w:b/>
          <w:bCs/>
          <w:sz w:val="21"/>
          <w:szCs w:val="21"/>
        </w:rPr>
        <w:t>1、引爆新车上市声量</w:t>
      </w:r>
    </w:p>
    <w:p w14:paraId="0875436F" w14:textId="4CC4E3D4" w:rsidR="00907163" w:rsidRPr="00D908B0" w:rsidRDefault="00D908B0" w:rsidP="00267D6E">
      <w:pPr>
        <w:spacing w:before="100" w:beforeAutospacing="1" w:after="100" w:afterAutospacing="1"/>
        <w:textAlignment w:val="baseline"/>
        <w:rPr>
          <w:rFonts w:ascii="微软雅黑" w:eastAsia="微软雅黑" w:hAnsi="微软雅黑" w:hint="eastAsia"/>
          <w:sz w:val="21"/>
          <w:szCs w:val="21"/>
        </w:rPr>
      </w:pPr>
      <w:r w:rsidRPr="00D908B0">
        <w:rPr>
          <w:rFonts w:ascii="微软雅黑" w:eastAsia="微软雅黑" w:hAnsi="微软雅黑" w:hint="eastAsia"/>
          <w:sz w:val="21"/>
          <w:szCs w:val="21"/>
        </w:rPr>
        <w:t xml:space="preserve"> 在长安高端序列首款UNI-T新车发布会之际，打造Z世代共鸣“自有引力”话题，上市抢占市场关注度</w:t>
      </w:r>
      <w:r w:rsidR="00907163">
        <w:rPr>
          <w:rFonts w:ascii="微软雅黑" w:eastAsia="微软雅黑" w:hAnsi="微软雅黑" w:hint="eastAsia"/>
          <w:sz w:val="21"/>
          <w:szCs w:val="21"/>
        </w:rPr>
        <w:t>。</w:t>
      </w:r>
    </w:p>
    <w:p w14:paraId="1B94D1F4" w14:textId="1B1DD0A6" w:rsidR="00D908B0" w:rsidRPr="00D908B0" w:rsidRDefault="00D908B0" w:rsidP="00267D6E">
      <w:pPr>
        <w:spacing w:before="100" w:beforeAutospacing="1" w:after="100" w:afterAutospacing="1"/>
        <w:textAlignment w:val="baseline"/>
        <w:rPr>
          <w:rFonts w:ascii="微软雅黑" w:eastAsia="微软雅黑" w:hAnsi="微软雅黑"/>
          <w:b/>
          <w:bCs/>
          <w:sz w:val="21"/>
          <w:szCs w:val="21"/>
        </w:rPr>
      </w:pPr>
      <w:r w:rsidRPr="00220AA2">
        <w:rPr>
          <w:rFonts w:ascii="微软雅黑" w:eastAsia="微软雅黑" w:hAnsi="微软雅黑" w:hint="eastAsia"/>
          <w:b/>
          <w:bCs/>
          <w:sz w:val="21"/>
          <w:szCs w:val="21"/>
        </w:rPr>
        <w:t>2. 构建品牌全新形象</w:t>
      </w:r>
    </w:p>
    <w:p w14:paraId="376F3567" w14:textId="3865194D" w:rsidR="00E40EE7" w:rsidRPr="00D908B0" w:rsidRDefault="00D908B0" w:rsidP="00267D6E">
      <w:pPr>
        <w:spacing w:before="100" w:beforeAutospacing="1" w:after="100" w:afterAutospacing="1"/>
        <w:textAlignment w:val="baseline"/>
        <w:rPr>
          <w:rFonts w:ascii="微软雅黑" w:eastAsia="微软雅黑" w:hAnsi="微软雅黑" w:hint="eastAsia"/>
          <w:sz w:val="21"/>
          <w:szCs w:val="21"/>
        </w:rPr>
      </w:pPr>
      <w:r w:rsidRPr="00D908B0">
        <w:rPr>
          <w:rFonts w:ascii="微软雅黑" w:eastAsia="微软雅黑" w:hAnsi="微软雅黑" w:hint="eastAsia"/>
          <w:sz w:val="21"/>
          <w:szCs w:val="21"/>
        </w:rPr>
        <w:t>传递Uni-T品牌有别于品牌的传统呆板印象，更个性、专业和年轻人同频，锚定年轻用户心智</w:t>
      </w:r>
      <w:r w:rsidR="00907163">
        <w:rPr>
          <w:rFonts w:ascii="微软雅黑" w:eastAsia="微软雅黑" w:hAnsi="微软雅黑" w:hint="eastAsia"/>
          <w:sz w:val="21"/>
          <w:szCs w:val="21"/>
        </w:rPr>
        <w:t>。</w:t>
      </w:r>
    </w:p>
    <w:p w14:paraId="40607E58" w14:textId="77777777" w:rsidR="00B5241D" w:rsidRPr="002B1FC2" w:rsidRDefault="000631F9" w:rsidP="00267D6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61D1D403" w14:textId="069FC9DB" w:rsidR="00196D35" w:rsidRPr="00196D35" w:rsidRDefault="00920BEC" w:rsidP="00267D6E">
      <w:pPr>
        <w:spacing w:before="100" w:beforeAutospacing="1" w:after="100" w:afterAutospacing="1"/>
        <w:rPr>
          <w:rFonts w:ascii="微软雅黑" w:eastAsia="微软雅黑" w:hAnsi="微软雅黑"/>
          <w:b/>
          <w:bCs/>
          <w:sz w:val="21"/>
          <w:szCs w:val="21"/>
        </w:rPr>
      </w:pPr>
      <w:r w:rsidRPr="00196D35">
        <w:rPr>
          <w:rFonts w:ascii="微软雅黑" w:eastAsia="微软雅黑" w:hAnsi="微软雅黑" w:hint="eastAsia"/>
          <w:b/>
          <w:bCs/>
          <w:sz w:val="21"/>
          <w:szCs w:val="21"/>
        </w:rPr>
        <w:t>洞察：</w:t>
      </w:r>
      <w:r w:rsidR="00196D35" w:rsidRPr="00196D35">
        <w:rPr>
          <w:rFonts w:ascii="微软雅黑" w:eastAsia="微软雅黑" w:hAnsi="微软雅黑" w:hint="eastAsia"/>
          <w:b/>
          <w:bCs/>
          <w:sz w:val="21"/>
          <w:szCs w:val="21"/>
        </w:rPr>
        <w:t>音乐作为自我个性的内化宣泄，已成为当代年轻人的“精神主粮”。</w:t>
      </w:r>
    </w:p>
    <w:p w14:paraId="4A3F5EA8" w14:textId="294A9FD6" w:rsidR="00D908B0" w:rsidRPr="00267D6E" w:rsidRDefault="00920BEC" w:rsidP="00267D6E">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lastRenderedPageBreak/>
        <w:t>从</w:t>
      </w:r>
      <w:r>
        <w:rPr>
          <w:rFonts w:ascii="微软雅黑" w:eastAsia="微软雅黑" w:hAnsi="微软雅黑"/>
          <w:sz w:val="21"/>
          <w:szCs w:val="21"/>
        </w:rPr>
        <w:t>B</w:t>
      </w:r>
      <w:r>
        <w:rPr>
          <w:rFonts w:ascii="微软雅黑" w:eastAsia="微软雅黑" w:hAnsi="微软雅黑" w:hint="eastAsia"/>
          <w:sz w:val="21"/>
          <w:szCs w:val="21"/>
        </w:rPr>
        <w:t>eats到</w:t>
      </w:r>
      <w:proofErr w:type="spellStart"/>
      <w:r>
        <w:rPr>
          <w:rFonts w:ascii="微软雅黑" w:eastAsia="微软雅黑" w:hAnsi="微软雅黑"/>
          <w:sz w:val="21"/>
          <w:szCs w:val="21"/>
        </w:rPr>
        <w:t>A</w:t>
      </w:r>
      <w:r>
        <w:rPr>
          <w:rFonts w:ascii="微软雅黑" w:eastAsia="微软雅黑" w:hAnsi="微软雅黑" w:hint="eastAsia"/>
          <w:sz w:val="21"/>
          <w:szCs w:val="21"/>
        </w:rPr>
        <w:t>irpods</w:t>
      </w:r>
      <w:proofErr w:type="spellEnd"/>
      <w:r>
        <w:rPr>
          <w:rFonts w:ascii="微软雅黑" w:eastAsia="微软雅黑" w:hAnsi="微软雅黑" w:hint="eastAsia"/>
          <w:sz w:val="21"/>
          <w:szCs w:val="21"/>
        </w:rPr>
        <w:t>，耳机</w:t>
      </w:r>
      <w:r w:rsidR="00196D35">
        <w:rPr>
          <w:rFonts w:ascii="微软雅黑" w:eastAsia="微软雅黑" w:hAnsi="微软雅黑" w:hint="eastAsia"/>
          <w:sz w:val="21"/>
          <w:szCs w:val="21"/>
        </w:rPr>
        <w:t>渐渐</w:t>
      </w:r>
      <w:r>
        <w:rPr>
          <w:rFonts w:ascii="微软雅黑" w:eastAsia="微软雅黑" w:hAnsi="微软雅黑" w:hint="eastAsia"/>
          <w:sz w:val="21"/>
          <w:szCs w:val="21"/>
        </w:rPr>
        <w:t>成为年轻人群的刚需。</w:t>
      </w:r>
      <w:r w:rsidR="00441A8E">
        <w:rPr>
          <w:rFonts w:ascii="微软雅黑" w:eastAsia="微软雅黑" w:hAnsi="微软雅黑" w:hint="eastAsia"/>
          <w:sz w:val="21"/>
          <w:szCs w:val="21"/>
        </w:rPr>
        <w:t>在这背后，反映出的是个体的</w:t>
      </w:r>
      <w:r w:rsidR="00D908B0" w:rsidRPr="00D908B0">
        <w:rPr>
          <w:rFonts w:ascii="微软雅黑" w:eastAsia="微软雅黑" w:hAnsi="微软雅黑" w:hint="eastAsia"/>
          <w:sz w:val="21"/>
          <w:szCs w:val="21"/>
        </w:rPr>
        <w:t>自我表达诉求与社会“标准化”要求</w:t>
      </w:r>
      <w:r w:rsidR="00441A8E">
        <w:rPr>
          <w:rFonts w:ascii="微软雅黑" w:eastAsia="微软雅黑" w:hAnsi="微软雅黑" w:hint="eastAsia"/>
          <w:sz w:val="21"/>
          <w:szCs w:val="21"/>
        </w:rPr>
        <w:t>的对抗</w:t>
      </w:r>
      <w:r w:rsidR="003351E2">
        <w:rPr>
          <w:rFonts w:ascii="微软雅黑" w:eastAsia="微软雅黑" w:hAnsi="微软雅黑" w:hint="eastAsia"/>
          <w:sz w:val="21"/>
          <w:szCs w:val="21"/>
        </w:rPr>
        <w:t>。</w:t>
      </w:r>
      <w:r w:rsidR="00D908B0" w:rsidRPr="00D908B0">
        <w:rPr>
          <w:rFonts w:ascii="微软雅黑" w:eastAsia="微软雅黑" w:hAnsi="微软雅黑" w:hint="eastAsia"/>
          <w:sz w:val="21"/>
          <w:szCs w:val="21"/>
        </w:rPr>
        <w:t>音乐已经成为当代年轻</w:t>
      </w:r>
      <w:r w:rsidR="00441A8E">
        <w:rPr>
          <w:rFonts w:ascii="微软雅黑" w:eastAsia="微软雅黑" w:hAnsi="微软雅黑" w:hint="eastAsia"/>
          <w:sz w:val="21"/>
          <w:szCs w:val="21"/>
        </w:rPr>
        <w:t>群体在人潮中</w:t>
      </w:r>
      <w:r w:rsidR="00D908B0" w:rsidRPr="00D908B0">
        <w:rPr>
          <w:rFonts w:ascii="微软雅黑" w:eastAsia="微软雅黑" w:hAnsi="微软雅黑" w:hint="eastAsia"/>
          <w:sz w:val="21"/>
          <w:szCs w:val="21"/>
        </w:rPr>
        <w:t>撕开现实、享受片刻自我的一个</w:t>
      </w:r>
      <w:r w:rsidR="00441A8E">
        <w:rPr>
          <w:rFonts w:ascii="微软雅黑" w:eastAsia="微软雅黑" w:hAnsi="微软雅黑" w:hint="eastAsia"/>
          <w:sz w:val="21"/>
          <w:szCs w:val="21"/>
        </w:rPr>
        <w:t>宝贵</w:t>
      </w:r>
      <w:r w:rsidR="00D908B0" w:rsidRPr="00D908B0">
        <w:rPr>
          <w:rFonts w:ascii="微软雅黑" w:eastAsia="微软雅黑" w:hAnsi="微软雅黑" w:hint="eastAsia"/>
          <w:sz w:val="21"/>
          <w:szCs w:val="21"/>
        </w:rPr>
        <w:t>缺口。</w:t>
      </w:r>
    </w:p>
    <w:p w14:paraId="55E7A489" w14:textId="7AF10343" w:rsidR="00920BEC" w:rsidRPr="00196D35" w:rsidRDefault="00920BEC" w:rsidP="00267D6E">
      <w:pPr>
        <w:spacing w:before="100" w:beforeAutospacing="1" w:after="100" w:afterAutospacing="1"/>
        <w:rPr>
          <w:rFonts w:ascii="微软雅黑" w:eastAsia="微软雅黑" w:hAnsi="微软雅黑"/>
          <w:b/>
          <w:bCs/>
          <w:sz w:val="21"/>
          <w:szCs w:val="21"/>
        </w:rPr>
      </w:pPr>
      <w:r w:rsidRPr="00196D35">
        <w:rPr>
          <w:rFonts w:ascii="微软雅黑" w:eastAsia="微软雅黑" w:hAnsi="微软雅黑" w:hint="eastAsia"/>
          <w:b/>
          <w:bCs/>
          <w:sz w:val="21"/>
          <w:szCs w:val="21"/>
        </w:rPr>
        <w:t>策略：</w:t>
      </w:r>
      <w:r w:rsidR="00907163">
        <w:rPr>
          <w:rFonts w:ascii="微软雅黑" w:eastAsia="微软雅黑" w:hAnsi="微软雅黑" w:hint="eastAsia"/>
          <w:b/>
          <w:bCs/>
          <w:sz w:val="21"/>
          <w:szCs w:val="21"/>
        </w:rPr>
        <w:t>聚焦拥有</w:t>
      </w:r>
      <w:r w:rsidR="00907163">
        <w:rPr>
          <w:rFonts w:ascii="微软雅黑" w:eastAsia="微软雅黑" w:hAnsi="微软雅黑"/>
          <w:b/>
          <w:bCs/>
          <w:sz w:val="21"/>
          <w:szCs w:val="21"/>
        </w:rPr>
        <w:t>”</w:t>
      </w:r>
      <w:r w:rsidR="00907163">
        <w:rPr>
          <w:rFonts w:ascii="微软雅黑" w:eastAsia="微软雅黑" w:hAnsi="微软雅黑" w:hint="eastAsia"/>
          <w:b/>
          <w:bCs/>
          <w:sz w:val="21"/>
          <w:szCs w:val="21"/>
        </w:rPr>
        <w:t>社交“与”音乐“双重属性的网易云音乐，生产具有品牌属性的原生内容，</w:t>
      </w:r>
      <w:r w:rsidRPr="00196D35">
        <w:rPr>
          <w:rFonts w:ascii="微软雅黑" w:eastAsia="微软雅黑" w:hAnsi="微软雅黑" w:hint="eastAsia"/>
          <w:b/>
          <w:bCs/>
          <w:sz w:val="21"/>
          <w:szCs w:val="21"/>
        </w:rPr>
        <w:t>以民谣的内在“引力”</w:t>
      </w:r>
      <w:r w:rsidR="00907163">
        <w:rPr>
          <w:rFonts w:ascii="微软雅黑" w:eastAsia="微软雅黑" w:hAnsi="微软雅黑" w:hint="eastAsia"/>
          <w:b/>
          <w:bCs/>
          <w:sz w:val="21"/>
          <w:szCs w:val="21"/>
        </w:rPr>
        <w:t>吸引年轻用户，推动社交裂变</w:t>
      </w:r>
      <w:r w:rsidR="00196D35">
        <w:rPr>
          <w:rFonts w:ascii="微软雅黑" w:eastAsia="微软雅黑" w:hAnsi="微软雅黑" w:hint="eastAsia"/>
          <w:b/>
          <w:bCs/>
          <w:sz w:val="21"/>
          <w:szCs w:val="21"/>
        </w:rPr>
        <w:t>，传递品牌的</w:t>
      </w:r>
      <w:r w:rsidRPr="00196D35">
        <w:rPr>
          <w:rFonts w:ascii="微软雅黑" w:eastAsia="微软雅黑" w:hAnsi="微软雅黑" w:hint="eastAsia"/>
          <w:b/>
          <w:bCs/>
          <w:sz w:val="21"/>
          <w:szCs w:val="21"/>
        </w:rPr>
        <w:t>人文关怀。</w:t>
      </w:r>
    </w:p>
    <w:p w14:paraId="1B361015" w14:textId="2B4D25D4" w:rsidR="000631F9" w:rsidRDefault="00D908B0" w:rsidP="00267D6E">
      <w:pPr>
        <w:spacing w:before="100" w:beforeAutospacing="1" w:after="100" w:afterAutospacing="1"/>
        <w:textAlignment w:val="baseline"/>
        <w:rPr>
          <w:rFonts w:ascii="微软雅黑" w:eastAsia="微软雅黑" w:hAnsi="微软雅黑"/>
          <w:sz w:val="21"/>
          <w:szCs w:val="21"/>
        </w:rPr>
      </w:pPr>
      <w:r w:rsidRPr="00D908B0">
        <w:rPr>
          <w:rFonts w:ascii="微软雅黑" w:eastAsia="微软雅黑" w:hAnsi="微软雅黑" w:hint="eastAsia"/>
          <w:sz w:val="21"/>
          <w:szCs w:val="21"/>
        </w:rPr>
        <w:t>长安Uni-T独树一帜的“无界 ”设计外观，正契合了90后们“反标准化”的自我</w:t>
      </w:r>
      <w:r w:rsidR="00441A8E">
        <w:rPr>
          <w:rFonts w:ascii="微软雅黑" w:eastAsia="微软雅黑" w:hAnsi="微软雅黑" w:hint="eastAsia"/>
          <w:sz w:val="21"/>
          <w:szCs w:val="21"/>
        </w:rPr>
        <w:t>认知</w:t>
      </w:r>
      <w:r w:rsidRPr="00D908B0">
        <w:rPr>
          <w:rFonts w:ascii="微软雅黑" w:eastAsia="微软雅黑" w:hAnsi="微软雅黑" w:hint="eastAsia"/>
          <w:sz w:val="21"/>
          <w:szCs w:val="21"/>
        </w:rPr>
        <w:t>。</w:t>
      </w:r>
      <w:r w:rsidR="00441A8E">
        <w:rPr>
          <w:rFonts w:ascii="微软雅黑" w:eastAsia="微软雅黑" w:hAnsi="微软雅黑" w:hint="eastAsia"/>
          <w:sz w:val="21"/>
          <w:szCs w:val="21"/>
        </w:rPr>
        <w:t>本次营销</w:t>
      </w:r>
      <w:r w:rsidR="00441A8E" w:rsidRPr="00441A8E">
        <w:rPr>
          <w:rFonts w:ascii="微软雅黑" w:eastAsia="微软雅黑" w:hAnsi="微软雅黑" w:hint="eastAsia"/>
          <w:sz w:val="21"/>
          <w:szCs w:val="21"/>
        </w:rPr>
        <w:t>聚焦90后人群对“标准化社会”的反抗，</w:t>
      </w:r>
      <w:r w:rsidR="00441A8E">
        <w:rPr>
          <w:rFonts w:ascii="微软雅黑" w:eastAsia="微软雅黑" w:hAnsi="微软雅黑" w:hint="eastAsia"/>
          <w:sz w:val="21"/>
          <w:szCs w:val="21"/>
        </w:rPr>
        <w:t>生产优质原生内容，借助社交媒体势能进行裂变扩散，</w:t>
      </w:r>
      <w:r w:rsidR="00441A8E" w:rsidRPr="00441A8E">
        <w:rPr>
          <w:rFonts w:ascii="微软雅黑" w:eastAsia="微软雅黑" w:hAnsi="微软雅黑" w:hint="eastAsia"/>
          <w:sz w:val="21"/>
          <w:szCs w:val="21"/>
        </w:rPr>
        <w:t>传递</w:t>
      </w:r>
      <w:r w:rsidR="00441A8E">
        <w:rPr>
          <w:rFonts w:ascii="微软雅黑" w:eastAsia="微软雅黑" w:hAnsi="微软雅黑" w:hint="eastAsia"/>
          <w:sz w:val="21"/>
          <w:szCs w:val="21"/>
        </w:rPr>
        <w:t>出</w:t>
      </w:r>
      <w:r w:rsidR="00441A8E" w:rsidRPr="00441A8E">
        <w:rPr>
          <w:rFonts w:ascii="微软雅黑" w:eastAsia="微软雅黑" w:hAnsi="微软雅黑" w:hint="eastAsia"/>
          <w:sz w:val="21"/>
          <w:szCs w:val="21"/>
        </w:rPr>
        <w:t>“自由去活，自有引力”的</w:t>
      </w:r>
      <w:r w:rsidR="00441A8E">
        <w:rPr>
          <w:rFonts w:ascii="微软雅黑" w:eastAsia="微软雅黑" w:hAnsi="微软雅黑" w:hint="eastAsia"/>
          <w:sz w:val="21"/>
          <w:szCs w:val="21"/>
        </w:rPr>
        <w:t>新生代自由宣言与</w:t>
      </w:r>
      <w:r w:rsidR="00441A8E" w:rsidRPr="00441A8E">
        <w:rPr>
          <w:rFonts w:ascii="微软雅黑" w:eastAsia="微软雅黑" w:hAnsi="微软雅黑" w:hint="eastAsia"/>
          <w:sz w:val="21"/>
          <w:szCs w:val="21"/>
        </w:rPr>
        <w:t>品牌</w:t>
      </w:r>
      <w:r w:rsidR="00441A8E">
        <w:rPr>
          <w:rFonts w:ascii="微软雅黑" w:eastAsia="微软雅黑" w:hAnsi="微软雅黑" w:hint="eastAsia"/>
          <w:sz w:val="21"/>
          <w:szCs w:val="21"/>
        </w:rPr>
        <w:t>对年轻群体的真实</w:t>
      </w:r>
      <w:r w:rsidR="00441A8E" w:rsidRPr="00441A8E">
        <w:rPr>
          <w:rFonts w:ascii="微软雅黑" w:eastAsia="微软雅黑" w:hAnsi="微软雅黑" w:hint="eastAsia"/>
          <w:sz w:val="21"/>
          <w:szCs w:val="21"/>
        </w:rPr>
        <w:t>关怀</w:t>
      </w:r>
      <w:r w:rsidR="00441A8E">
        <w:rPr>
          <w:rFonts w:ascii="微软雅黑" w:eastAsia="微软雅黑" w:hAnsi="微软雅黑" w:hint="eastAsia"/>
          <w:sz w:val="21"/>
          <w:szCs w:val="21"/>
        </w:rPr>
        <w:t>。</w:t>
      </w:r>
    </w:p>
    <w:p w14:paraId="3FE5BBFD" w14:textId="057196D3" w:rsidR="00C7292A" w:rsidRDefault="00196D35" w:rsidP="00267D6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w:t>
      </w:r>
      <w:r w:rsidR="00441A8E">
        <w:rPr>
          <w:rFonts w:ascii="微软雅黑" w:eastAsia="微软雅黑" w:hAnsi="微软雅黑" w:hint="eastAsia"/>
          <w:sz w:val="21"/>
          <w:szCs w:val="21"/>
        </w:rPr>
        <w:t>立意</w:t>
      </w:r>
      <w:r>
        <w:rPr>
          <w:rFonts w:ascii="微软雅黑" w:eastAsia="微软雅黑" w:hAnsi="微软雅黑" w:hint="eastAsia"/>
          <w:sz w:val="21"/>
          <w:szCs w:val="21"/>
        </w:rPr>
        <w:t>】</w:t>
      </w:r>
      <w:r w:rsidR="00441A8E">
        <w:rPr>
          <w:rFonts w:ascii="微软雅黑" w:eastAsia="微软雅黑" w:hAnsi="微软雅黑" w:hint="eastAsia"/>
          <w:sz w:val="21"/>
          <w:szCs w:val="21"/>
        </w:rPr>
        <w:t>基于</w:t>
      </w:r>
      <w:r w:rsidR="002D413B">
        <w:rPr>
          <w:rFonts w:ascii="微软雅黑" w:eastAsia="微软雅黑" w:hAnsi="微软雅黑" w:hint="eastAsia"/>
          <w:sz w:val="21"/>
          <w:szCs w:val="21"/>
        </w:rPr>
        <w:t>社交媒体</w:t>
      </w:r>
      <w:r w:rsidR="00441A8E">
        <w:rPr>
          <w:rFonts w:ascii="微软雅黑" w:eastAsia="微软雅黑" w:hAnsi="微软雅黑" w:hint="eastAsia"/>
          <w:sz w:val="21"/>
          <w:szCs w:val="21"/>
        </w:rPr>
        <w:t>打造</w:t>
      </w:r>
      <w:r w:rsidR="002D413B" w:rsidRPr="002D413B">
        <w:rPr>
          <w:rFonts w:ascii="微软雅黑" w:eastAsia="微软雅黑" w:hAnsi="微软雅黑" w:hint="eastAsia"/>
          <w:sz w:val="21"/>
          <w:szCs w:val="21"/>
        </w:rPr>
        <w:t>开放话题，</w:t>
      </w:r>
      <w:r w:rsidR="00441A8E">
        <w:rPr>
          <w:rFonts w:ascii="微软雅黑" w:eastAsia="微软雅黑" w:hAnsi="微软雅黑" w:hint="eastAsia"/>
          <w:sz w:val="21"/>
          <w:szCs w:val="21"/>
        </w:rPr>
        <w:t>明确品牌立场，</w:t>
      </w:r>
      <w:r w:rsidR="002D413B">
        <w:rPr>
          <w:rFonts w:ascii="微软雅黑" w:eastAsia="微软雅黑" w:hAnsi="微软雅黑" w:hint="eastAsia"/>
          <w:sz w:val="21"/>
          <w:szCs w:val="21"/>
        </w:rPr>
        <w:t>寻找年轻人内心的“非标准”答案</w:t>
      </w:r>
      <w:r w:rsidR="00441A8E">
        <w:rPr>
          <w:rFonts w:ascii="微软雅黑" w:eastAsia="微软雅黑" w:hAnsi="微软雅黑" w:hint="eastAsia"/>
          <w:sz w:val="21"/>
          <w:szCs w:val="21"/>
        </w:rPr>
        <w:t>；</w:t>
      </w:r>
    </w:p>
    <w:p w14:paraId="4EB3CF18" w14:textId="71B3DA8A" w:rsidR="00196D35" w:rsidRDefault="00196D35" w:rsidP="00267D6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【引爆】</w:t>
      </w:r>
      <w:r w:rsidR="00441A8E">
        <w:rPr>
          <w:rFonts w:ascii="微软雅黑" w:eastAsia="微软雅黑" w:hAnsi="微软雅黑" w:hint="eastAsia"/>
          <w:sz w:val="21"/>
          <w:szCs w:val="21"/>
        </w:rPr>
        <w:t>联动</w:t>
      </w:r>
      <w:r w:rsidR="002D413B">
        <w:rPr>
          <w:rFonts w:ascii="微软雅黑" w:eastAsia="微软雅黑" w:hAnsi="微软雅黑" w:hint="eastAsia"/>
          <w:sz w:val="21"/>
          <w:szCs w:val="21"/>
        </w:rPr>
        <w:t>隔壁老樊发布</w:t>
      </w:r>
      <w:r w:rsidR="002D413B" w:rsidRPr="002D413B">
        <w:rPr>
          <w:rFonts w:ascii="微软雅黑" w:eastAsia="微软雅黑" w:hAnsi="微软雅黑" w:hint="eastAsia"/>
          <w:sz w:val="21"/>
          <w:szCs w:val="21"/>
        </w:rPr>
        <w:t>原创音乐</w:t>
      </w:r>
      <w:r w:rsidR="002D413B">
        <w:rPr>
          <w:rFonts w:ascii="微软雅黑" w:eastAsia="微软雅黑" w:hAnsi="微软雅黑" w:hint="eastAsia"/>
          <w:sz w:val="21"/>
          <w:szCs w:val="21"/>
        </w:rPr>
        <w:t>《自有引力》</w:t>
      </w:r>
      <w:r w:rsidR="00441A8E">
        <w:rPr>
          <w:rFonts w:ascii="微软雅黑" w:eastAsia="微软雅黑" w:hAnsi="微软雅黑" w:hint="eastAsia"/>
          <w:sz w:val="21"/>
          <w:szCs w:val="21"/>
        </w:rPr>
        <w:t>强化品牌立场</w:t>
      </w:r>
      <w:r w:rsidR="002D413B" w:rsidRPr="002D413B">
        <w:rPr>
          <w:rFonts w:ascii="微软雅黑" w:eastAsia="微软雅黑" w:hAnsi="微软雅黑" w:hint="eastAsia"/>
          <w:sz w:val="21"/>
          <w:szCs w:val="21"/>
        </w:rPr>
        <w:t>+泛娱乐扩散引发全网讨论</w:t>
      </w:r>
      <w:r w:rsidR="00441A8E">
        <w:rPr>
          <w:rFonts w:ascii="微软雅黑" w:eastAsia="微软雅黑" w:hAnsi="微软雅黑" w:hint="eastAsia"/>
          <w:sz w:val="21"/>
          <w:szCs w:val="21"/>
        </w:rPr>
        <w:t>；</w:t>
      </w:r>
    </w:p>
    <w:p w14:paraId="2F964546" w14:textId="2EE295DB" w:rsidR="00196D35" w:rsidRDefault="00196D35" w:rsidP="00267D6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w:t>
      </w:r>
      <w:r w:rsidR="00220AA2">
        <w:rPr>
          <w:rFonts w:ascii="微软雅黑" w:eastAsia="微软雅黑" w:hAnsi="微软雅黑" w:hint="eastAsia"/>
          <w:sz w:val="21"/>
          <w:szCs w:val="21"/>
        </w:rPr>
        <w:t>长尾</w:t>
      </w:r>
      <w:r>
        <w:rPr>
          <w:rFonts w:ascii="微软雅黑" w:eastAsia="微软雅黑" w:hAnsi="微软雅黑" w:hint="eastAsia"/>
          <w:sz w:val="21"/>
          <w:szCs w:val="21"/>
        </w:rPr>
        <w:t>】</w:t>
      </w:r>
      <w:r w:rsidR="00441A8E" w:rsidRPr="00441A8E">
        <w:rPr>
          <w:rFonts w:ascii="微软雅黑" w:eastAsia="微软雅黑" w:hAnsi="微软雅黑" w:hint="eastAsia"/>
          <w:sz w:val="21"/>
          <w:szCs w:val="21"/>
        </w:rPr>
        <w:t>《自有引力》从内容原生到品牌联动</w:t>
      </w:r>
      <w:r w:rsidR="00441A8E">
        <w:rPr>
          <w:rFonts w:ascii="微软雅黑" w:eastAsia="微软雅黑" w:hAnsi="微软雅黑" w:hint="eastAsia"/>
          <w:sz w:val="21"/>
          <w:szCs w:val="21"/>
        </w:rPr>
        <w:t>，持续为长安U</w:t>
      </w:r>
      <w:r w:rsidR="00441A8E">
        <w:rPr>
          <w:rFonts w:ascii="微软雅黑" w:eastAsia="微软雅黑" w:hAnsi="微软雅黑"/>
          <w:sz w:val="21"/>
          <w:szCs w:val="21"/>
        </w:rPr>
        <w:t>NI</w:t>
      </w:r>
      <w:r w:rsidR="00441A8E">
        <w:rPr>
          <w:rFonts w:ascii="微软雅黑" w:eastAsia="微软雅黑" w:hAnsi="微软雅黑" w:hint="eastAsia"/>
          <w:sz w:val="21"/>
          <w:szCs w:val="21"/>
        </w:rPr>
        <w:t>品牌创造价值</w:t>
      </w:r>
      <w:r w:rsidR="00267D6E">
        <w:rPr>
          <w:rFonts w:ascii="微软雅黑" w:eastAsia="微软雅黑" w:hAnsi="微软雅黑" w:hint="eastAsia"/>
          <w:sz w:val="21"/>
          <w:szCs w:val="21"/>
        </w:rPr>
        <w:t>。</w:t>
      </w:r>
    </w:p>
    <w:p w14:paraId="0413AEA7" w14:textId="041A20F2" w:rsidR="00B5241D" w:rsidRPr="00267D6E" w:rsidRDefault="000631F9" w:rsidP="00267D6E">
      <w:pPr>
        <w:spacing w:before="100" w:beforeAutospacing="1" w:after="100" w:afterAutospacing="1"/>
        <w:rPr>
          <w:rFonts w:ascii="微软雅黑" w:eastAsia="微软雅黑" w:hAnsi="微软雅黑"/>
          <w:sz w:val="21"/>
          <w:szCs w:val="21"/>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BF09DDF" w14:textId="7ACE46D2" w:rsidR="00220AA2" w:rsidRPr="00220AA2" w:rsidRDefault="00220AA2" w:rsidP="00267D6E">
      <w:pPr>
        <w:spacing w:before="100" w:beforeAutospacing="1" w:after="100" w:afterAutospacing="1"/>
        <w:textAlignment w:val="baseline"/>
        <w:rPr>
          <w:rFonts w:ascii="微软雅黑" w:eastAsia="微软雅黑" w:hAnsi="微软雅黑"/>
          <w:b/>
          <w:bCs/>
          <w:sz w:val="21"/>
          <w:szCs w:val="21"/>
        </w:rPr>
      </w:pPr>
      <w:r w:rsidRPr="00220AA2">
        <w:rPr>
          <w:rFonts w:ascii="微软雅黑" w:eastAsia="微软雅黑" w:hAnsi="微软雅黑" w:hint="eastAsia"/>
          <w:b/>
          <w:bCs/>
          <w:sz w:val="21"/>
          <w:szCs w:val="21"/>
        </w:rPr>
        <w:t>【</w:t>
      </w:r>
      <w:r w:rsidR="00441A8E">
        <w:rPr>
          <w:rFonts w:ascii="微软雅黑" w:eastAsia="微软雅黑" w:hAnsi="微软雅黑" w:hint="eastAsia"/>
          <w:b/>
          <w:bCs/>
          <w:sz w:val="21"/>
          <w:szCs w:val="21"/>
        </w:rPr>
        <w:t>立意</w:t>
      </w:r>
      <w:r w:rsidRPr="00220AA2">
        <w:rPr>
          <w:rFonts w:ascii="微软雅黑" w:eastAsia="微软雅黑" w:hAnsi="微软雅黑" w:hint="eastAsia"/>
          <w:b/>
          <w:bCs/>
          <w:sz w:val="21"/>
          <w:szCs w:val="21"/>
        </w:rPr>
        <w:t>】锁定“非标准化”的年轻人</w:t>
      </w:r>
      <w:r w:rsidR="00994310">
        <w:rPr>
          <w:rFonts w:ascii="微软雅黑" w:eastAsia="微软雅黑" w:hAnsi="微软雅黑" w:hint="eastAsia"/>
          <w:b/>
          <w:bCs/>
          <w:sz w:val="21"/>
          <w:szCs w:val="21"/>
        </w:rPr>
        <w:t>，探寻他们的“自有引力”</w:t>
      </w:r>
    </w:p>
    <w:p w14:paraId="2C593E6E" w14:textId="4975C5B3" w:rsidR="00220AA2" w:rsidRPr="008967EB" w:rsidRDefault="00220AA2" w:rsidP="00267D6E">
      <w:pPr>
        <w:pStyle w:val="ab"/>
        <w:numPr>
          <w:ilvl w:val="0"/>
          <w:numId w:val="18"/>
        </w:numPr>
        <w:spacing w:before="100" w:beforeAutospacing="1" w:after="100" w:afterAutospacing="1"/>
        <w:ind w:left="0" w:firstLineChars="0" w:firstLine="0"/>
        <w:textAlignment w:val="baseline"/>
        <w:rPr>
          <w:rFonts w:ascii="微软雅黑" w:eastAsia="微软雅黑" w:hAnsi="微软雅黑"/>
          <w:szCs w:val="21"/>
        </w:rPr>
      </w:pPr>
      <w:r w:rsidRPr="008967EB">
        <w:rPr>
          <w:rFonts w:ascii="微软雅黑" w:eastAsia="微软雅黑" w:hAnsi="微软雅黑" w:hint="eastAsia"/>
          <w:szCs w:val="21"/>
        </w:rPr>
        <w:t>微博、微信打造开放话题，寻求年轻人心中“非标准答案”</w:t>
      </w:r>
    </w:p>
    <w:p w14:paraId="4258A008" w14:textId="2FAB4EF1" w:rsidR="008967EB" w:rsidRDefault="008967EB" w:rsidP="00267D6E">
      <w:pPr>
        <w:pStyle w:val="ab"/>
        <w:spacing w:before="100" w:beforeAutospacing="1" w:after="100" w:afterAutospacing="1"/>
        <w:ind w:firstLineChars="0" w:firstLine="0"/>
        <w:rPr>
          <w:rFonts w:ascii="微软雅黑" w:eastAsia="微软雅黑" w:hAnsi="微软雅黑"/>
          <w:b/>
          <w:bCs/>
          <w:szCs w:val="21"/>
        </w:rPr>
      </w:pPr>
      <w:r w:rsidRPr="008967EB">
        <w:rPr>
          <w:rFonts w:ascii="微软雅黑" w:eastAsia="微软雅黑" w:hAnsi="微软雅黑" w:hint="eastAsia"/>
          <w:szCs w:val="21"/>
        </w:rPr>
        <w:t>网易槽值、网易新闻公众号联合宣发：《多少成年人正在被“标准答案”毁掉》</w:t>
      </w:r>
      <w:r>
        <w:rPr>
          <w:rFonts w:ascii="微软雅黑" w:eastAsia="微软雅黑" w:hAnsi="微软雅黑" w:hint="eastAsia"/>
          <w:szCs w:val="21"/>
        </w:rPr>
        <w:t>,</w:t>
      </w:r>
      <w:r w:rsidRPr="008967EB">
        <w:rPr>
          <w:rFonts w:ascii="微软雅黑" w:eastAsia="微软雅黑" w:hAnsi="微软雅黑" w:cstheme="minorBidi" w:hint="eastAsia"/>
          <w:b/>
          <w:bCs/>
          <w:color w:val="FFFFFF" w:themeColor="background1"/>
          <w:kern w:val="24"/>
          <w:sz w:val="28"/>
          <w:szCs w:val="28"/>
        </w:rPr>
        <w:t xml:space="preserve"> </w:t>
      </w:r>
      <w:r w:rsidRPr="008967EB">
        <w:rPr>
          <w:rFonts w:ascii="微软雅黑" w:eastAsia="微软雅黑" w:hAnsi="微软雅黑" w:hint="eastAsia"/>
          <w:szCs w:val="21"/>
        </w:rPr>
        <w:t>沟通年轻态度态度：人生没有标准答案，每一种活法，都自有引力</w:t>
      </w:r>
      <w:r>
        <w:rPr>
          <w:rFonts w:ascii="微软雅黑" w:eastAsia="微软雅黑" w:hAnsi="微软雅黑" w:hint="eastAsia"/>
          <w:szCs w:val="21"/>
        </w:rPr>
        <w:t>。</w:t>
      </w:r>
      <w:r w:rsidRPr="008967EB">
        <w:rPr>
          <w:rFonts w:ascii="微软雅黑" w:eastAsia="微软雅黑" w:hAnsi="微软雅黑" w:hint="eastAsia"/>
          <w:szCs w:val="21"/>
        </w:rPr>
        <w:t>网易新闻软文、微博KOL矩阵同步推广话题</w:t>
      </w:r>
      <w:r w:rsidRPr="008967EB">
        <w:rPr>
          <w:rFonts w:ascii="微软雅黑" w:eastAsia="微软雅黑" w:hAnsi="微软雅黑" w:hint="eastAsia"/>
          <w:b/>
          <w:bCs/>
          <w:szCs w:val="21"/>
        </w:rPr>
        <w:t>#自有引力#</w:t>
      </w:r>
    </w:p>
    <w:p w14:paraId="31E8C261" w14:textId="17F1D844" w:rsidR="008967EB" w:rsidRDefault="008967EB" w:rsidP="00267D6E">
      <w:pPr>
        <w:pStyle w:val="ab"/>
        <w:spacing w:before="100" w:beforeAutospacing="1" w:after="100" w:afterAutospacing="1"/>
        <w:ind w:firstLineChars="0" w:firstLine="0"/>
        <w:jc w:val="center"/>
        <w:rPr>
          <w:rFonts w:ascii="微软雅黑" w:eastAsia="微软雅黑" w:hAnsi="微软雅黑"/>
          <w:b/>
          <w:bCs/>
          <w:szCs w:val="21"/>
        </w:rPr>
      </w:pPr>
      <w:r w:rsidRPr="008967EB">
        <w:rPr>
          <w:rFonts w:ascii="微软雅黑" w:eastAsia="微软雅黑" w:hAnsi="微软雅黑"/>
          <w:b/>
          <w:bCs/>
          <w:noProof/>
          <w:szCs w:val="21"/>
        </w:rPr>
        <w:drawing>
          <wp:inline distT="0" distB="0" distL="0" distR="0" wp14:anchorId="09862434" wp14:editId="5E59EF88">
            <wp:extent cx="1560946" cy="2779933"/>
            <wp:effectExtent l="0" t="0" r="0" b="0"/>
            <wp:docPr id="3" name="图片 2">
              <a:extLst xmlns:a="http://schemas.openxmlformats.org/drawingml/2006/main">
                <a:ext uri="{FF2B5EF4-FFF2-40B4-BE49-F238E27FC236}">
                  <a16:creationId xmlns:a16="http://schemas.microsoft.com/office/drawing/2014/main" id="{6F06BD42-7EE8-4593-A0D1-0B18F6875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6F06BD42-7EE8-4593-A0D1-0B18F6875B5C}"/>
                        </a:ext>
                      </a:extLst>
                    </pic:cNvPr>
                    <pic:cNvPicPr>
                      <a:picLocks noChangeAspect="1"/>
                    </pic:cNvPicPr>
                  </pic:nvPicPr>
                  <pic:blipFill>
                    <a:blip r:embed="rId8"/>
                    <a:stretch>
                      <a:fillRect/>
                    </a:stretch>
                  </pic:blipFill>
                  <pic:spPr>
                    <a:xfrm>
                      <a:off x="0" y="0"/>
                      <a:ext cx="1577639" cy="2809663"/>
                    </a:xfrm>
                    <a:prstGeom prst="rect">
                      <a:avLst/>
                    </a:prstGeom>
                  </pic:spPr>
                </pic:pic>
              </a:graphicData>
            </a:graphic>
          </wp:inline>
        </w:drawing>
      </w:r>
    </w:p>
    <w:p w14:paraId="340258F5" w14:textId="77777777" w:rsidR="00F340D3" w:rsidRPr="00EF70CD" w:rsidRDefault="00F340D3" w:rsidP="00267D6E">
      <w:pPr>
        <w:pStyle w:val="ab"/>
        <w:spacing w:before="100" w:beforeAutospacing="1" w:after="100" w:afterAutospacing="1"/>
        <w:ind w:firstLineChars="0" w:firstLine="0"/>
        <w:rPr>
          <w:rFonts w:ascii="微软雅黑" w:eastAsia="微软雅黑" w:hAnsi="微软雅黑"/>
          <w:b/>
          <w:bCs/>
          <w:szCs w:val="21"/>
        </w:rPr>
      </w:pPr>
    </w:p>
    <w:p w14:paraId="421329A4" w14:textId="1F8D7AB0" w:rsidR="00220AA2" w:rsidRPr="008967EB" w:rsidRDefault="00220AA2" w:rsidP="00267D6E">
      <w:pPr>
        <w:pStyle w:val="ab"/>
        <w:numPr>
          <w:ilvl w:val="0"/>
          <w:numId w:val="18"/>
        </w:numPr>
        <w:spacing w:before="100" w:beforeAutospacing="1" w:after="100" w:afterAutospacing="1"/>
        <w:ind w:left="0" w:firstLineChars="0" w:firstLine="0"/>
        <w:textAlignment w:val="baseline"/>
        <w:rPr>
          <w:rFonts w:ascii="微软雅黑" w:eastAsia="微软雅黑" w:hAnsi="微软雅黑"/>
          <w:szCs w:val="21"/>
        </w:rPr>
      </w:pPr>
      <w:r w:rsidRPr="008967EB">
        <w:rPr>
          <w:rFonts w:ascii="微软雅黑" w:eastAsia="微软雅黑" w:hAnsi="微软雅黑" w:hint="eastAsia"/>
          <w:szCs w:val="21"/>
        </w:rPr>
        <w:lastRenderedPageBreak/>
        <w:t>网易云村故事征集：“自有引力”用故事共创歌曲</w:t>
      </w:r>
    </w:p>
    <w:p w14:paraId="106CB895" w14:textId="3DC0D05D" w:rsidR="00EF70CD" w:rsidRDefault="003351E2" w:rsidP="00267D6E">
      <w:pPr>
        <w:pStyle w:val="ab"/>
        <w:spacing w:before="100" w:beforeAutospacing="1" w:after="100" w:afterAutospacing="1"/>
        <w:ind w:firstLineChars="0" w:firstLine="0"/>
        <w:textAlignment w:val="baseline"/>
        <w:rPr>
          <w:rFonts w:ascii="微软雅黑" w:eastAsia="微软雅黑" w:hAnsi="微软雅黑" w:hint="eastAsia"/>
          <w:szCs w:val="21"/>
        </w:rPr>
      </w:pPr>
      <w:r>
        <w:rPr>
          <w:rFonts w:ascii="微软雅黑" w:eastAsia="微软雅黑" w:hAnsi="微软雅黑" w:hint="eastAsia"/>
          <w:szCs w:val="21"/>
        </w:rPr>
        <w:t>网易</w:t>
      </w:r>
      <w:r w:rsidR="008967EB" w:rsidRPr="008967EB">
        <w:rPr>
          <w:rFonts w:ascii="微软雅黑" w:eastAsia="微软雅黑" w:hAnsi="微软雅黑" w:hint="eastAsia"/>
          <w:szCs w:val="21"/>
        </w:rPr>
        <w:t>云村论坛发布</w:t>
      </w:r>
      <w:r>
        <w:rPr>
          <w:rFonts w:ascii="微软雅黑" w:eastAsia="微软雅黑" w:hAnsi="微软雅黑" w:hint="eastAsia"/>
          <w:szCs w:val="21"/>
        </w:rPr>
        <w:t>社交</w:t>
      </w:r>
      <w:r w:rsidR="008967EB" w:rsidRPr="008967EB">
        <w:rPr>
          <w:rFonts w:ascii="微软雅黑" w:eastAsia="微软雅黑" w:hAnsi="微软雅黑" w:hint="eastAsia"/>
          <w:szCs w:val="21"/>
        </w:rPr>
        <w:t>话题#自有引力，Slay全场#征集用户高光时刻的故事，让每一种</w:t>
      </w:r>
      <w:r>
        <w:rPr>
          <w:rFonts w:ascii="微软雅黑" w:eastAsia="微软雅黑" w:hAnsi="微软雅黑" w:hint="eastAsia"/>
          <w:szCs w:val="21"/>
        </w:rPr>
        <w:t>独特的</w:t>
      </w:r>
      <w:r w:rsidR="008967EB" w:rsidRPr="008967EB">
        <w:rPr>
          <w:rFonts w:ascii="微软雅黑" w:eastAsia="微软雅黑" w:hAnsi="微软雅黑" w:hint="eastAsia"/>
          <w:szCs w:val="21"/>
        </w:rPr>
        <w:t>“引力”被更多人听见</w:t>
      </w:r>
      <w:r w:rsidR="008967EB">
        <w:rPr>
          <w:rFonts w:ascii="微软雅黑" w:eastAsia="微软雅黑" w:hAnsi="微软雅黑" w:hint="eastAsia"/>
          <w:szCs w:val="21"/>
        </w:rPr>
        <w:t>。</w:t>
      </w:r>
    </w:p>
    <w:p w14:paraId="3FAEB108" w14:textId="75DED483" w:rsidR="00267D6E" w:rsidRDefault="00267D6E" w:rsidP="00267D6E">
      <w:pPr>
        <w:pStyle w:val="ab"/>
        <w:spacing w:before="100" w:beforeAutospacing="1" w:after="100" w:afterAutospacing="1"/>
        <w:ind w:firstLineChars="0" w:firstLine="0"/>
        <w:textAlignment w:val="baseline"/>
        <w:rPr>
          <w:rFonts w:ascii="微软雅黑" w:eastAsia="微软雅黑" w:hAnsi="微软雅黑" w:hint="eastAsia"/>
          <w:szCs w:val="21"/>
        </w:rPr>
      </w:pPr>
      <w:r w:rsidRPr="00267D6E">
        <w:rPr>
          <w:rFonts w:ascii="微软雅黑" w:eastAsia="微软雅黑" w:hAnsi="微软雅黑"/>
          <w:szCs w:val="21"/>
        </w:rPr>
        <w:drawing>
          <wp:inline distT="0" distB="0" distL="0" distR="0" wp14:anchorId="008B8A13" wp14:editId="59796E3E">
            <wp:extent cx="5720715" cy="54679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5467985"/>
                    </a:xfrm>
                    <a:prstGeom prst="rect">
                      <a:avLst/>
                    </a:prstGeom>
                  </pic:spPr>
                </pic:pic>
              </a:graphicData>
            </a:graphic>
          </wp:inline>
        </w:drawing>
      </w:r>
    </w:p>
    <w:p w14:paraId="38E5545F" w14:textId="216CD7D5" w:rsidR="00220AA2" w:rsidRPr="00994310" w:rsidRDefault="00220AA2" w:rsidP="00267D6E">
      <w:pPr>
        <w:spacing w:before="100" w:beforeAutospacing="1" w:after="100" w:afterAutospacing="1"/>
        <w:rPr>
          <w:rFonts w:ascii="微软雅黑" w:eastAsia="微软雅黑" w:hAnsi="微软雅黑"/>
          <w:b/>
          <w:bCs/>
          <w:sz w:val="21"/>
          <w:szCs w:val="21"/>
        </w:rPr>
      </w:pPr>
      <w:r w:rsidRPr="00994310">
        <w:rPr>
          <w:rFonts w:ascii="微软雅黑" w:eastAsia="微软雅黑" w:hAnsi="微软雅黑" w:hint="eastAsia"/>
          <w:b/>
          <w:bCs/>
          <w:sz w:val="21"/>
          <w:szCs w:val="21"/>
        </w:rPr>
        <w:t>【引爆】</w:t>
      </w:r>
      <w:r w:rsidR="00994310">
        <w:rPr>
          <w:rFonts w:ascii="微软雅黑" w:eastAsia="微软雅黑" w:hAnsi="微软雅黑" w:hint="eastAsia"/>
          <w:b/>
          <w:bCs/>
          <w:sz w:val="21"/>
          <w:szCs w:val="21"/>
        </w:rPr>
        <w:t>联动</w:t>
      </w:r>
      <w:r w:rsidRPr="00994310">
        <w:rPr>
          <w:rFonts w:ascii="微软雅黑" w:eastAsia="微软雅黑" w:hAnsi="微软雅黑" w:hint="eastAsia"/>
          <w:b/>
          <w:bCs/>
          <w:sz w:val="21"/>
          <w:szCs w:val="21"/>
        </w:rPr>
        <w:t>隔壁老樊发布原创音乐《自有引力》</w:t>
      </w:r>
      <w:r w:rsidR="00C908BA">
        <w:rPr>
          <w:rFonts w:ascii="微软雅黑" w:eastAsia="微软雅黑" w:hAnsi="微软雅黑" w:hint="eastAsia"/>
          <w:b/>
          <w:bCs/>
          <w:sz w:val="21"/>
          <w:szCs w:val="21"/>
        </w:rPr>
        <w:t>，配合云村话题</w:t>
      </w:r>
      <w:r w:rsidRPr="00994310">
        <w:rPr>
          <w:rFonts w:ascii="微软雅黑" w:eastAsia="微软雅黑" w:hAnsi="微软雅黑" w:hint="eastAsia"/>
          <w:b/>
          <w:bCs/>
          <w:sz w:val="21"/>
          <w:szCs w:val="21"/>
        </w:rPr>
        <w:t>引发全网讨论</w:t>
      </w:r>
    </w:p>
    <w:p w14:paraId="1A56F062" w14:textId="2CCEB47B" w:rsidR="003351E2" w:rsidRPr="00267D6E" w:rsidRDefault="00220AA2" w:rsidP="00267D6E">
      <w:pPr>
        <w:pStyle w:val="ab"/>
        <w:numPr>
          <w:ilvl w:val="0"/>
          <w:numId w:val="19"/>
        </w:numPr>
        <w:spacing w:before="100" w:beforeAutospacing="1" w:after="100" w:afterAutospacing="1"/>
        <w:ind w:left="0" w:firstLineChars="0" w:firstLine="0"/>
        <w:rPr>
          <w:rFonts w:ascii="微软雅黑" w:eastAsia="微软雅黑" w:hAnsi="微软雅黑" w:hint="eastAsia"/>
          <w:szCs w:val="21"/>
        </w:rPr>
      </w:pPr>
      <w:r w:rsidRPr="00EF70CD">
        <w:rPr>
          <w:rFonts w:ascii="微软雅黑" w:eastAsia="微软雅黑" w:hAnsi="微软雅黑" w:hint="eastAsia"/>
          <w:szCs w:val="21"/>
        </w:rPr>
        <w:t>隔壁老樊发布原创歌曲《自有引力》用网友心声谱成歌声</w:t>
      </w:r>
      <w:r w:rsidR="003351E2">
        <w:rPr>
          <w:rFonts w:ascii="微软雅黑" w:eastAsia="微软雅黑" w:hAnsi="微软雅黑" w:hint="eastAsia"/>
          <w:szCs w:val="21"/>
        </w:rPr>
        <w:t>，长安U</w:t>
      </w:r>
      <w:r w:rsidR="003351E2">
        <w:rPr>
          <w:rFonts w:ascii="微软雅黑" w:eastAsia="微软雅黑" w:hAnsi="微软雅黑"/>
          <w:szCs w:val="21"/>
        </w:rPr>
        <w:t>NI</w:t>
      </w:r>
      <w:r w:rsidR="003351E2">
        <w:rPr>
          <w:rFonts w:ascii="微软雅黑" w:eastAsia="微软雅黑" w:hAnsi="微软雅黑" w:hint="eastAsia"/>
          <w:szCs w:val="21"/>
        </w:rPr>
        <w:t>品牌原生植入歌词：自有引力自由生长，U</w:t>
      </w:r>
      <w:r w:rsidR="003351E2">
        <w:rPr>
          <w:rFonts w:ascii="微软雅黑" w:eastAsia="微软雅黑" w:hAnsi="微软雅黑"/>
          <w:szCs w:val="21"/>
        </w:rPr>
        <w:t>NI</w:t>
      </w:r>
      <w:r w:rsidR="003351E2">
        <w:rPr>
          <w:rFonts w:ascii="微软雅黑" w:eastAsia="微软雅黑" w:hAnsi="微软雅黑" w:hint="eastAsia"/>
          <w:szCs w:val="21"/>
        </w:rPr>
        <w:t>（有你）炙热目光；传递出U</w:t>
      </w:r>
      <w:r w:rsidR="003351E2">
        <w:rPr>
          <w:rFonts w:ascii="微软雅黑" w:eastAsia="微软雅黑" w:hAnsi="微软雅黑"/>
          <w:szCs w:val="21"/>
        </w:rPr>
        <w:t>NI</w:t>
      </w:r>
      <w:r w:rsidR="003351E2">
        <w:rPr>
          <w:rFonts w:ascii="微软雅黑" w:eastAsia="微软雅黑" w:hAnsi="微软雅黑" w:hint="eastAsia"/>
          <w:szCs w:val="21"/>
        </w:rPr>
        <w:t>品牌与年轻人的共同价值观——“自由生活，自有引力“。</w:t>
      </w:r>
    </w:p>
    <w:p w14:paraId="6CDDD71F" w14:textId="4F57FCE1" w:rsidR="003351E2" w:rsidRPr="003351E2" w:rsidRDefault="003351E2" w:rsidP="00267D6E">
      <w:pPr>
        <w:pStyle w:val="ab"/>
        <w:spacing w:before="100" w:beforeAutospacing="1" w:after="100" w:afterAutospacing="1"/>
        <w:ind w:firstLineChars="0" w:firstLine="0"/>
        <w:rPr>
          <w:rFonts w:ascii="微软雅黑" w:eastAsia="微软雅黑" w:hAnsi="微软雅黑"/>
          <w:szCs w:val="21"/>
        </w:rPr>
      </w:pPr>
      <w:r w:rsidRPr="003351E2">
        <w:rPr>
          <w:rFonts w:ascii="微软雅黑" w:eastAsia="微软雅黑" w:hAnsi="微软雅黑" w:hint="eastAsia"/>
          <w:szCs w:val="21"/>
        </w:rPr>
        <w:t>歌曲链接：</w:t>
      </w:r>
      <w:hyperlink r:id="rId10" w:history="1">
        <w:r w:rsidRPr="003351E2">
          <w:rPr>
            <w:rStyle w:val="a5"/>
            <w:rFonts w:ascii="微软雅黑" w:eastAsia="微软雅黑" w:hAnsi="微软雅黑"/>
            <w:szCs w:val="21"/>
          </w:rPr>
          <w:t>https://music.163.com/#/song?id=1455749162</w:t>
        </w:r>
      </w:hyperlink>
      <w:r w:rsidRPr="003351E2">
        <w:rPr>
          <w:rFonts w:ascii="微软雅黑" w:eastAsia="微软雅黑" w:hAnsi="微软雅黑"/>
          <w:szCs w:val="21"/>
        </w:rPr>
        <w:t xml:space="preserve"> </w:t>
      </w:r>
    </w:p>
    <w:p w14:paraId="7277B450" w14:textId="77777777" w:rsidR="003351E2" w:rsidRDefault="003351E2" w:rsidP="00267D6E">
      <w:pPr>
        <w:pStyle w:val="ab"/>
        <w:spacing w:before="100" w:beforeAutospacing="1" w:after="100" w:afterAutospacing="1"/>
        <w:ind w:firstLineChars="0" w:firstLine="0"/>
        <w:rPr>
          <w:rFonts w:ascii="微软雅黑" w:eastAsia="微软雅黑" w:hAnsi="微软雅黑"/>
          <w:szCs w:val="21"/>
        </w:rPr>
      </w:pPr>
      <w:r>
        <w:rPr>
          <w:rFonts w:ascii="微软雅黑" w:eastAsia="微软雅黑" w:hAnsi="微软雅黑" w:hint="eastAsia"/>
          <w:szCs w:val="21"/>
        </w:rPr>
        <w:t>歌曲信息：</w:t>
      </w:r>
    </w:p>
    <w:p w14:paraId="644B7877" w14:textId="1450952E" w:rsidR="003351E2" w:rsidRDefault="003351E2" w:rsidP="00267D6E">
      <w:pPr>
        <w:pStyle w:val="ab"/>
        <w:spacing w:before="100" w:beforeAutospacing="1" w:after="100" w:afterAutospacing="1"/>
        <w:ind w:firstLineChars="0" w:firstLine="0"/>
        <w:rPr>
          <w:rFonts w:ascii="微软雅黑" w:eastAsia="微软雅黑" w:hAnsi="微软雅黑"/>
          <w:szCs w:val="21"/>
        </w:rPr>
      </w:pPr>
      <w:r w:rsidRPr="003351E2">
        <w:rPr>
          <w:rFonts w:ascii="微软雅黑" w:eastAsia="微软雅黑" w:hAnsi="微软雅黑" w:hint="eastAsia"/>
          <w:szCs w:val="21"/>
        </w:rPr>
        <w:t>作词 : 网友/刘凤瑶/蒋柽</w:t>
      </w:r>
      <w:r w:rsidRPr="003351E2">
        <w:rPr>
          <w:rFonts w:ascii="微软雅黑" w:eastAsia="微软雅黑" w:hAnsi="微软雅黑" w:hint="eastAsia"/>
          <w:szCs w:val="21"/>
        </w:rPr>
        <w:br/>
      </w:r>
      <w:r w:rsidRPr="003351E2">
        <w:rPr>
          <w:rFonts w:ascii="微软雅黑" w:eastAsia="微软雅黑" w:hAnsi="微软雅黑" w:hint="eastAsia"/>
          <w:szCs w:val="21"/>
        </w:rPr>
        <w:lastRenderedPageBreak/>
        <w:t>作曲 : 刘凤瑶</w:t>
      </w:r>
      <w:r w:rsidRPr="003351E2">
        <w:rPr>
          <w:rFonts w:ascii="微软雅黑" w:eastAsia="微软雅黑" w:hAnsi="微软雅黑" w:hint="eastAsia"/>
          <w:szCs w:val="21"/>
        </w:rPr>
        <w:br/>
        <w:t>演唱：隔壁老樊</w:t>
      </w:r>
      <w:r w:rsidRPr="003351E2">
        <w:rPr>
          <w:rFonts w:ascii="微软雅黑" w:eastAsia="微软雅黑" w:hAnsi="微软雅黑" w:hint="eastAsia"/>
          <w:szCs w:val="21"/>
        </w:rPr>
        <w:br/>
        <w:t>制作人：段小林</w:t>
      </w:r>
      <w:r w:rsidRPr="003351E2">
        <w:rPr>
          <w:rFonts w:ascii="微软雅黑" w:eastAsia="微软雅黑" w:hAnsi="微软雅黑" w:hint="eastAsia"/>
          <w:szCs w:val="21"/>
        </w:rPr>
        <w:br/>
        <w:t>编曲：黄超</w:t>
      </w:r>
      <w:r w:rsidRPr="003351E2">
        <w:rPr>
          <w:rFonts w:ascii="微软雅黑" w:eastAsia="微软雅黑" w:hAnsi="微软雅黑" w:hint="eastAsia"/>
          <w:szCs w:val="21"/>
        </w:rPr>
        <w:br/>
        <w:t>鼓手：贝贝</w:t>
      </w:r>
      <w:r w:rsidRPr="003351E2">
        <w:rPr>
          <w:rFonts w:ascii="微软雅黑" w:eastAsia="微软雅黑" w:hAnsi="微软雅黑" w:hint="eastAsia"/>
          <w:szCs w:val="21"/>
        </w:rPr>
        <w:br/>
        <w:t>贝斯：韩阳</w:t>
      </w:r>
      <w:r w:rsidRPr="003351E2">
        <w:rPr>
          <w:rFonts w:ascii="微软雅黑" w:eastAsia="微软雅黑" w:hAnsi="微软雅黑" w:hint="eastAsia"/>
          <w:szCs w:val="21"/>
        </w:rPr>
        <w:br/>
        <w:t>吉他：黄超</w:t>
      </w:r>
    </w:p>
    <w:p w14:paraId="60EAF837" w14:textId="62F85222" w:rsidR="003351E2" w:rsidRPr="00267D6E" w:rsidRDefault="003351E2" w:rsidP="00267D6E">
      <w:pPr>
        <w:pStyle w:val="ab"/>
        <w:spacing w:before="100" w:beforeAutospacing="1" w:after="100" w:afterAutospacing="1"/>
        <w:ind w:firstLineChars="0" w:firstLine="0"/>
        <w:rPr>
          <w:rFonts w:ascii="微软雅黑" w:eastAsia="微软雅黑" w:hAnsi="微软雅黑" w:hint="eastAsia"/>
          <w:szCs w:val="21"/>
        </w:rPr>
      </w:pPr>
      <w:r w:rsidRPr="003351E2">
        <w:rPr>
          <w:rFonts w:ascii="微软雅黑" w:eastAsia="微软雅黑" w:hAnsi="微软雅黑" w:hint="eastAsia"/>
          <w:szCs w:val="21"/>
        </w:rPr>
        <w:t>大提琴：张平</w:t>
      </w:r>
      <w:r w:rsidRPr="003351E2">
        <w:rPr>
          <w:rFonts w:ascii="微软雅黑" w:eastAsia="微软雅黑" w:hAnsi="微软雅黑" w:hint="eastAsia"/>
          <w:szCs w:val="21"/>
        </w:rPr>
        <w:br/>
        <w:t>录音：张栋</w:t>
      </w:r>
      <w:r w:rsidRPr="003351E2">
        <w:rPr>
          <w:rFonts w:ascii="微软雅黑" w:eastAsia="微软雅黑" w:hAnsi="微软雅黑" w:hint="eastAsia"/>
          <w:szCs w:val="21"/>
        </w:rPr>
        <w:br/>
        <w:t>混音：段小林</w:t>
      </w:r>
      <w:r w:rsidRPr="003351E2">
        <w:rPr>
          <w:rFonts w:ascii="微软雅黑" w:eastAsia="微软雅黑" w:hAnsi="微软雅黑" w:hint="eastAsia"/>
          <w:szCs w:val="21"/>
        </w:rPr>
        <w:br/>
        <w:t>监制：姚政</w:t>
      </w:r>
      <w:r w:rsidRPr="003351E2">
        <w:rPr>
          <w:rFonts w:ascii="微软雅黑" w:eastAsia="微软雅黑" w:hAnsi="微软雅黑" w:hint="eastAsia"/>
          <w:szCs w:val="21"/>
        </w:rPr>
        <w:br/>
        <w:t>企划：姚政</w:t>
      </w:r>
      <w:r w:rsidRPr="003351E2">
        <w:rPr>
          <w:rFonts w:ascii="微软雅黑" w:eastAsia="微软雅黑" w:hAnsi="微软雅黑" w:hint="eastAsia"/>
          <w:szCs w:val="21"/>
        </w:rPr>
        <w:br/>
        <w:t>制作统筹：张洪余</w:t>
      </w:r>
      <w:r w:rsidRPr="003351E2">
        <w:rPr>
          <w:rFonts w:ascii="微软雅黑" w:eastAsia="微软雅黑" w:hAnsi="微软雅黑" w:hint="eastAsia"/>
          <w:szCs w:val="21"/>
        </w:rPr>
        <w:br/>
        <w:t>录音棚：北京好听音乐录音棚</w:t>
      </w:r>
      <w:r w:rsidRPr="003351E2">
        <w:rPr>
          <w:rFonts w:ascii="微软雅黑" w:eastAsia="微软雅黑" w:hAnsi="微软雅黑" w:hint="eastAsia"/>
          <w:szCs w:val="21"/>
        </w:rPr>
        <w:br/>
        <w:t>出品：北京好听音乐科技有限公司</w:t>
      </w:r>
    </w:p>
    <w:p w14:paraId="4AA9FDD6" w14:textId="3840E160" w:rsidR="00F340D3" w:rsidRPr="00267D6E" w:rsidRDefault="00EF70CD" w:rsidP="00267D6E">
      <w:pPr>
        <w:pStyle w:val="ab"/>
        <w:spacing w:before="100" w:beforeAutospacing="1" w:after="100" w:afterAutospacing="1"/>
        <w:ind w:firstLineChars="0" w:firstLine="0"/>
        <w:rPr>
          <w:rFonts w:ascii="微软雅黑" w:eastAsia="微软雅黑" w:hAnsi="微软雅黑" w:hint="eastAsia"/>
          <w:szCs w:val="21"/>
        </w:rPr>
      </w:pPr>
      <w:r w:rsidRPr="00EF70CD">
        <w:rPr>
          <w:rFonts w:ascii="微软雅黑" w:eastAsia="微软雅黑" w:hAnsi="微软雅黑"/>
          <w:noProof/>
          <w:szCs w:val="21"/>
        </w:rPr>
        <w:drawing>
          <wp:inline distT="0" distB="0" distL="0" distR="0" wp14:anchorId="370B6B4C" wp14:editId="6F6ABEF4">
            <wp:extent cx="5077754" cy="3001876"/>
            <wp:effectExtent l="0" t="0" r="0" b="0"/>
            <wp:docPr id="2" name="图片 1">
              <a:extLst xmlns:a="http://schemas.openxmlformats.org/drawingml/2006/main">
                <a:ext uri="{FF2B5EF4-FFF2-40B4-BE49-F238E27FC236}">
                  <a16:creationId xmlns:a16="http://schemas.microsoft.com/office/drawing/2014/main" id="{C5664B97-039C-402A-A842-97625EFAB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5664B97-039C-402A-A842-97625EFAB1AC}"/>
                        </a:ext>
                      </a:extLst>
                    </pic:cNvPr>
                    <pic:cNvPicPr>
                      <a:picLocks noChangeAspect="1"/>
                    </pic:cNvPicPr>
                  </pic:nvPicPr>
                  <pic:blipFill rotWithShape="1">
                    <a:blip r:embed="rId11"/>
                    <a:srcRect t="915" b="-1"/>
                    <a:stretch/>
                  </pic:blipFill>
                  <pic:spPr bwMode="auto">
                    <a:xfrm>
                      <a:off x="0" y="0"/>
                      <a:ext cx="5078408" cy="3002262"/>
                    </a:xfrm>
                    <a:prstGeom prst="rect">
                      <a:avLst/>
                    </a:prstGeom>
                    <a:ln>
                      <a:noFill/>
                    </a:ln>
                    <a:extLst>
                      <a:ext uri="{53640926-AAD7-44D8-BBD7-CCE9431645EC}">
                        <a14:shadowObscured xmlns:a14="http://schemas.microsoft.com/office/drawing/2010/main"/>
                      </a:ext>
                    </a:extLst>
                  </pic:spPr>
                </pic:pic>
              </a:graphicData>
            </a:graphic>
          </wp:inline>
        </w:drawing>
      </w:r>
    </w:p>
    <w:p w14:paraId="522C863A" w14:textId="546C75F3" w:rsidR="00EF70CD" w:rsidRDefault="00220AA2" w:rsidP="00267D6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w:t>
      </w:r>
      <w:r w:rsidRPr="00220AA2">
        <w:rPr>
          <w:rFonts w:ascii="微软雅黑" w:eastAsia="微软雅黑" w:hAnsi="微软雅黑" w:hint="eastAsia"/>
          <w:sz w:val="21"/>
          <w:szCs w:val="21"/>
        </w:rPr>
        <w:t>《自有引力》配合</w:t>
      </w:r>
      <w:r w:rsidR="003351E2">
        <w:rPr>
          <w:rFonts w:ascii="微软雅黑" w:eastAsia="微软雅黑" w:hAnsi="微软雅黑" w:hint="eastAsia"/>
          <w:sz w:val="21"/>
          <w:szCs w:val="21"/>
        </w:rPr>
        <w:t>网易云</w:t>
      </w:r>
      <w:r w:rsidRPr="00220AA2">
        <w:rPr>
          <w:rFonts w:ascii="微软雅黑" w:eastAsia="微软雅黑" w:hAnsi="微软雅黑" w:hint="eastAsia"/>
          <w:sz w:val="21"/>
          <w:szCs w:val="21"/>
        </w:rPr>
        <w:t>平台+抖音打歌，歌曲效应不断发酵、讨论、升温</w:t>
      </w:r>
    </w:p>
    <w:p w14:paraId="092C7792" w14:textId="34DDE005" w:rsidR="00F340D3" w:rsidRDefault="00EF70CD" w:rsidP="00267D6E">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网易云音乐优质点位推广+隔壁老樊抖音号同步上线《自有引力》唱作视频</w:t>
      </w:r>
      <w:r w:rsidR="003351E2">
        <w:rPr>
          <w:rFonts w:ascii="微软雅黑" w:eastAsia="微软雅黑" w:hAnsi="微软雅黑" w:hint="eastAsia"/>
          <w:sz w:val="21"/>
          <w:szCs w:val="21"/>
        </w:rPr>
        <w:t>，社交平台属性加持，引发声量持续裂变。</w:t>
      </w:r>
    </w:p>
    <w:p w14:paraId="176553B6" w14:textId="21DB1098" w:rsidR="00267D6E" w:rsidRDefault="00267D6E" w:rsidP="00267D6E">
      <w:pPr>
        <w:spacing w:before="100" w:beforeAutospacing="1" w:after="100" w:afterAutospacing="1"/>
        <w:rPr>
          <w:rFonts w:ascii="微软雅黑" w:eastAsia="微软雅黑" w:hAnsi="微软雅黑" w:hint="eastAsia"/>
          <w:sz w:val="21"/>
          <w:szCs w:val="21"/>
        </w:rPr>
      </w:pPr>
      <w:r w:rsidRPr="00267D6E">
        <w:rPr>
          <w:rFonts w:ascii="微软雅黑" w:eastAsia="微软雅黑" w:hAnsi="微软雅黑"/>
          <w:sz w:val="21"/>
          <w:szCs w:val="21"/>
        </w:rPr>
        <w:lastRenderedPageBreak/>
        <w:drawing>
          <wp:inline distT="0" distB="0" distL="0" distR="0" wp14:anchorId="6C186DFC" wp14:editId="25A99F18">
            <wp:extent cx="5720715" cy="36398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3639820"/>
                    </a:xfrm>
                    <a:prstGeom prst="rect">
                      <a:avLst/>
                    </a:prstGeom>
                  </pic:spPr>
                </pic:pic>
              </a:graphicData>
            </a:graphic>
          </wp:inline>
        </w:drawing>
      </w:r>
    </w:p>
    <w:p w14:paraId="73EA9366" w14:textId="04E9DDF7" w:rsidR="00220AA2" w:rsidRDefault="00220AA2" w:rsidP="00267D6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w:t>
      </w:r>
      <w:r w:rsidRPr="00220AA2">
        <w:rPr>
          <w:rFonts w:ascii="微软雅黑" w:eastAsia="微软雅黑" w:hAnsi="微软雅黑" w:hint="eastAsia"/>
          <w:sz w:val="21"/>
          <w:szCs w:val="21"/>
        </w:rPr>
        <w:t>《自有引力》借助微博的娱乐资源</w:t>
      </w:r>
      <w:r w:rsidR="003351E2">
        <w:rPr>
          <w:rFonts w:ascii="微软雅黑" w:eastAsia="微软雅黑" w:hAnsi="微软雅黑" w:hint="eastAsia"/>
          <w:sz w:val="21"/>
          <w:szCs w:val="21"/>
        </w:rPr>
        <w:t>，</w:t>
      </w:r>
      <w:r w:rsidR="00C908BA">
        <w:rPr>
          <w:rFonts w:ascii="微软雅黑" w:eastAsia="微软雅黑" w:hAnsi="微软雅黑" w:hint="eastAsia"/>
          <w:sz w:val="21"/>
          <w:szCs w:val="21"/>
        </w:rPr>
        <w:t>进行</w:t>
      </w:r>
      <w:r w:rsidRPr="00220AA2">
        <w:rPr>
          <w:rFonts w:ascii="微软雅黑" w:eastAsia="微软雅黑" w:hAnsi="微软雅黑" w:hint="eastAsia"/>
          <w:sz w:val="21"/>
          <w:szCs w:val="21"/>
        </w:rPr>
        <w:t>二次</w:t>
      </w:r>
      <w:r w:rsidR="00C908BA">
        <w:rPr>
          <w:rFonts w:ascii="微软雅黑" w:eastAsia="微软雅黑" w:hAnsi="微软雅黑" w:hint="eastAsia"/>
          <w:sz w:val="21"/>
          <w:szCs w:val="21"/>
        </w:rPr>
        <w:t>社交</w:t>
      </w:r>
      <w:r w:rsidRPr="00220AA2">
        <w:rPr>
          <w:rFonts w:ascii="微软雅黑" w:eastAsia="微软雅黑" w:hAnsi="微软雅黑" w:hint="eastAsia"/>
          <w:sz w:val="21"/>
          <w:szCs w:val="21"/>
        </w:rPr>
        <w:t>扩散</w:t>
      </w:r>
      <w:r w:rsidR="00C908BA">
        <w:rPr>
          <w:rFonts w:ascii="微软雅黑" w:eastAsia="微软雅黑" w:hAnsi="微软雅黑" w:hint="eastAsia"/>
          <w:sz w:val="21"/>
          <w:szCs w:val="21"/>
        </w:rPr>
        <w:t>。</w:t>
      </w:r>
    </w:p>
    <w:p w14:paraId="4F792F74" w14:textId="6E9857EF" w:rsidR="00994310" w:rsidRDefault="00EF70CD" w:rsidP="00267D6E">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 xml:space="preserve"> </w:t>
      </w:r>
      <w:r>
        <w:rPr>
          <w:rFonts w:ascii="微软雅黑" w:eastAsia="微软雅黑" w:hAnsi="微软雅黑"/>
          <w:sz w:val="21"/>
          <w:szCs w:val="21"/>
        </w:rPr>
        <w:t xml:space="preserve"> </w:t>
      </w:r>
      <w:r w:rsidRPr="00EF70CD">
        <w:rPr>
          <w:rFonts w:ascii="微软雅黑" w:eastAsia="微软雅黑" w:hAnsi="微软雅黑"/>
          <w:noProof/>
          <w:sz w:val="21"/>
          <w:szCs w:val="21"/>
        </w:rPr>
        <w:drawing>
          <wp:inline distT="0" distB="0" distL="0" distR="0" wp14:anchorId="555F5907" wp14:editId="49A0BF78">
            <wp:extent cx="5306260" cy="2274570"/>
            <wp:effectExtent l="0" t="0" r="2540" b="0"/>
            <wp:docPr id="4" name="图片 3">
              <a:extLst xmlns:a="http://schemas.openxmlformats.org/drawingml/2006/main">
                <a:ext uri="{FF2B5EF4-FFF2-40B4-BE49-F238E27FC236}">
                  <a16:creationId xmlns:a16="http://schemas.microsoft.com/office/drawing/2014/main" id="{22D7A8A8-72F2-44A1-B65C-F392284CF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2D7A8A8-72F2-44A1-B65C-F392284CF0FB}"/>
                        </a:ext>
                      </a:extLst>
                    </pic:cNvPr>
                    <pic:cNvPicPr>
                      <a:picLocks noChangeAspect="1"/>
                    </pic:cNvPicPr>
                  </pic:nvPicPr>
                  <pic:blipFill>
                    <a:blip r:embed="rId13"/>
                    <a:stretch>
                      <a:fillRect/>
                    </a:stretch>
                  </pic:blipFill>
                  <pic:spPr>
                    <a:xfrm>
                      <a:off x="0" y="0"/>
                      <a:ext cx="5311811" cy="2276950"/>
                    </a:xfrm>
                    <a:prstGeom prst="rect">
                      <a:avLst/>
                    </a:prstGeom>
                  </pic:spPr>
                </pic:pic>
              </a:graphicData>
            </a:graphic>
          </wp:inline>
        </w:drawing>
      </w:r>
    </w:p>
    <w:p w14:paraId="50E28A9D" w14:textId="02C8CC63" w:rsidR="00220AA2" w:rsidRPr="00994310" w:rsidRDefault="00220AA2" w:rsidP="00267D6E">
      <w:pPr>
        <w:spacing w:before="100" w:beforeAutospacing="1" w:after="100" w:afterAutospacing="1"/>
        <w:rPr>
          <w:rFonts w:ascii="微软雅黑" w:eastAsia="微软雅黑" w:hAnsi="微软雅黑"/>
          <w:b/>
          <w:bCs/>
          <w:sz w:val="21"/>
          <w:szCs w:val="21"/>
        </w:rPr>
      </w:pPr>
      <w:r w:rsidRPr="00994310">
        <w:rPr>
          <w:rFonts w:ascii="微软雅黑" w:eastAsia="微软雅黑" w:hAnsi="微软雅黑" w:hint="eastAsia"/>
          <w:b/>
          <w:bCs/>
          <w:sz w:val="21"/>
          <w:szCs w:val="21"/>
        </w:rPr>
        <w:t>【长尾】</w:t>
      </w:r>
      <w:r w:rsidR="00A820DD" w:rsidRPr="00994310">
        <w:rPr>
          <w:rFonts w:ascii="微软雅黑" w:eastAsia="微软雅黑" w:hAnsi="微软雅黑" w:hint="eastAsia"/>
          <w:b/>
          <w:bCs/>
          <w:sz w:val="21"/>
          <w:szCs w:val="21"/>
        </w:rPr>
        <w:t>《自有引力》从内容原生到品牌联动，</w:t>
      </w:r>
      <w:r w:rsidR="00994310" w:rsidRPr="00994310">
        <w:rPr>
          <w:rFonts w:ascii="微软雅黑" w:eastAsia="微软雅黑" w:hAnsi="微软雅黑" w:hint="eastAsia"/>
          <w:b/>
          <w:bCs/>
          <w:sz w:val="21"/>
          <w:szCs w:val="21"/>
        </w:rPr>
        <w:t>为长安品牌</w:t>
      </w:r>
      <w:r w:rsidR="00A820DD" w:rsidRPr="00994310">
        <w:rPr>
          <w:rFonts w:ascii="微软雅黑" w:eastAsia="微软雅黑" w:hAnsi="微软雅黑" w:hint="eastAsia"/>
          <w:b/>
          <w:bCs/>
          <w:sz w:val="21"/>
          <w:szCs w:val="21"/>
        </w:rPr>
        <w:t>释放音乐营销长尾效应</w:t>
      </w:r>
    </w:p>
    <w:p w14:paraId="5FFCD022" w14:textId="494C4358" w:rsidR="000631F9" w:rsidRPr="00267D6E" w:rsidRDefault="00A820DD" w:rsidP="00267D6E">
      <w:pPr>
        <w:pStyle w:val="ab"/>
        <w:numPr>
          <w:ilvl w:val="0"/>
          <w:numId w:val="20"/>
        </w:numPr>
        <w:spacing w:before="100" w:beforeAutospacing="1" w:after="100" w:afterAutospacing="1"/>
        <w:ind w:firstLineChars="0"/>
        <w:textAlignment w:val="baseline"/>
        <w:rPr>
          <w:rFonts w:ascii="微软雅黑" w:eastAsia="微软雅黑" w:hAnsi="微软雅黑"/>
          <w:szCs w:val="21"/>
        </w:rPr>
      </w:pPr>
      <w:r w:rsidRPr="00267D6E">
        <w:rPr>
          <w:rFonts w:ascii="微软雅黑" w:eastAsia="微软雅黑" w:hAnsi="微软雅黑" w:hint="eastAsia"/>
          <w:szCs w:val="21"/>
        </w:rPr>
        <w:t>U</w:t>
      </w:r>
      <w:r w:rsidRPr="00267D6E">
        <w:rPr>
          <w:rFonts w:ascii="微软雅黑" w:eastAsia="微软雅黑" w:hAnsi="微软雅黑"/>
          <w:szCs w:val="21"/>
        </w:rPr>
        <w:t>NI-T</w:t>
      </w:r>
      <w:r w:rsidRPr="00267D6E">
        <w:rPr>
          <w:rFonts w:ascii="微软雅黑" w:eastAsia="微软雅黑" w:hAnsi="微软雅黑" w:hint="eastAsia"/>
          <w:szCs w:val="21"/>
        </w:rPr>
        <w:t>车型上市发布会直播联动《自有引力》，隔壁老樊空降献唱</w:t>
      </w:r>
    </w:p>
    <w:p w14:paraId="6886D6F8" w14:textId="5942E354" w:rsidR="00F340D3" w:rsidRPr="00267D6E" w:rsidRDefault="00267D6E" w:rsidP="00267D6E">
      <w:pPr>
        <w:spacing w:before="100" w:beforeAutospacing="1" w:after="100" w:afterAutospacing="1"/>
        <w:jc w:val="center"/>
        <w:textAlignment w:val="baseline"/>
        <w:rPr>
          <w:rFonts w:ascii="微软雅黑" w:eastAsia="微软雅黑" w:hAnsi="微软雅黑" w:hint="eastAsia"/>
          <w:sz w:val="21"/>
          <w:szCs w:val="21"/>
        </w:rPr>
      </w:pPr>
      <w:r w:rsidRPr="00267D6E">
        <w:drawing>
          <wp:inline distT="0" distB="0" distL="0" distR="0" wp14:anchorId="74AD898D" wp14:editId="51711356">
            <wp:extent cx="3973926" cy="1667382"/>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2065" cy="1670797"/>
                    </a:xfrm>
                    <a:prstGeom prst="rect">
                      <a:avLst/>
                    </a:prstGeom>
                  </pic:spPr>
                </pic:pic>
              </a:graphicData>
            </a:graphic>
          </wp:inline>
        </w:drawing>
      </w:r>
    </w:p>
    <w:p w14:paraId="133C6CA5" w14:textId="33B9EA6E" w:rsidR="00A820DD" w:rsidRDefault="00A820DD" w:rsidP="00267D6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2、行业媒体、垂直媒体E</w:t>
      </w:r>
      <w:r>
        <w:rPr>
          <w:rFonts w:ascii="微软雅黑" w:eastAsia="微软雅黑" w:hAnsi="微软雅黑"/>
          <w:sz w:val="21"/>
          <w:szCs w:val="21"/>
        </w:rPr>
        <w:t>PR</w:t>
      </w:r>
      <w:r>
        <w:rPr>
          <w:rFonts w:ascii="微软雅黑" w:eastAsia="微软雅黑" w:hAnsi="微软雅黑" w:hint="eastAsia"/>
          <w:sz w:val="21"/>
          <w:szCs w:val="21"/>
        </w:rPr>
        <w:t>文章延续战役声量热度</w:t>
      </w:r>
    </w:p>
    <w:p w14:paraId="60082D85" w14:textId="71707CAB" w:rsidR="00994310" w:rsidRPr="00267D6E" w:rsidRDefault="00A820DD" w:rsidP="00267D6E">
      <w:pPr>
        <w:spacing w:before="100" w:beforeAutospacing="1" w:after="100" w:afterAutospacing="1"/>
        <w:textAlignment w:val="baseline"/>
        <w:rPr>
          <w:rFonts w:ascii="微软雅黑" w:eastAsia="微软雅黑" w:hAnsi="微软雅黑" w:hint="eastAsia"/>
          <w:sz w:val="21"/>
          <w:szCs w:val="21"/>
        </w:rPr>
      </w:pPr>
      <w:r w:rsidRPr="00A820DD">
        <w:rPr>
          <w:rFonts w:ascii="微软雅黑" w:eastAsia="微软雅黑" w:hAnsi="微软雅黑"/>
          <w:noProof/>
          <w:sz w:val="21"/>
          <w:szCs w:val="21"/>
        </w:rPr>
        <w:drawing>
          <wp:inline distT="0" distB="0" distL="0" distR="0" wp14:anchorId="6B24B7DA" wp14:editId="398E4425">
            <wp:extent cx="5298002" cy="1144617"/>
            <wp:effectExtent l="0" t="0" r="0" b="0"/>
            <wp:docPr id="18" name="图片 2">
              <a:extLst xmlns:a="http://schemas.openxmlformats.org/drawingml/2006/main">
                <a:ext uri="{FF2B5EF4-FFF2-40B4-BE49-F238E27FC236}">
                  <a16:creationId xmlns:a16="http://schemas.microsoft.com/office/drawing/2014/main" id="{A17E592C-1851-45F9-B672-17F4EE249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17E592C-1851-45F9-B672-17F4EE24929A}"/>
                        </a:ext>
                      </a:extLst>
                    </pic:cNvPr>
                    <pic:cNvPicPr>
                      <a:picLocks noChangeAspect="1"/>
                    </pic:cNvPicPr>
                  </pic:nvPicPr>
                  <pic:blipFill rotWithShape="1">
                    <a:blip r:embed="rId15"/>
                    <a:srcRect t="785" b="1826"/>
                    <a:stretch/>
                  </pic:blipFill>
                  <pic:spPr bwMode="auto">
                    <a:xfrm>
                      <a:off x="0" y="0"/>
                      <a:ext cx="5303980" cy="1145908"/>
                    </a:xfrm>
                    <a:prstGeom prst="rect">
                      <a:avLst/>
                    </a:prstGeom>
                    <a:ln>
                      <a:noFill/>
                    </a:ln>
                    <a:extLst>
                      <a:ext uri="{53640926-AAD7-44D8-BBD7-CCE9431645EC}">
                        <a14:shadowObscured xmlns:a14="http://schemas.microsoft.com/office/drawing/2010/main"/>
                      </a:ext>
                    </a:extLst>
                  </pic:spPr>
                </pic:pic>
              </a:graphicData>
            </a:graphic>
          </wp:inline>
        </w:drawing>
      </w:r>
    </w:p>
    <w:p w14:paraId="501B2660" w14:textId="771E49F5" w:rsidR="00E40EE7" w:rsidRPr="002B1FC2" w:rsidRDefault="000631F9" w:rsidP="00267D6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23EE65F1" w14:textId="1CFD5304" w:rsidR="002B1FC2" w:rsidRDefault="00C908BA" w:rsidP="00267D6E">
      <w:pPr>
        <w:spacing w:before="100" w:beforeAutospacing="1" w:after="100" w:afterAutospacing="1"/>
        <w:rPr>
          <w:rFonts w:ascii="微软雅黑" w:eastAsia="微软雅黑" w:hAnsi="微软雅黑"/>
          <w:sz w:val="21"/>
          <w:szCs w:val="21"/>
        </w:rPr>
      </w:pPr>
      <w:r w:rsidRPr="00C908BA">
        <w:rPr>
          <w:rFonts w:ascii="微软雅黑" w:eastAsia="微软雅黑" w:hAnsi="微软雅黑" w:hint="eastAsia"/>
          <w:b/>
          <w:bCs/>
          <w:sz w:val="21"/>
          <w:szCs w:val="21"/>
        </w:rPr>
        <w:t>曝光效应：</w:t>
      </w:r>
      <w:r w:rsidR="009F060A">
        <w:rPr>
          <w:rFonts w:ascii="微软雅黑" w:eastAsia="微软雅黑" w:hAnsi="微软雅黑" w:hint="eastAsia"/>
          <w:sz w:val="21"/>
          <w:szCs w:val="21"/>
        </w:rPr>
        <w:t>本次战役</w:t>
      </w:r>
      <w:r w:rsidR="00C7292A" w:rsidRPr="00C7292A">
        <w:rPr>
          <w:rFonts w:ascii="微软雅黑" w:eastAsia="微软雅黑" w:hAnsi="微软雅黑" w:hint="eastAsia"/>
          <w:sz w:val="21"/>
          <w:szCs w:val="21"/>
        </w:rPr>
        <w:t>创造性地将“音乐+社交”模式用于</w:t>
      </w:r>
      <w:r w:rsidR="009F060A">
        <w:rPr>
          <w:rFonts w:ascii="微软雅黑" w:eastAsia="微软雅黑" w:hAnsi="微软雅黑" w:hint="eastAsia"/>
          <w:sz w:val="21"/>
          <w:szCs w:val="21"/>
        </w:rPr>
        <w:t>自主品牌</w:t>
      </w:r>
      <w:r w:rsidR="00C7292A" w:rsidRPr="00C7292A">
        <w:rPr>
          <w:rFonts w:ascii="微软雅黑" w:eastAsia="微软雅黑" w:hAnsi="微软雅黑" w:hint="eastAsia"/>
          <w:sz w:val="21"/>
          <w:szCs w:val="21"/>
        </w:rPr>
        <w:t>汽车营销，以音乐语言沟通年轻目标人群态度，高效建立人群情感链接。</w:t>
      </w:r>
      <w:r>
        <w:rPr>
          <w:rFonts w:ascii="微软雅黑" w:eastAsia="微软雅黑" w:hAnsi="微软雅黑" w:hint="eastAsia"/>
          <w:sz w:val="21"/>
          <w:szCs w:val="21"/>
        </w:rPr>
        <w:t>营销战役</w:t>
      </w:r>
      <w:r w:rsidR="009F060A" w:rsidRPr="009F060A">
        <w:rPr>
          <w:rFonts w:ascii="微软雅黑" w:eastAsia="微软雅黑" w:hAnsi="微软雅黑" w:hint="eastAsia"/>
          <w:sz w:val="21"/>
          <w:szCs w:val="21"/>
        </w:rPr>
        <w:t>总曝光达4.2亿，总点击量达304.77万</w:t>
      </w:r>
      <w:r w:rsidR="00730908">
        <w:rPr>
          <w:rFonts w:ascii="微软雅黑" w:eastAsia="微软雅黑" w:hAnsi="微软雅黑" w:hint="eastAsia"/>
          <w:sz w:val="21"/>
          <w:szCs w:val="21"/>
        </w:rPr>
        <w:t>，网易云音乐应用内评论达4</w:t>
      </w:r>
      <w:r w:rsidR="00730908">
        <w:rPr>
          <w:rFonts w:ascii="微软雅黑" w:eastAsia="微软雅黑" w:hAnsi="微软雅黑"/>
          <w:sz w:val="21"/>
          <w:szCs w:val="21"/>
        </w:rPr>
        <w:t>,</w:t>
      </w:r>
      <w:r w:rsidR="00730908">
        <w:rPr>
          <w:rFonts w:ascii="微软雅黑" w:eastAsia="微软雅黑" w:hAnsi="微软雅黑" w:hint="eastAsia"/>
          <w:sz w:val="21"/>
          <w:szCs w:val="21"/>
        </w:rPr>
        <w:t>173条。</w:t>
      </w:r>
    </w:p>
    <w:p w14:paraId="49DF3500" w14:textId="1FBFA419" w:rsidR="00C908BA" w:rsidRPr="00C908BA" w:rsidRDefault="00C908BA" w:rsidP="00267D6E">
      <w:pPr>
        <w:spacing w:before="100" w:beforeAutospacing="1" w:after="100" w:afterAutospacing="1"/>
        <w:textAlignment w:val="baseline"/>
        <w:rPr>
          <w:rFonts w:ascii="微软雅黑" w:eastAsia="微软雅黑" w:hAnsi="微软雅黑"/>
        </w:rPr>
      </w:pPr>
      <w:r>
        <w:rPr>
          <w:rFonts w:ascii="微软雅黑" w:eastAsia="微软雅黑" w:hAnsi="微软雅黑" w:hint="eastAsia"/>
          <w:sz w:val="21"/>
          <w:szCs w:val="21"/>
        </w:rPr>
        <w:t>品牌价值：</w:t>
      </w:r>
      <w:r w:rsidRPr="00C908BA">
        <w:rPr>
          <w:rFonts w:ascii="微软雅黑" w:eastAsia="微软雅黑" w:hAnsi="微软雅黑" w:hint="eastAsia"/>
          <w:sz w:val="21"/>
          <w:szCs w:val="21"/>
        </w:rPr>
        <w:t>在</w:t>
      </w:r>
      <w:r>
        <w:rPr>
          <w:rFonts w:ascii="微软雅黑" w:eastAsia="微软雅黑" w:hAnsi="微软雅黑" w:hint="eastAsia"/>
          <w:sz w:val="21"/>
          <w:szCs w:val="21"/>
        </w:rPr>
        <w:t>长安品牌上扬的品牌战略下</w:t>
      </w:r>
      <w:r w:rsidRPr="00C908BA">
        <w:rPr>
          <w:rFonts w:ascii="微软雅黑" w:eastAsia="微软雅黑" w:hAnsi="微软雅黑" w:hint="eastAsia"/>
          <w:sz w:val="21"/>
          <w:szCs w:val="21"/>
        </w:rPr>
        <w:t>，</w:t>
      </w:r>
      <w:r>
        <w:rPr>
          <w:rFonts w:ascii="微软雅黑" w:eastAsia="微软雅黑" w:hAnsi="微软雅黑" w:hint="eastAsia"/>
          <w:sz w:val="21"/>
          <w:szCs w:val="21"/>
        </w:rPr>
        <w:t>引进“音乐+社交“的超原生内容社交裂变模式，</w:t>
      </w:r>
      <w:r w:rsidRPr="00C908BA">
        <w:rPr>
          <w:rFonts w:ascii="微软雅黑" w:eastAsia="微软雅黑" w:hAnsi="微软雅黑" w:hint="eastAsia"/>
          <w:sz w:val="21"/>
          <w:szCs w:val="21"/>
        </w:rPr>
        <w:t>不仅刷新了</w:t>
      </w:r>
      <w:r>
        <w:rPr>
          <w:rFonts w:ascii="微软雅黑" w:eastAsia="微软雅黑" w:hAnsi="微软雅黑" w:hint="eastAsia"/>
          <w:sz w:val="21"/>
          <w:szCs w:val="21"/>
        </w:rPr>
        <w:t>长安品牌</w:t>
      </w:r>
      <w:r w:rsidRPr="00C908BA">
        <w:rPr>
          <w:rFonts w:ascii="微软雅黑" w:eastAsia="微软雅黑" w:hAnsi="微软雅黑" w:hint="eastAsia"/>
          <w:sz w:val="21"/>
          <w:szCs w:val="21"/>
        </w:rPr>
        <w:t>在</w:t>
      </w:r>
      <w:r>
        <w:rPr>
          <w:rFonts w:ascii="微软雅黑" w:eastAsia="微软雅黑" w:hAnsi="微软雅黑" w:hint="eastAsia"/>
          <w:sz w:val="21"/>
          <w:szCs w:val="21"/>
        </w:rPr>
        <w:t>年轻用户</w:t>
      </w:r>
      <w:r w:rsidRPr="00C908BA">
        <w:rPr>
          <w:rFonts w:ascii="微软雅黑" w:eastAsia="微软雅黑" w:hAnsi="微软雅黑" w:hint="eastAsia"/>
          <w:sz w:val="21"/>
          <w:szCs w:val="21"/>
        </w:rPr>
        <w:t>心中的</w:t>
      </w:r>
      <w:r>
        <w:rPr>
          <w:rFonts w:ascii="微软雅黑" w:eastAsia="微软雅黑" w:hAnsi="微软雅黑" w:hint="eastAsia"/>
          <w:sz w:val="21"/>
          <w:szCs w:val="21"/>
        </w:rPr>
        <w:t>保守</w:t>
      </w:r>
      <w:r w:rsidRPr="00C908BA">
        <w:rPr>
          <w:rFonts w:ascii="微软雅黑" w:eastAsia="微软雅黑" w:hAnsi="微软雅黑" w:hint="eastAsia"/>
          <w:sz w:val="21"/>
          <w:szCs w:val="21"/>
        </w:rPr>
        <w:t>印象；更成功地将</w:t>
      </w:r>
      <w:r>
        <w:rPr>
          <w:rFonts w:ascii="微软雅黑" w:eastAsia="微软雅黑" w:hAnsi="微软雅黑" w:hint="eastAsia"/>
          <w:sz w:val="21"/>
          <w:szCs w:val="21"/>
        </w:rPr>
        <w:t>《自有引力》</w:t>
      </w:r>
      <w:r w:rsidRPr="00C908BA">
        <w:rPr>
          <w:rFonts w:ascii="微软雅黑" w:eastAsia="微软雅黑" w:hAnsi="微软雅黑" w:hint="eastAsia"/>
          <w:sz w:val="21"/>
          <w:szCs w:val="21"/>
        </w:rPr>
        <w:t>孵化成为了</w:t>
      </w:r>
      <w:r>
        <w:rPr>
          <w:rFonts w:ascii="微软雅黑" w:eastAsia="微软雅黑" w:hAnsi="微软雅黑" w:hint="eastAsia"/>
          <w:sz w:val="21"/>
          <w:szCs w:val="21"/>
        </w:rPr>
        <w:t>长安U</w:t>
      </w:r>
      <w:r>
        <w:rPr>
          <w:rFonts w:ascii="微软雅黑" w:eastAsia="微软雅黑" w:hAnsi="微软雅黑"/>
          <w:sz w:val="21"/>
          <w:szCs w:val="21"/>
        </w:rPr>
        <w:t>NI</w:t>
      </w:r>
      <w:r>
        <w:rPr>
          <w:rFonts w:ascii="微软雅黑" w:eastAsia="微软雅黑" w:hAnsi="微软雅黑" w:hint="eastAsia"/>
          <w:sz w:val="21"/>
          <w:szCs w:val="21"/>
        </w:rPr>
        <w:t>品牌</w:t>
      </w:r>
      <w:r w:rsidRPr="00C908BA">
        <w:rPr>
          <w:rFonts w:ascii="微软雅黑" w:eastAsia="微软雅黑" w:hAnsi="微软雅黑" w:hint="eastAsia"/>
          <w:sz w:val="21"/>
          <w:szCs w:val="21"/>
        </w:rPr>
        <w:t>的自有IP资产，为</w:t>
      </w:r>
      <w:r>
        <w:rPr>
          <w:rFonts w:ascii="微软雅黑" w:eastAsia="微软雅黑" w:hAnsi="微软雅黑" w:hint="eastAsia"/>
          <w:sz w:val="21"/>
          <w:szCs w:val="21"/>
        </w:rPr>
        <w:t>U</w:t>
      </w:r>
      <w:r>
        <w:rPr>
          <w:rFonts w:ascii="微软雅黑" w:eastAsia="微软雅黑" w:hAnsi="微软雅黑"/>
          <w:sz w:val="21"/>
          <w:szCs w:val="21"/>
        </w:rPr>
        <w:t>NI</w:t>
      </w:r>
      <w:r w:rsidRPr="00C908BA">
        <w:rPr>
          <w:rFonts w:ascii="微软雅黑" w:eastAsia="微软雅黑" w:hAnsi="微软雅黑" w:hint="eastAsia"/>
          <w:sz w:val="21"/>
          <w:szCs w:val="21"/>
        </w:rPr>
        <w:t>品牌资产的继续深化打下了基础。</w:t>
      </w:r>
    </w:p>
    <w:p w14:paraId="7A0CAD94" w14:textId="7E634A3C" w:rsidR="00BC7577" w:rsidRPr="00A820DD" w:rsidRDefault="00BC7577" w:rsidP="00A820DD">
      <w:pPr>
        <w:rPr>
          <w:rFonts w:ascii="微软雅黑" w:eastAsia="微软雅黑" w:hAnsi="微软雅黑"/>
          <w:color w:val="FF0000"/>
          <w:szCs w:val="21"/>
        </w:rPr>
      </w:pPr>
    </w:p>
    <w:sectPr w:rsidR="00BC7577" w:rsidRPr="00A820DD"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DDE27" w14:textId="77777777" w:rsidR="008B0971" w:rsidRDefault="008B0971">
      <w:r>
        <w:separator/>
      </w:r>
    </w:p>
  </w:endnote>
  <w:endnote w:type="continuationSeparator" w:id="0">
    <w:p w14:paraId="59F8D818" w14:textId="77777777" w:rsidR="008B0971" w:rsidRDefault="008B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5EFC8" w14:textId="77777777" w:rsidR="00267D6E" w:rsidRDefault="00267D6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00FD2" w14:textId="77777777" w:rsidR="008B0971" w:rsidRDefault="008B0971">
      <w:r>
        <w:separator/>
      </w:r>
    </w:p>
  </w:footnote>
  <w:footnote w:type="continuationSeparator" w:id="0">
    <w:p w14:paraId="21314110" w14:textId="77777777" w:rsidR="008B0971" w:rsidRDefault="008B0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5EC40" w14:textId="77777777" w:rsidR="00267D6E" w:rsidRDefault="00267D6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4E064" w14:textId="77777777" w:rsidR="00267D6E" w:rsidRDefault="00267D6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CB9"/>
    <w:multiLevelType w:val="hybridMultilevel"/>
    <w:tmpl w:val="CFC8D0DA"/>
    <w:lvl w:ilvl="0" w:tplc="F952869C">
      <w:start w:val="1"/>
      <w:numFmt w:val="bullet"/>
      <w:lvlText w:val="•"/>
      <w:lvlJc w:val="left"/>
      <w:pPr>
        <w:tabs>
          <w:tab w:val="num" w:pos="720"/>
        </w:tabs>
        <w:ind w:left="720" w:hanging="360"/>
      </w:pPr>
      <w:rPr>
        <w:rFonts w:ascii="Arial" w:hAnsi="Arial" w:hint="default"/>
      </w:rPr>
    </w:lvl>
    <w:lvl w:ilvl="1" w:tplc="770C87AE" w:tentative="1">
      <w:start w:val="1"/>
      <w:numFmt w:val="bullet"/>
      <w:lvlText w:val="•"/>
      <w:lvlJc w:val="left"/>
      <w:pPr>
        <w:tabs>
          <w:tab w:val="num" w:pos="1440"/>
        </w:tabs>
        <w:ind w:left="1440" w:hanging="360"/>
      </w:pPr>
      <w:rPr>
        <w:rFonts w:ascii="Arial" w:hAnsi="Arial" w:hint="default"/>
      </w:rPr>
    </w:lvl>
    <w:lvl w:ilvl="2" w:tplc="C0BC7644" w:tentative="1">
      <w:start w:val="1"/>
      <w:numFmt w:val="bullet"/>
      <w:lvlText w:val="•"/>
      <w:lvlJc w:val="left"/>
      <w:pPr>
        <w:tabs>
          <w:tab w:val="num" w:pos="2160"/>
        </w:tabs>
        <w:ind w:left="2160" w:hanging="360"/>
      </w:pPr>
      <w:rPr>
        <w:rFonts w:ascii="Arial" w:hAnsi="Arial" w:hint="default"/>
      </w:rPr>
    </w:lvl>
    <w:lvl w:ilvl="3" w:tplc="AD60D7AC" w:tentative="1">
      <w:start w:val="1"/>
      <w:numFmt w:val="bullet"/>
      <w:lvlText w:val="•"/>
      <w:lvlJc w:val="left"/>
      <w:pPr>
        <w:tabs>
          <w:tab w:val="num" w:pos="2880"/>
        </w:tabs>
        <w:ind w:left="2880" w:hanging="360"/>
      </w:pPr>
      <w:rPr>
        <w:rFonts w:ascii="Arial" w:hAnsi="Arial" w:hint="default"/>
      </w:rPr>
    </w:lvl>
    <w:lvl w:ilvl="4" w:tplc="9476EDD4" w:tentative="1">
      <w:start w:val="1"/>
      <w:numFmt w:val="bullet"/>
      <w:lvlText w:val="•"/>
      <w:lvlJc w:val="left"/>
      <w:pPr>
        <w:tabs>
          <w:tab w:val="num" w:pos="3600"/>
        </w:tabs>
        <w:ind w:left="3600" w:hanging="360"/>
      </w:pPr>
      <w:rPr>
        <w:rFonts w:ascii="Arial" w:hAnsi="Arial" w:hint="default"/>
      </w:rPr>
    </w:lvl>
    <w:lvl w:ilvl="5" w:tplc="74647EA8" w:tentative="1">
      <w:start w:val="1"/>
      <w:numFmt w:val="bullet"/>
      <w:lvlText w:val="•"/>
      <w:lvlJc w:val="left"/>
      <w:pPr>
        <w:tabs>
          <w:tab w:val="num" w:pos="4320"/>
        </w:tabs>
        <w:ind w:left="4320" w:hanging="360"/>
      </w:pPr>
      <w:rPr>
        <w:rFonts w:ascii="Arial" w:hAnsi="Arial" w:hint="default"/>
      </w:rPr>
    </w:lvl>
    <w:lvl w:ilvl="6" w:tplc="6DA61C78" w:tentative="1">
      <w:start w:val="1"/>
      <w:numFmt w:val="bullet"/>
      <w:lvlText w:val="•"/>
      <w:lvlJc w:val="left"/>
      <w:pPr>
        <w:tabs>
          <w:tab w:val="num" w:pos="5040"/>
        </w:tabs>
        <w:ind w:left="5040" w:hanging="360"/>
      </w:pPr>
      <w:rPr>
        <w:rFonts w:ascii="Arial" w:hAnsi="Arial" w:hint="default"/>
      </w:rPr>
    </w:lvl>
    <w:lvl w:ilvl="7" w:tplc="7520F146" w:tentative="1">
      <w:start w:val="1"/>
      <w:numFmt w:val="bullet"/>
      <w:lvlText w:val="•"/>
      <w:lvlJc w:val="left"/>
      <w:pPr>
        <w:tabs>
          <w:tab w:val="num" w:pos="5760"/>
        </w:tabs>
        <w:ind w:left="5760" w:hanging="360"/>
      </w:pPr>
      <w:rPr>
        <w:rFonts w:ascii="Arial" w:hAnsi="Arial" w:hint="default"/>
      </w:rPr>
    </w:lvl>
    <w:lvl w:ilvl="8" w:tplc="C618F8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C02AEC"/>
    <w:multiLevelType w:val="hybridMultilevel"/>
    <w:tmpl w:val="2F6470B6"/>
    <w:lvl w:ilvl="0" w:tplc="66344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2C1834"/>
    <w:multiLevelType w:val="hybridMultilevel"/>
    <w:tmpl w:val="88B61B24"/>
    <w:lvl w:ilvl="0" w:tplc="957AD0A6">
      <w:start w:val="1"/>
      <w:numFmt w:val="bullet"/>
      <w:lvlText w:val=""/>
      <w:lvlJc w:val="left"/>
      <w:pPr>
        <w:tabs>
          <w:tab w:val="num" w:pos="720"/>
        </w:tabs>
        <w:ind w:left="720" w:hanging="360"/>
      </w:pPr>
      <w:rPr>
        <w:rFonts w:ascii="Wingdings" w:hAnsi="Wingdings" w:hint="default"/>
      </w:rPr>
    </w:lvl>
    <w:lvl w:ilvl="1" w:tplc="12EADE90" w:tentative="1">
      <w:start w:val="1"/>
      <w:numFmt w:val="bullet"/>
      <w:lvlText w:val=""/>
      <w:lvlJc w:val="left"/>
      <w:pPr>
        <w:tabs>
          <w:tab w:val="num" w:pos="1440"/>
        </w:tabs>
        <w:ind w:left="1440" w:hanging="360"/>
      </w:pPr>
      <w:rPr>
        <w:rFonts w:ascii="Wingdings" w:hAnsi="Wingdings" w:hint="default"/>
      </w:rPr>
    </w:lvl>
    <w:lvl w:ilvl="2" w:tplc="C3BEC55C" w:tentative="1">
      <w:start w:val="1"/>
      <w:numFmt w:val="bullet"/>
      <w:lvlText w:val=""/>
      <w:lvlJc w:val="left"/>
      <w:pPr>
        <w:tabs>
          <w:tab w:val="num" w:pos="2160"/>
        </w:tabs>
        <w:ind w:left="2160" w:hanging="360"/>
      </w:pPr>
      <w:rPr>
        <w:rFonts w:ascii="Wingdings" w:hAnsi="Wingdings" w:hint="default"/>
      </w:rPr>
    </w:lvl>
    <w:lvl w:ilvl="3" w:tplc="0B367E56" w:tentative="1">
      <w:start w:val="1"/>
      <w:numFmt w:val="bullet"/>
      <w:lvlText w:val=""/>
      <w:lvlJc w:val="left"/>
      <w:pPr>
        <w:tabs>
          <w:tab w:val="num" w:pos="2880"/>
        </w:tabs>
        <w:ind w:left="2880" w:hanging="360"/>
      </w:pPr>
      <w:rPr>
        <w:rFonts w:ascii="Wingdings" w:hAnsi="Wingdings" w:hint="default"/>
      </w:rPr>
    </w:lvl>
    <w:lvl w:ilvl="4" w:tplc="330E0A9E" w:tentative="1">
      <w:start w:val="1"/>
      <w:numFmt w:val="bullet"/>
      <w:lvlText w:val=""/>
      <w:lvlJc w:val="left"/>
      <w:pPr>
        <w:tabs>
          <w:tab w:val="num" w:pos="3600"/>
        </w:tabs>
        <w:ind w:left="3600" w:hanging="360"/>
      </w:pPr>
      <w:rPr>
        <w:rFonts w:ascii="Wingdings" w:hAnsi="Wingdings" w:hint="default"/>
      </w:rPr>
    </w:lvl>
    <w:lvl w:ilvl="5" w:tplc="C074D570" w:tentative="1">
      <w:start w:val="1"/>
      <w:numFmt w:val="bullet"/>
      <w:lvlText w:val=""/>
      <w:lvlJc w:val="left"/>
      <w:pPr>
        <w:tabs>
          <w:tab w:val="num" w:pos="4320"/>
        </w:tabs>
        <w:ind w:left="4320" w:hanging="360"/>
      </w:pPr>
      <w:rPr>
        <w:rFonts w:ascii="Wingdings" w:hAnsi="Wingdings" w:hint="default"/>
      </w:rPr>
    </w:lvl>
    <w:lvl w:ilvl="6" w:tplc="D786B9BC" w:tentative="1">
      <w:start w:val="1"/>
      <w:numFmt w:val="bullet"/>
      <w:lvlText w:val=""/>
      <w:lvlJc w:val="left"/>
      <w:pPr>
        <w:tabs>
          <w:tab w:val="num" w:pos="5040"/>
        </w:tabs>
        <w:ind w:left="5040" w:hanging="360"/>
      </w:pPr>
      <w:rPr>
        <w:rFonts w:ascii="Wingdings" w:hAnsi="Wingdings" w:hint="default"/>
      </w:rPr>
    </w:lvl>
    <w:lvl w:ilvl="7" w:tplc="E3BAF442" w:tentative="1">
      <w:start w:val="1"/>
      <w:numFmt w:val="bullet"/>
      <w:lvlText w:val=""/>
      <w:lvlJc w:val="left"/>
      <w:pPr>
        <w:tabs>
          <w:tab w:val="num" w:pos="5760"/>
        </w:tabs>
        <w:ind w:left="5760" w:hanging="360"/>
      </w:pPr>
      <w:rPr>
        <w:rFonts w:ascii="Wingdings" w:hAnsi="Wingdings" w:hint="default"/>
      </w:rPr>
    </w:lvl>
    <w:lvl w:ilvl="8" w:tplc="48CE6E7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19D959E6"/>
    <w:multiLevelType w:val="hybridMultilevel"/>
    <w:tmpl w:val="16BA4180"/>
    <w:lvl w:ilvl="0" w:tplc="53BE1F1E">
      <w:start w:val="1"/>
      <w:numFmt w:val="decimal"/>
      <w:lvlText w:val="%1."/>
      <w:lvlJc w:val="left"/>
      <w:pPr>
        <w:tabs>
          <w:tab w:val="num" w:pos="720"/>
        </w:tabs>
        <w:ind w:left="720" w:hanging="360"/>
      </w:pPr>
    </w:lvl>
    <w:lvl w:ilvl="1" w:tplc="39ACEDE6" w:tentative="1">
      <w:start w:val="1"/>
      <w:numFmt w:val="decimal"/>
      <w:lvlText w:val="%2."/>
      <w:lvlJc w:val="left"/>
      <w:pPr>
        <w:tabs>
          <w:tab w:val="num" w:pos="1440"/>
        </w:tabs>
        <w:ind w:left="1440" w:hanging="360"/>
      </w:pPr>
    </w:lvl>
    <w:lvl w:ilvl="2" w:tplc="29924EE8" w:tentative="1">
      <w:start w:val="1"/>
      <w:numFmt w:val="decimal"/>
      <w:lvlText w:val="%3."/>
      <w:lvlJc w:val="left"/>
      <w:pPr>
        <w:tabs>
          <w:tab w:val="num" w:pos="2160"/>
        </w:tabs>
        <w:ind w:left="2160" w:hanging="360"/>
      </w:pPr>
    </w:lvl>
    <w:lvl w:ilvl="3" w:tplc="70F4AB58" w:tentative="1">
      <w:start w:val="1"/>
      <w:numFmt w:val="decimal"/>
      <w:lvlText w:val="%4."/>
      <w:lvlJc w:val="left"/>
      <w:pPr>
        <w:tabs>
          <w:tab w:val="num" w:pos="2880"/>
        </w:tabs>
        <w:ind w:left="2880" w:hanging="360"/>
      </w:pPr>
    </w:lvl>
    <w:lvl w:ilvl="4" w:tplc="EEEEE4DC" w:tentative="1">
      <w:start w:val="1"/>
      <w:numFmt w:val="decimal"/>
      <w:lvlText w:val="%5."/>
      <w:lvlJc w:val="left"/>
      <w:pPr>
        <w:tabs>
          <w:tab w:val="num" w:pos="3600"/>
        </w:tabs>
        <w:ind w:left="3600" w:hanging="360"/>
      </w:pPr>
    </w:lvl>
    <w:lvl w:ilvl="5" w:tplc="78F26AF2" w:tentative="1">
      <w:start w:val="1"/>
      <w:numFmt w:val="decimal"/>
      <w:lvlText w:val="%6."/>
      <w:lvlJc w:val="left"/>
      <w:pPr>
        <w:tabs>
          <w:tab w:val="num" w:pos="4320"/>
        </w:tabs>
        <w:ind w:left="4320" w:hanging="360"/>
      </w:pPr>
    </w:lvl>
    <w:lvl w:ilvl="6" w:tplc="234A1538" w:tentative="1">
      <w:start w:val="1"/>
      <w:numFmt w:val="decimal"/>
      <w:lvlText w:val="%7."/>
      <w:lvlJc w:val="left"/>
      <w:pPr>
        <w:tabs>
          <w:tab w:val="num" w:pos="5040"/>
        </w:tabs>
        <w:ind w:left="5040" w:hanging="360"/>
      </w:pPr>
    </w:lvl>
    <w:lvl w:ilvl="7" w:tplc="76A4F346" w:tentative="1">
      <w:start w:val="1"/>
      <w:numFmt w:val="decimal"/>
      <w:lvlText w:val="%8."/>
      <w:lvlJc w:val="left"/>
      <w:pPr>
        <w:tabs>
          <w:tab w:val="num" w:pos="5760"/>
        </w:tabs>
        <w:ind w:left="5760" w:hanging="360"/>
      </w:pPr>
    </w:lvl>
    <w:lvl w:ilvl="8" w:tplc="8DE278BA" w:tentative="1">
      <w:start w:val="1"/>
      <w:numFmt w:val="decimal"/>
      <w:lvlText w:val="%9."/>
      <w:lvlJc w:val="left"/>
      <w:pPr>
        <w:tabs>
          <w:tab w:val="num" w:pos="6480"/>
        </w:tabs>
        <w:ind w:left="6480" w:hanging="360"/>
      </w:p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62D77B0"/>
    <w:multiLevelType w:val="hybridMultilevel"/>
    <w:tmpl w:val="E2043804"/>
    <w:lvl w:ilvl="0" w:tplc="1194C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6810D90"/>
    <w:multiLevelType w:val="hybridMultilevel"/>
    <w:tmpl w:val="028284E4"/>
    <w:lvl w:ilvl="0" w:tplc="7480CD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4"/>
  </w:num>
  <w:num w:numId="4">
    <w:abstractNumId w:val="6"/>
  </w:num>
  <w:num w:numId="5">
    <w:abstractNumId w:val="1"/>
  </w:num>
  <w:num w:numId="6">
    <w:abstractNumId w:val="19"/>
  </w:num>
  <w:num w:numId="7">
    <w:abstractNumId w:val="16"/>
  </w:num>
  <w:num w:numId="8">
    <w:abstractNumId w:val="13"/>
  </w:num>
  <w:num w:numId="9">
    <w:abstractNumId w:val="12"/>
  </w:num>
  <w:num w:numId="10">
    <w:abstractNumId w:val="11"/>
  </w:num>
  <w:num w:numId="11">
    <w:abstractNumId w:val="14"/>
  </w:num>
  <w:num w:numId="12">
    <w:abstractNumId w:val="17"/>
  </w:num>
  <w:num w:numId="13">
    <w:abstractNumId w:val="7"/>
  </w:num>
  <w:num w:numId="14">
    <w:abstractNumId w:val="15"/>
  </w:num>
  <w:num w:numId="15">
    <w:abstractNumId w:val="5"/>
  </w:num>
  <w:num w:numId="16">
    <w:abstractNumId w:val="0"/>
  </w:num>
  <w:num w:numId="17">
    <w:abstractNumId w:val="3"/>
  </w:num>
  <w:num w:numId="18">
    <w:abstractNumId w:val="10"/>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163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6D35"/>
    <w:rsid w:val="0019737F"/>
    <w:rsid w:val="001A500D"/>
    <w:rsid w:val="001C4334"/>
    <w:rsid w:val="001D11F3"/>
    <w:rsid w:val="001D2E2D"/>
    <w:rsid w:val="001E12DA"/>
    <w:rsid w:val="001E38F1"/>
    <w:rsid w:val="001E6133"/>
    <w:rsid w:val="001F17F1"/>
    <w:rsid w:val="001F36FC"/>
    <w:rsid w:val="001F4270"/>
    <w:rsid w:val="0020719F"/>
    <w:rsid w:val="002208F6"/>
    <w:rsid w:val="00220AA2"/>
    <w:rsid w:val="0022117C"/>
    <w:rsid w:val="0023746F"/>
    <w:rsid w:val="002405B6"/>
    <w:rsid w:val="00250580"/>
    <w:rsid w:val="00252186"/>
    <w:rsid w:val="00255B1F"/>
    <w:rsid w:val="00262A77"/>
    <w:rsid w:val="00267D6E"/>
    <w:rsid w:val="002707E7"/>
    <w:rsid w:val="00270EF0"/>
    <w:rsid w:val="002712AF"/>
    <w:rsid w:val="00274F8A"/>
    <w:rsid w:val="002826E2"/>
    <w:rsid w:val="00290500"/>
    <w:rsid w:val="002A004E"/>
    <w:rsid w:val="002A44B4"/>
    <w:rsid w:val="002B0CDA"/>
    <w:rsid w:val="002B1FC2"/>
    <w:rsid w:val="002D413B"/>
    <w:rsid w:val="002E7E41"/>
    <w:rsid w:val="002F2AF3"/>
    <w:rsid w:val="002F3A4B"/>
    <w:rsid w:val="002F7E7A"/>
    <w:rsid w:val="003056B8"/>
    <w:rsid w:val="00311DCD"/>
    <w:rsid w:val="00317BD4"/>
    <w:rsid w:val="00320B24"/>
    <w:rsid w:val="003219F7"/>
    <w:rsid w:val="00334623"/>
    <w:rsid w:val="003351E2"/>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1A8E"/>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20A5D"/>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0908"/>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967EB"/>
    <w:rsid w:val="008B0971"/>
    <w:rsid w:val="008B2200"/>
    <w:rsid w:val="008B689B"/>
    <w:rsid w:val="008C2693"/>
    <w:rsid w:val="008F2CAF"/>
    <w:rsid w:val="00902EA3"/>
    <w:rsid w:val="0090431A"/>
    <w:rsid w:val="00907163"/>
    <w:rsid w:val="009076EA"/>
    <w:rsid w:val="00910C5D"/>
    <w:rsid w:val="00911F7D"/>
    <w:rsid w:val="009133B1"/>
    <w:rsid w:val="00913B2E"/>
    <w:rsid w:val="00915DD8"/>
    <w:rsid w:val="009205FC"/>
    <w:rsid w:val="00920BEC"/>
    <w:rsid w:val="00932225"/>
    <w:rsid w:val="00932353"/>
    <w:rsid w:val="00946CB6"/>
    <w:rsid w:val="009573AC"/>
    <w:rsid w:val="00970C56"/>
    <w:rsid w:val="0097433A"/>
    <w:rsid w:val="00976708"/>
    <w:rsid w:val="0098226A"/>
    <w:rsid w:val="009823A9"/>
    <w:rsid w:val="00983853"/>
    <w:rsid w:val="009849FB"/>
    <w:rsid w:val="00993AA4"/>
    <w:rsid w:val="00994310"/>
    <w:rsid w:val="009B0E2C"/>
    <w:rsid w:val="009B796F"/>
    <w:rsid w:val="009C6E37"/>
    <w:rsid w:val="009E0D6A"/>
    <w:rsid w:val="009E6D94"/>
    <w:rsid w:val="009F060A"/>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0F6D"/>
    <w:rsid w:val="00A44A15"/>
    <w:rsid w:val="00A51A67"/>
    <w:rsid w:val="00A52343"/>
    <w:rsid w:val="00A54EAE"/>
    <w:rsid w:val="00A56181"/>
    <w:rsid w:val="00A57B51"/>
    <w:rsid w:val="00A631B1"/>
    <w:rsid w:val="00A71293"/>
    <w:rsid w:val="00A71CB7"/>
    <w:rsid w:val="00A72FFF"/>
    <w:rsid w:val="00A73B4E"/>
    <w:rsid w:val="00A74660"/>
    <w:rsid w:val="00A820DD"/>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3BF6"/>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292A"/>
    <w:rsid w:val="00C73B42"/>
    <w:rsid w:val="00C908BA"/>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908B0"/>
    <w:rsid w:val="00DA1A01"/>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EF70CD"/>
    <w:rsid w:val="00F0134F"/>
    <w:rsid w:val="00F22C99"/>
    <w:rsid w:val="00F340D3"/>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335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78458">
      <w:bodyDiv w:val="1"/>
      <w:marLeft w:val="0"/>
      <w:marRight w:val="0"/>
      <w:marTop w:val="0"/>
      <w:marBottom w:val="0"/>
      <w:divBdr>
        <w:top w:val="none" w:sz="0" w:space="0" w:color="auto"/>
        <w:left w:val="none" w:sz="0" w:space="0" w:color="auto"/>
        <w:bottom w:val="none" w:sz="0" w:space="0" w:color="auto"/>
        <w:right w:val="none" w:sz="0" w:space="0" w:color="auto"/>
      </w:divBdr>
    </w:div>
    <w:div w:id="189420952">
      <w:bodyDiv w:val="1"/>
      <w:marLeft w:val="0"/>
      <w:marRight w:val="0"/>
      <w:marTop w:val="0"/>
      <w:marBottom w:val="0"/>
      <w:divBdr>
        <w:top w:val="none" w:sz="0" w:space="0" w:color="auto"/>
        <w:left w:val="none" w:sz="0" w:space="0" w:color="auto"/>
        <w:bottom w:val="none" w:sz="0" w:space="0" w:color="auto"/>
        <w:right w:val="none" w:sz="0" w:space="0" w:color="auto"/>
      </w:divBdr>
      <w:divsChild>
        <w:div w:id="2059619777">
          <w:marLeft w:val="360"/>
          <w:marRight w:val="0"/>
          <w:marTop w:val="0"/>
          <w:marBottom w:val="0"/>
          <w:divBdr>
            <w:top w:val="none" w:sz="0" w:space="0" w:color="auto"/>
            <w:left w:val="none" w:sz="0" w:space="0" w:color="auto"/>
            <w:bottom w:val="none" w:sz="0" w:space="0" w:color="auto"/>
            <w:right w:val="none" w:sz="0" w:space="0" w:color="auto"/>
          </w:divBdr>
        </w:div>
      </w:divsChild>
    </w:div>
    <w:div w:id="243536024">
      <w:bodyDiv w:val="1"/>
      <w:marLeft w:val="0"/>
      <w:marRight w:val="0"/>
      <w:marTop w:val="0"/>
      <w:marBottom w:val="0"/>
      <w:divBdr>
        <w:top w:val="none" w:sz="0" w:space="0" w:color="auto"/>
        <w:left w:val="none" w:sz="0" w:space="0" w:color="auto"/>
        <w:bottom w:val="none" w:sz="0" w:space="0" w:color="auto"/>
        <w:right w:val="none" w:sz="0" w:space="0" w:color="auto"/>
      </w:divBdr>
    </w:div>
    <w:div w:id="250504299">
      <w:bodyDiv w:val="1"/>
      <w:marLeft w:val="0"/>
      <w:marRight w:val="0"/>
      <w:marTop w:val="0"/>
      <w:marBottom w:val="0"/>
      <w:divBdr>
        <w:top w:val="none" w:sz="0" w:space="0" w:color="auto"/>
        <w:left w:val="none" w:sz="0" w:space="0" w:color="auto"/>
        <w:bottom w:val="none" w:sz="0" w:space="0" w:color="auto"/>
        <w:right w:val="none" w:sz="0" w:space="0" w:color="auto"/>
      </w:divBdr>
    </w:div>
    <w:div w:id="361708546">
      <w:bodyDiv w:val="1"/>
      <w:marLeft w:val="0"/>
      <w:marRight w:val="0"/>
      <w:marTop w:val="0"/>
      <w:marBottom w:val="0"/>
      <w:divBdr>
        <w:top w:val="none" w:sz="0" w:space="0" w:color="auto"/>
        <w:left w:val="none" w:sz="0" w:space="0" w:color="auto"/>
        <w:bottom w:val="none" w:sz="0" w:space="0" w:color="auto"/>
        <w:right w:val="none" w:sz="0" w:space="0" w:color="auto"/>
      </w:divBdr>
    </w:div>
    <w:div w:id="459689852">
      <w:bodyDiv w:val="1"/>
      <w:marLeft w:val="0"/>
      <w:marRight w:val="0"/>
      <w:marTop w:val="0"/>
      <w:marBottom w:val="0"/>
      <w:divBdr>
        <w:top w:val="none" w:sz="0" w:space="0" w:color="auto"/>
        <w:left w:val="none" w:sz="0" w:space="0" w:color="auto"/>
        <w:bottom w:val="none" w:sz="0" w:space="0" w:color="auto"/>
        <w:right w:val="none" w:sz="0" w:space="0" w:color="auto"/>
      </w:divBdr>
      <w:divsChild>
        <w:div w:id="193425705">
          <w:marLeft w:val="274"/>
          <w:marRight w:val="0"/>
          <w:marTop w:val="0"/>
          <w:marBottom w:val="0"/>
          <w:divBdr>
            <w:top w:val="none" w:sz="0" w:space="0" w:color="auto"/>
            <w:left w:val="none" w:sz="0" w:space="0" w:color="auto"/>
            <w:bottom w:val="none" w:sz="0" w:space="0" w:color="auto"/>
            <w:right w:val="none" w:sz="0" w:space="0" w:color="auto"/>
          </w:divBdr>
        </w:div>
        <w:div w:id="2107967799">
          <w:marLeft w:val="274"/>
          <w:marRight w:val="0"/>
          <w:marTop w:val="0"/>
          <w:marBottom w:val="0"/>
          <w:divBdr>
            <w:top w:val="none" w:sz="0" w:space="0" w:color="auto"/>
            <w:left w:val="none" w:sz="0" w:space="0" w:color="auto"/>
            <w:bottom w:val="none" w:sz="0" w:space="0" w:color="auto"/>
            <w:right w:val="none" w:sz="0" w:space="0" w:color="auto"/>
          </w:divBdr>
        </w:div>
      </w:divsChild>
    </w:div>
    <w:div w:id="513614981">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42796851">
      <w:bodyDiv w:val="1"/>
      <w:marLeft w:val="0"/>
      <w:marRight w:val="0"/>
      <w:marTop w:val="0"/>
      <w:marBottom w:val="0"/>
      <w:divBdr>
        <w:top w:val="none" w:sz="0" w:space="0" w:color="auto"/>
        <w:left w:val="none" w:sz="0" w:space="0" w:color="auto"/>
        <w:bottom w:val="none" w:sz="0" w:space="0" w:color="auto"/>
        <w:right w:val="none" w:sz="0" w:space="0" w:color="auto"/>
      </w:divBdr>
    </w:div>
    <w:div w:id="931861824">
      <w:bodyDiv w:val="1"/>
      <w:marLeft w:val="0"/>
      <w:marRight w:val="0"/>
      <w:marTop w:val="0"/>
      <w:marBottom w:val="0"/>
      <w:divBdr>
        <w:top w:val="none" w:sz="0" w:space="0" w:color="auto"/>
        <w:left w:val="none" w:sz="0" w:space="0" w:color="auto"/>
        <w:bottom w:val="none" w:sz="0" w:space="0" w:color="auto"/>
        <w:right w:val="none" w:sz="0" w:space="0" w:color="auto"/>
      </w:divBdr>
    </w:div>
    <w:div w:id="964308573">
      <w:bodyDiv w:val="1"/>
      <w:marLeft w:val="0"/>
      <w:marRight w:val="0"/>
      <w:marTop w:val="0"/>
      <w:marBottom w:val="0"/>
      <w:divBdr>
        <w:top w:val="none" w:sz="0" w:space="0" w:color="auto"/>
        <w:left w:val="none" w:sz="0" w:space="0" w:color="auto"/>
        <w:bottom w:val="none" w:sz="0" w:space="0" w:color="auto"/>
        <w:right w:val="none" w:sz="0" w:space="0" w:color="auto"/>
      </w:divBdr>
      <w:divsChild>
        <w:div w:id="51581554">
          <w:marLeft w:val="274"/>
          <w:marRight w:val="0"/>
          <w:marTop w:val="0"/>
          <w:marBottom w:val="0"/>
          <w:divBdr>
            <w:top w:val="none" w:sz="0" w:space="0" w:color="auto"/>
            <w:left w:val="none" w:sz="0" w:space="0" w:color="auto"/>
            <w:bottom w:val="none" w:sz="0" w:space="0" w:color="auto"/>
            <w:right w:val="none" w:sz="0" w:space="0" w:color="auto"/>
          </w:divBdr>
        </w:div>
      </w:divsChild>
    </w:div>
    <w:div w:id="972448391">
      <w:bodyDiv w:val="1"/>
      <w:marLeft w:val="0"/>
      <w:marRight w:val="0"/>
      <w:marTop w:val="0"/>
      <w:marBottom w:val="0"/>
      <w:divBdr>
        <w:top w:val="none" w:sz="0" w:space="0" w:color="auto"/>
        <w:left w:val="none" w:sz="0" w:space="0" w:color="auto"/>
        <w:bottom w:val="none" w:sz="0" w:space="0" w:color="auto"/>
        <w:right w:val="none" w:sz="0" w:space="0" w:color="auto"/>
      </w:divBdr>
    </w:div>
    <w:div w:id="103333712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406221783">
      <w:bodyDiv w:val="1"/>
      <w:marLeft w:val="0"/>
      <w:marRight w:val="0"/>
      <w:marTop w:val="0"/>
      <w:marBottom w:val="0"/>
      <w:divBdr>
        <w:top w:val="none" w:sz="0" w:space="0" w:color="auto"/>
        <w:left w:val="none" w:sz="0" w:space="0" w:color="auto"/>
        <w:bottom w:val="none" w:sz="0" w:space="0" w:color="auto"/>
        <w:right w:val="none" w:sz="0" w:space="0" w:color="auto"/>
      </w:divBdr>
    </w:div>
    <w:div w:id="1581333355">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31613281">
      <w:bodyDiv w:val="1"/>
      <w:marLeft w:val="0"/>
      <w:marRight w:val="0"/>
      <w:marTop w:val="0"/>
      <w:marBottom w:val="0"/>
      <w:divBdr>
        <w:top w:val="none" w:sz="0" w:space="0" w:color="auto"/>
        <w:left w:val="none" w:sz="0" w:space="0" w:color="auto"/>
        <w:bottom w:val="none" w:sz="0" w:space="0" w:color="auto"/>
        <w:right w:val="none" w:sz="0" w:space="0" w:color="auto"/>
      </w:divBdr>
    </w:div>
    <w:div w:id="1772583391">
      <w:bodyDiv w:val="1"/>
      <w:marLeft w:val="0"/>
      <w:marRight w:val="0"/>
      <w:marTop w:val="0"/>
      <w:marBottom w:val="0"/>
      <w:divBdr>
        <w:top w:val="none" w:sz="0" w:space="0" w:color="auto"/>
        <w:left w:val="none" w:sz="0" w:space="0" w:color="auto"/>
        <w:bottom w:val="none" w:sz="0" w:space="0" w:color="auto"/>
        <w:right w:val="none" w:sz="0" w:space="0" w:color="auto"/>
      </w:divBdr>
    </w:div>
    <w:div w:id="1849052616">
      <w:bodyDiv w:val="1"/>
      <w:marLeft w:val="0"/>
      <w:marRight w:val="0"/>
      <w:marTop w:val="0"/>
      <w:marBottom w:val="0"/>
      <w:divBdr>
        <w:top w:val="none" w:sz="0" w:space="0" w:color="auto"/>
        <w:left w:val="none" w:sz="0" w:space="0" w:color="auto"/>
        <w:bottom w:val="none" w:sz="0" w:space="0" w:color="auto"/>
        <w:right w:val="none" w:sz="0" w:space="0" w:color="auto"/>
      </w:divBdr>
    </w:div>
    <w:div w:id="1991518016">
      <w:bodyDiv w:val="1"/>
      <w:marLeft w:val="0"/>
      <w:marRight w:val="0"/>
      <w:marTop w:val="0"/>
      <w:marBottom w:val="0"/>
      <w:divBdr>
        <w:top w:val="none" w:sz="0" w:space="0" w:color="auto"/>
        <w:left w:val="none" w:sz="0" w:space="0" w:color="auto"/>
        <w:bottom w:val="none" w:sz="0" w:space="0" w:color="auto"/>
        <w:right w:val="none" w:sz="0" w:space="0" w:color="auto"/>
      </w:divBdr>
    </w:div>
    <w:div w:id="204093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music.163.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320</Words>
  <Characters>1830</Characters>
  <Application>Microsoft Office Word</Application>
  <DocSecurity>0</DocSecurity>
  <PresentationFormat/>
  <Lines>15</Lines>
  <Paragraphs>4</Paragraphs>
  <Slides>0</Slides>
  <Notes>0</Notes>
  <HiddenSlides>0</HiddenSlides>
  <MMClips>0</MMClips>
  <ScaleCrop>false</ScaleCrop>
  <Company>WWW.YlmF.CoM</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cp:revision>
  <cp:lastPrinted>2012-10-11T08:46:00Z</cp:lastPrinted>
  <dcterms:created xsi:type="dcterms:W3CDTF">2021-01-19T05:44:00Z</dcterms:created>
  <dcterms:modified xsi:type="dcterms:W3CDTF">2021-02-21T08:40:00Z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