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17D0AA" w14:textId="1ACEF4CB" w:rsidR="00B3750E" w:rsidRDefault="00046156">
      <w:pPr>
        <w:pStyle w:val="p0"/>
        <w:framePr w:wrap="auto"/>
        <w:shd w:val="clear" w:color="auto" w:fill="FFFFFF"/>
        <w:spacing w:before="240" w:after="240"/>
        <w:jc w:val="center"/>
        <w:rPr>
          <w:rFonts w:hint="default"/>
          <w:lang w:val="zh-TW" w:eastAsia="zh-TW"/>
        </w:rPr>
      </w:pPr>
      <w:r w:rsidRPr="00046156">
        <w:rPr>
          <w:rFonts w:ascii="微软雅黑" w:eastAsia="微软雅黑" w:hAnsi="微软雅黑" w:cs="微软雅黑"/>
          <w:b/>
          <w:bCs/>
          <w:sz w:val="32"/>
          <w:szCs w:val="32"/>
          <w:lang w:val="zh-CN" w:eastAsia="zh-TW"/>
        </w:rPr>
        <w:t>直播竟然这么秀</w:t>
      </w:r>
    </w:p>
    <w:p w14:paraId="041CC577" w14:textId="77777777" w:rsidR="00B3750E" w:rsidRDefault="00501D8A">
      <w:pPr>
        <w:framePr w:wrap="auto"/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</w:pP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>广</w:t>
      </w: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 xml:space="preserve"> </w:t>
      </w: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>告</w:t>
      </w: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 xml:space="preserve"> </w:t>
      </w: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>主：</w:t>
      </w:r>
      <w:r w:rsidRPr="00046156">
        <w:rPr>
          <w:rFonts w:ascii="微软雅黑" w:eastAsia="微软雅黑" w:hAnsi="微软雅黑" w:cs="微软雅黑"/>
          <w:sz w:val="21"/>
          <w:szCs w:val="21"/>
          <w:lang w:val="zh-CN"/>
        </w:rPr>
        <w:t>腾讯企鹅电竞</w:t>
      </w:r>
    </w:p>
    <w:p w14:paraId="5ED0246B" w14:textId="77777777" w:rsidR="00B3750E" w:rsidRDefault="00501D8A">
      <w:pPr>
        <w:framePr w:wrap="auto"/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</w:pP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>所属行业：</w:t>
      </w:r>
      <w:r>
        <w:rPr>
          <w:rFonts w:ascii="微软雅黑" w:eastAsia="微软雅黑" w:hAnsi="微软雅黑" w:cs="微软雅黑"/>
          <w:sz w:val="21"/>
          <w:szCs w:val="21"/>
          <w:lang w:val="zh-CN"/>
        </w:rPr>
        <w:t>互联网</w:t>
      </w:r>
    </w:p>
    <w:p w14:paraId="721213EE" w14:textId="0EC4D731" w:rsidR="00B3750E" w:rsidRDefault="00501D8A">
      <w:pPr>
        <w:framePr w:wrap="auto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>执行时间：</w:t>
      </w:r>
      <w:r w:rsidRPr="00046156">
        <w:rPr>
          <w:rFonts w:ascii="微软雅黑" w:eastAsia="微软雅黑" w:hAnsi="微软雅黑" w:cs="微软雅黑"/>
          <w:sz w:val="21"/>
          <w:szCs w:val="21"/>
          <w:lang w:eastAsia="zh-TW"/>
        </w:rPr>
        <w:t>2020</w:t>
      </w:r>
      <w:r w:rsidRPr="00046156"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.</w:t>
      </w:r>
      <w:r w:rsidR="00046156">
        <w:rPr>
          <w:rFonts w:ascii="微软雅黑" w:eastAsia="微软雅黑" w:hAnsi="微软雅黑" w:cs="微软雅黑"/>
          <w:sz w:val="21"/>
          <w:szCs w:val="21"/>
          <w:lang w:eastAsia="zh-Hans"/>
        </w:rPr>
        <w:t>0</w:t>
      </w:r>
      <w:r w:rsidRPr="00046156">
        <w:rPr>
          <w:rFonts w:ascii="微软雅黑" w:eastAsia="微软雅黑" w:hAnsi="微软雅黑" w:cs="微软雅黑"/>
          <w:sz w:val="21"/>
          <w:szCs w:val="21"/>
          <w:lang w:val="zh-CN"/>
        </w:rPr>
        <w:t>7.20</w:t>
      </w:r>
    </w:p>
    <w:p w14:paraId="3A93835A" w14:textId="3B97937A" w:rsidR="00B3750E" w:rsidRDefault="00501D8A">
      <w:pPr>
        <w:framePr w:wrap="auto"/>
        <w:spacing w:after="240"/>
        <w:rPr>
          <w:rFonts w:ascii="微软雅黑" w:eastAsia="微软雅黑" w:hAnsi="微软雅黑" w:cs="微软雅黑"/>
          <w:sz w:val="21"/>
          <w:szCs w:val="21"/>
          <w:lang w:eastAsia="zh-TW"/>
        </w:rPr>
      </w:pP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>参选类别：</w:t>
      </w:r>
      <w:r w:rsidR="00046156" w:rsidRPr="00046156">
        <w:rPr>
          <w:rFonts w:ascii="微软雅黑" w:eastAsia="微软雅黑" w:hAnsi="微软雅黑" w:cs="微软雅黑"/>
          <w:sz w:val="21"/>
          <w:szCs w:val="21"/>
          <w:lang w:eastAsia="zh-TW"/>
        </w:rPr>
        <w:t>视频内容营销类</w:t>
      </w:r>
    </w:p>
    <w:p w14:paraId="7DBEBC13" w14:textId="77777777" w:rsidR="00B3750E" w:rsidRDefault="00501D8A" w:rsidP="00046156">
      <w:pPr>
        <w:framePr w:wrap="auto"/>
        <w:spacing w:before="100" w:beforeAutospacing="1" w:after="100" w:afterAutospacing="1"/>
        <w:rPr>
          <w:rFonts w:ascii="Microsoft YaHei Bold" w:eastAsia="Microsoft YaHei Bold" w:hAnsi="Microsoft YaHei Bold" w:cs="Microsoft YaHei Bold"/>
          <w:b/>
          <w:bCs/>
          <w:color w:val="0000FF"/>
          <w:sz w:val="28"/>
          <w:szCs w:val="28"/>
          <w:u w:color="0000FF"/>
          <w:lang w:val="zh-TW" w:eastAsia="zh-TW"/>
        </w:rPr>
      </w:pPr>
      <w:r>
        <w:rPr>
          <w:rFonts w:ascii="Microsoft YaHei Bold" w:eastAsia="Microsoft YaHei Bold" w:hAnsi="Microsoft YaHei Bold" w:cs="Microsoft YaHei Bold" w:hint="eastAsia"/>
          <w:b/>
          <w:bCs/>
          <w:color w:val="0000FF"/>
          <w:sz w:val="28"/>
          <w:szCs w:val="28"/>
          <w:u w:color="0000FF"/>
          <w:lang w:val="zh-TW" w:eastAsia="zh-TW"/>
        </w:rPr>
        <w:t>营销背景</w:t>
      </w:r>
    </w:p>
    <w:p w14:paraId="1B6DB959" w14:textId="18DF2F3D" w:rsidR="00B3750E" w:rsidRDefault="00501D8A" w:rsidP="00046156">
      <w:pPr>
        <w:pStyle w:val="1"/>
        <w:framePr w:wrap="au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00" w:beforeAutospacing="1" w:after="100" w:afterAutospacing="1"/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</w:pP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电子游戏渐渐走上竞技舞台，「电竞直播」行业也日渐火热，但却长期被两大平台垄断，行业的第一梯队已凭大而全的直播内容，专业的直播水平抢占消费者心智，很难在同赛道上切蛋糕。</w:t>
      </w:r>
    </w:p>
    <w:p w14:paraId="65DFD845" w14:textId="4523F041" w:rsidR="00B3750E" w:rsidRPr="00046156" w:rsidRDefault="00501D8A" w:rsidP="00046156">
      <w:pPr>
        <w:pStyle w:val="1"/>
        <w:framePr w:wrap="au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00" w:beforeAutospacing="1" w:after="100" w:afterAutospacing="1"/>
        <w:rPr>
          <w:rFonts w:ascii="Microsoft YaHei Regular" w:eastAsia="Microsoft YaHei Regular" w:hAnsi="Microsoft YaHei Regular" w:cs="Microsoft YaHei Regular"/>
          <w:sz w:val="21"/>
          <w:szCs w:val="21"/>
        </w:rPr>
      </w:pP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同时调研报告显示现阶段用户及非用户对于企鹅电竞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en-US" w:eastAsia="zh-Hans"/>
        </w:rPr>
        <w:t>品牌及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产品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en-US" w:eastAsia="zh-Hans"/>
        </w:rPr>
        <w:t>属性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认知度不够清晰</w:t>
      </w:r>
      <w:r>
        <w:rPr>
          <w:rFonts w:ascii="Microsoft YaHei Regular" w:eastAsia="Microsoft YaHei Regular" w:hAnsi="Microsoft YaHei Regular" w:cs="Microsoft YaHei Regular" w:hint="default"/>
          <w:sz w:val="21"/>
          <w:szCs w:val="21"/>
          <w:lang w:eastAsia="zh-TW"/>
        </w:rPr>
        <w:t>。</w:t>
      </w:r>
    </w:p>
    <w:p w14:paraId="5778BF75" w14:textId="77777777" w:rsidR="00B3750E" w:rsidRDefault="00501D8A" w:rsidP="00046156">
      <w:pPr>
        <w:framePr w:wrap="auto"/>
        <w:spacing w:before="100" w:beforeAutospacing="1" w:after="100" w:afterAutospacing="1"/>
        <w:rPr>
          <w:rFonts w:ascii="Microsoft YaHei Bold" w:eastAsia="Microsoft YaHei Bold" w:hAnsi="Microsoft YaHei Bold" w:cs="Microsoft YaHei Bold"/>
          <w:b/>
          <w:bCs/>
          <w:color w:val="0000FF"/>
          <w:sz w:val="28"/>
          <w:szCs w:val="28"/>
          <w:u w:color="0000FF"/>
          <w:lang w:val="zh-TW" w:eastAsia="zh-TW"/>
        </w:rPr>
      </w:pPr>
      <w:r>
        <w:rPr>
          <w:rFonts w:ascii="Microsoft YaHei Bold" w:eastAsia="Microsoft YaHei Bold" w:hAnsi="Microsoft YaHei Bold" w:cs="Microsoft YaHei Bold" w:hint="eastAsia"/>
          <w:b/>
          <w:bCs/>
          <w:color w:val="0000FF"/>
          <w:sz w:val="28"/>
          <w:szCs w:val="28"/>
          <w:u w:color="0000FF"/>
          <w:lang w:val="zh-TW" w:eastAsia="zh-TW"/>
        </w:rPr>
        <w:t>营</w:t>
      </w:r>
      <w:r>
        <w:rPr>
          <w:rFonts w:ascii="Microsoft YaHei Bold" w:eastAsia="Microsoft YaHei Bold" w:hAnsi="Microsoft YaHei Bold" w:cs="Microsoft YaHei Bold" w:hint="eastAsia"/>
          <w:b/>
          <w:bCs/>
          <w:color w:val="0000FF"/>
          <w:sz w:val="28"/>
          <w:szCs w:val="28"/>
          <w:u w:color="0000FF"/>
          <w:lang w:val="zh-TW" w:eastAsia="zh-TW"/>
        </w:rPr>
        <w:t>销目标</w:t>
      </w:r>
    </w:p>
    <w:p w14:paraId="4E26F41F" w14:textId="308023A8" w:rsidR="00B3750E" w:rsidRDefault="00501D8A" w:rsidP="00046156">
      <w:pPr>
        <w:pStyle w:val="1"/>
        <w:framePr w:wrap="au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00" w:beforeAutospacing="1" w:after="100" w:afterAutospacing="1"/>
        <w:rPr>
          <w:rFonts w:ascii="Microsoft YaHei Regular" w:eastAsia="Microsoft YaHei Regular" w:hAnsi="Microsoft YaHei Regular" w:cs="Microsoft YaHei Regular"/>
          <w:sz w:val="21"/>
          <w:szCs w:val="21"/>
        </w:rPr>
      </w:pP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强化用户对「企鹅电竞」直播功能的认知，</w:t>
      </w:r>
      <w:r>
        <w:rPr>
          <w:rFonts w:ascii="Microsoft YaHei Regular" w:eastAsia="Microsoft YaHei Regular" w:hAnsi="Microsoft YaHei Regular" w:cs="Microsoft YaHei Regular"/>
          <w:sz w:val="21"/>
          <w:szCs w:val="21"/>
        </w:rPr>
        <w:t>突出企鹅电竞在赛事版权方面的优势，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体现出别的平台有的内容这</w:t>
      </w:r>
      <w:r>
        <w:rPr>
          <w:rFonts w:ascii="PingFang SC Medium" w:eastAsia="PingFang SC Medium" w:hAnsi="PingFang SC Medium" w:cs="PingFang SC Medium"/>
          <w:sz w:val="21"/>
          <w:szCs w:val="21"/>
          <w:lang w:val="zh-TW" w:eastAsia="zh-TW"/>
        </w:rPr>
        <w:t>⾥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也有，这</w:t>
      </w:r>
      <w:r>
        <w:rPr>
          <w:rFonts w:ascii="PingFang SC Medium" w:eastAsia="PingFang SC Medium" w:hAnsi="PingFang SC Medium" w:cs="PingFang SC Medium"/>
          <w:sz w:val="21"/>
          <w:szCs w:val="21"/>
          <w:lang w:val="zh-TW" w:eastAsia="zh-TW"/>
        </w:rPr>
        <w:t>⾥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还能看到各类花式主播各显神通。最终表达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en-US"/>
        </w:rPr>
        <w:t>“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今年看</w:t>
      </w:r>
      <w:r>
        <w:rPr>
          <w:rFonts w:ascii="PingFang SC Medium" w:eastAsia="PingFang SC Medium" w:hAnsi="PingFang SC Medium" w:cs="PingFang SC Medium"/>
          <w:sz w:val="21"/>
          <w:szCs w:val="21"/>
          <w:lang w:val="zh-TW" w:eastAsia="zh-TW"/>
        </w:rPr>
        <w:t>⽐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赛，就在企鹅电竞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en-US"/>
        </w:rPr>
        <w:t>”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的品牌主张</w:t>
      </w:r>
      <w:r>
        <w:rPr>
          <w:rFonts w:ascii="Microsoft YaHei Regular" w:eastAsia="Microsoft YaHei Regular" w:hAnsi="Microsoft YaHei Regular" w:cs="Microsoft YaHei Regular"/>
          <w:sz w:val="21"/>
          <w:szCs w:val="21"/>
        </w:rPr>
        <w:t>。</w:t>
      </w:r>
    </w:p>
    <w:p w14:paraId="4770152A" w14:textId="77777777" w:rsidR="00B3750E" w:rsidRDefault="00501D8A" w:rsidP="00046156">
      <w:pPr>
        <w:framePr w:wrap="auto"/>
        <w:spacing w:before="100" w:beforeAutospacing="1" w:after="100" w:afterAutospacing="1"/>
        <w:rPr>
          <w:rFonts w:ascii="Microsoft YaHei Bold" w:eastAsia="Microsoft YaHei Bold" w:hAnsi="Microsoft YaHei Bold" w:cs="Microsoft YaHei Bold"/>
          <w:b/>
          <w:bCs/>
          <w:color w:val="0000FF"/>
          <w:sz w:val="28"/>
          <w:szCs w:val="28"/>
          <w:u w:color="0000FF"/>
          <w:lang w:val="zh-TW" w:eastAsia="zh-TW"/>
        </w:rPr>
      </w:pPr>
      <w:r>
        <w:rPr>
          <w:rFonts w:ascii="Microsoft YaHei Bold" w:eastAsia="Microsoft YaHei Bold" w:hAnsi="Microsoft YaHei Bold" w:cs="Microsoft YaHei Bold" w:hint="eastAsia"/>
          <w:b/>
          <w:bCs/>
          <w:color w:val="0000FF"/>
          <w:sz w:val="28"/>
          <w:szCs w:val="28"/>
          <w:u w:color="0000FF"/>
          <w:lang w:val="zh-TW" w:eastAsia="zh-TW"/>
        </w:rPr>
        <w:t>策</w:t>
      </w:r>
      <w:r>
        <w:rPr>
          <w:rFonts w:ascii="Microsoft YaHei Bold" w:eastAsia="Microsoft YaHei Bold" w:hAnsi="Microsoft YaHei Bold" w:cs="Microsoft YaHei Bold" w:hint="eastAsia"/>
          <w:b/>
          <w:bCs/>
          <w:color w:val="0000FF"/>
          <w:sz w:val="28"/>
          <w:szCs w:val="28"/>
          <w:u w:color="0000FF"/>
          <w:lang w:val="zh-TW" w:eastAsia="zh-TW"/>
        </w:rPr>
        <w:t>略与创意</w:t>
      </w:r>
    </w:p>
    <w:p w14:paraId="17C5F565" w14:textId="6EEA9715" w:rsidR="00B3750E" w:rsidRPr="00046156" w:rsidRDefault="00501D8A" w:rsidP="00046156">
      <w:pPr>
        <w:framePr w:wrap="auto"/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  <w:lang w:eastAsia="zh-TW"/>
        </w:rPr>
      </w:pPr>
      <w:r w:rsidRPr="00046156">
        <w:rPr>
          <w:rFonts w:ascii="微软雅黑" w:eastAsia="微软雅黑" w:hAnsi="微软雅黑" w:hint="eastAsia"/>
          <w:b/>
          <w:bCs/>
          <w:sz w:val="21"/>
          <w:szCs w:val="21"/>
          <w:lang w:eastAsia="zh-TW"/>
        </w:rPr>
        <w:t>演示视频</w:t>
      </w:r>
      <w:r w:rsidR="00046156" w:rsidRPr="00046156">
        <w:rPr>
          <w:rFonts w:ascii="微软雅黑" w:eastAsia="微软雅黑" w:hAnsi="微软雅黑" w:hint="eastAsia"/>
          <w:b/>
          <w:bCs/>
          <w:sz w:val="21"/>
          <w:szCs w:val="21"/>
          <w:lang w:eastAsia="zh-TW"/>
        </w:rPr>
        <w:t>，</w:t>
      </w:r>
      <w:r w:rsidRPr="00046156">
        <w:rPr>
          <w:rFonts w:ascii="微软雅黑" w:eastAsia="微软雅黑" w:hAnsi="微软雅黑" w:hint="eastAsia"/>
          <w:b/>
          <w:bCs/>
          <w:sz w:val="21"/>
          <w:szCs w:val="21"/>
          <w:lang w:eastAsia="zh-TW"/>
        </w:rPr>
        <w:t>链接</w:t>
      </w:r>
      <w:r>
        <w:rPr>
          <w:rFonts w:ascii="微软雅黑" w:eastAsia="微软雅黑" w:hAnsi="微软雅黑" w:hint="eastAsia"/>
          <w:sz w:val="21"/>
          <w:szCs w:val="21"/>
          <w:lang w:eastAsia="zh-TW"/>
        </w:rPr>
        <w:t>：</w:t>
      </w:r>
      <w:hyperlink r:id="rId7" w:history="1">
        <w:r>
          <w:rPr>
            <w:rStyle w:val="a4"/>
            <w:rFonts w:ascii="微软雅黑" w:eastAsia="微软雅黑" w:hAnsi="微软雅黑" w:hint="eastAsia"/>
            <w:sz w:val="21"/>
            <w:szCs w:val="21"/>
            <w:lang w:eastAsia="zh-TW"/>
          </w:rPr>
          <w:t>https://www.bilibili.com/video/BV1KA411u7kN/</w:t>
        </w:r>
      </w:hyperlink>
    </w:p>
    <w:p w14:paraId="2063F24B" w14:textId="77777777" w:rsidR="00B3750E" w:rsidRDefault="00501D8A" w:rsidP="00046156">
      <w:pPr>
        <w:pStyle w:val="1"/>
        <w:framePr w:wrap="au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00" w:beforeAutospacing="1" w:after="100" w:afterAutospacing="1"/>
        <w:rPr>
          <w:rFonts w:ascii="Microsoft YaHei Bold" w:eastAsia="Microsoft YaHei Bold" w:hAnsi="Microsoft YaHei Bold" w:cs="Microsoft YaHei Bold" w:hint="default"/>
          <w:b/>
          <w:bCs/>
          <w:sz w:val="21"/>
          <w:szCs w:val="21"/>
          <w:lang w:val="zh-TW" w:eastAsia="zh-TW"/>
        </w:rPr>
      </w:pPr>
      <w:r>
        <w:rPr>
          <w:rFonts w:ascii="Microsoft YaHei Bold" w:eastAsia="Microsoft YaHei Bold" w:hAnsi="Microsoft YaHei Bold" w:cs="Microsoft YaHei Bold"/>
          <w:b/>
          <w:bCs/>
          <w:sz w:val="21"/>
          <w:szCs w:val="21"/>
          <w:lang w:eastAsia="zh-TW"/>
        </w:rPr>
        <w:t>「</w:t>
      </w:r>
      <w:r>
        <w:rPr>
          <w:rFonts w:ascii="Microsoft YaHei Bold" w:eastAsia="Microsoft YaHei Bold" w:hAnsi="Microsoft YaHei Bold" w:cs="Microsoft YaHei Bold"/>
          <w:b/>
          <w:bCs/>
          <w:sz w:val="21"/>
          <w:szCs w:val="21"/>
          <w:lang w:val="zh-TW" w:eastAsia="zh-TW"/>
        </w:rPr>
        <w:t>策略</w:t>
      </w:r>
      <w:r>
        <w:rPr>
          <w:rFonts w:ascii="Microsoft YaHei Bold" w:eastAsia="Microsoft YaHei Bold" w:hAnsi="Microsoft YaHei Bold" w:cs="Microsoft YaHei Bold"/>
          <w:b/>
          <w:bCs/>
          <w:sz w:val="21"/>
          <w:szCs w:val="21"/>
          <w:lang w:eastAsia="zh-TW"/>
        </w:rPr>
        <w:t>」</w:t>
      </w:r>
    </w:p>
    <w:p w14:paraId="49B9F90E" w14:textId="38B2E914" w:rsidR="00B3750E" w:rsidRDefault="00501D8A" w:rsidP="00046156">
      <w:pPr>
        <w:pStyle w:val="1"/>
        <w:framePr w:wrap="au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00" w:beforeAutospacing="1" w:after="100" w:afterAutospacing="1"/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</w:pP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在调研过程中我们发现电竞直播核心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en-US" w:eastAsia="zh-TW"/>
        </w:rPr>
        <w:t>TA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看直播主要是为了「学习游戏技术和观赛」</w:t>
      </w:r>
      <w:r>
        <w:rPr>
          <w:rFonts w:ascii="Microsoft YaHei Regular" w:eastAsia="Microsoft YaHei Regular" w:hAnsi="Microsoft YaHei Regular" w:cs="Microsoft YaHei Regular" w:hint="default"/>
          <w:sz w:val="21"/>
          <w:szCs w:val="21"/>
          <w:lang w:eastAsia="zh-TW"/>
        </w:rPr>
        <w:t>，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但对于泛游戏用户和大众用户来说，游戏的主要标签还是「休闲时间」，我们需要在体现专业性的基础上使用更具娱乐性的沟通方式。</w:t>
      </w:r>
    </w:p>
    <w:p w14:paraId="1FB9D162" w14:textId="42A48632" w:rsidR="00B3750E" w:rsidRDefault="00501D8A" w:rsidP="00046156">
      <w:pPr>
        <w:pStyle w:val="1"/>
        <w:framePr w:wrap="au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00" w:beforeAutospacing="1" w:after="100" w:afterAutospacing="1"/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</w:pP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游戏有了专业赛事，两大直播平台也达到较高水准的专业性，循规蹈矩地强调专业难以撬动市场，因此我们提取游戏的核心——娱乐，打造「娱乐综艺」的市场印象，塑造小而精，个性而有趣的品牌调性。</w:t>
      </w:r>
    </w:p>
    <w:p w14:paraId="36A25805" w14:textId="77777777" w:rsidR="00B3750E" w:rsidRDefault="00501D8A" w:rsidP="00046156">
      <w:pPr>
        <w:pStyle w:val="1"/>
        <w:framePr w:wrap="au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00" w:beforeAutospacing="1" w:after="100" w:afterAutospacing="1"/>
        <w:rPr>
          <w:rFonts w:ascii="Microsoft YaHei Bold" w:eastAsia="Microsoft YaHei Bold" w:hAnsi="Microsoft YaHei Bold" w:cs="Microsoft YaHei Bold" w:hint="default"/>
          <w:b/>
          <w:bCs/>
          <w:sz w:val="21"/>
          <w:szCs w:val="21"/>
          <w:lang w:val="zh-TW" w:eastAsia="zh-TW"/>
        </w:rPr>
      </w:pPr>
      <w:r>
        <w:rPr>
          <w:rFonts w:ascii="Microsoft YaHei Bold" w:eastAsia="Microsoft YaHei Bold" w:hAnsi="Microsoft YaHei Bold" w:cs="Microsoft YaHei Bold"/>
          <w:b/>
          <w:bCs/>
          <w:sz w:val="21"/>
          <w:szCs w:val="21"/>
          <w:lang w:eastAsia="zh-TW"/>
        </w:rPr>
        <w:t>「</w:t>
      </w:r>
      <w:r>
        <w:rPr>
          <w:rFonts w:ascii="Microsoft YaHei Bold" w:eastAsia="Microsoft YaHei Bold" w:hAnsi="Microsoft YaHei Bold" w:cs="Microsoft YaHei Bold"/>
          <w:b/>
          <w:bCs/>
          <w:sz w:val="21"/>
          <w:szCs w:val="21"/>
          <w:lang w:val="zh-TW" w:eastAsia="zh-TW"/>
        </w:rPr>
        <w:t>创意</w:t>
      </w:r>
      <w:r>
        <w:rPr>
          <w:rFonts w:ascii="Microsoft YaHei Bold" w:eastAsia="Microsoft YaHei Bold" w:hAnsi="Microsoft YaHei Bold" w:cs="Microsoft YaHei Bold"/>
          <w:b/>
          <w:bCs/>
          <w:sz w:val="21"/>
          <w:szCs w:val="21"/>
          <w:lang w:eastAsia="zh-TW"/>
        </w:rPr>
        <w:t>」</w:t>
      </w:r>
    </w:p>
    <w:p w14:paraId="5C7808FC" w14:textId="3CBD1584" w:rsidR="00B3750E" w:rsidRDefault="00501D8A" w:rsidP="00046156">
      <w:pPr>
        <w:pStyle w:val="1"/>
        <w:framePr w:wrap="au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00" w:beforeAutospacing="1" w:after="100" w:afterAutospacing="1"/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</w:pP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直播竟然这么秀！</w:t>
      </w:r>
    </w:p>
    <w:p w14:paraId="3428E824" w14:textId="3CEF2B44" w:rsidR="00B3750E" w:rsidRDefault="00501D8A" w:rsidP="00046156">
      <w:pPr>
        <w:pStyle w:val="1"/>
        <w:framePr w:wrap="au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00" w:beforeAutospacing="1" w:after="100" w:afterAutospacing="1"/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</w:pP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代言人陈赫作为节目制作人，想要打造「全球首档电竞直播真人秀」，需要各路解说助力，因此各地寻访，邀请身怀绝技却隐于世间的解说大神。</w:t>
      </w:r>
    </w:p>
    <w:p w14:paraId="63B8AA92" w14:textId="3E5BA007" w:rsidR="00B3750E" w:rsidRPr="00046156" w:rsidRDefault="00501D8A" w:rsidP="00046156">
      <w:pPr>
        <w:pStyle w:val="1"/>
        <w:framePr w:wrap="au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00" w:beforeAutospacing="1" w:after="100" w:afterAutospacing="1"/>
        <w:rPr>
          <w:rFonts w:ascii="Microsoft YaHei Regular" w:eastAsia="Microsoft YaHei Regular" w:hAnsi="Microsoft YaHei Regular" w:cs="Microsoft YaHei Regular"/>
          <w:sz w:val="21"/>
          <w:szCs w:val="21"/>
        </w:rPr>
      </w:pP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lastRenderedPageBreak/>
        <w:t>4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大赛事品类被巧妙地分为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4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个故事场景，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8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位个性鲜明的主播置于合理的故事线中，通过台词确定人设，解说们通过各自擅长的方式，如讲相声、做实验、上课、绝地开车，贴合人设的台词带出企鹅电竞的硬性优势，深入浅出地讲解赛事，降低泛大众用户的认知门槛，同时埋入专业梗，让核心用户有共鸣。</w:t>
      </w:r>
    </w:p>
    <w:p w14:paraId="3E7484E5" w14:textId="77777777" w:rsidR="00B3750E" w:rsidRDefault="00501D8A" w:rsidP="00046156">
      <w:pPr>
        <w:framePr w:wrap="auto"/>
        <w:spacing w:before="100" w:beforeAutospacing="1" w:after="100" w:afterAutospacing="1"/>
        <w:rPr>
          <w:rFonts w:ascii="Microsoft YaHei Bold" w:eastAsia="Microsoft YaHei Bold" w:hAnsi="Microsoft YaHei Bold" w:cs="Microsoft YaHei Bold"/>
          <w:b/>
          <w:bCs/>
          <w:color w:val="0000FF"/>
          <w:sz w:val="28"/>
          <w:szCs w:val="28"/>
          <w:u w:color="0000FF"/>
          <w:lang w:val="zh-TW" w:eastAsia="zh-TW"/>
        </w:rPr>
      </w:pPr>
      <w:r>
        <w:rPr>
          <w:rFonts w:ascii="Microsoft YaHei Bold" w:eastAsia="Microsoft YaHei Bold" w:hAnsi="Microsoft YaHei Bold" w:cs="Microsoft YaHei Bold" w:hint="eastAsia"/>
          <w:b/>
          <w:bCs/>
          <w:color w:val="0000FF"/>
          <w:sz w:val="28"/>
          <w:szCs w:val="28"/>
          <w:u w:color="0000FF"/>
          <w:lang w:val="zh-TW" w:eastAsia="zh-TW"/>
        </w:rPr>
        <w:t>执</w:t>
      </w:r>
      <w:r>
        <w:rPr>
          <w:rFonts w:ascii="Microsoft YaHei Bold" w:eastAsia="Microsoft YaHei Bold" w:hAnsi="Microsoft YaHei Bold" w:cs="Microsoft YaHei Bold" w:hint="eastAsia"/>
          <w:b/>
          <w:bCs/>
          <w:color w:val="0000FF"/>
          <w:sz w:val="28"/>
          <w:szCs w:val="28"/>
          <w:u w:color="0000FF"/>
          <w:lang w:val="zh-TW" w:eastAsia="zh-TW"/>
        </w:rPr>
        <w:t>行过程</w:t>
      </w:r>
      <w:r>
        <w:rPr>
          <w:rFonts w:ascii="Microsoft YaHei Bold" w:eastAsia="Microsoft YaHei Bold" w:hAnsi="Microsoft YaHei Bold" w:cs="Microsoft YaHei Bold" w:hint="eastAsia"/>
          <w:b/>
          <w:bCs/>
          <w:color w:val="0000FF"/>
          <w:sz w:val="28"/>
          <w:szCs w:val="28"/>
          <w:u w:color="0000FF"/>
          <w:lang w:eastAsia="zh-TW"/>
        </w:rPr>
        <w:t>/</w:t>
      </w:r>
      <w:r>
        <w:rPr>
          <w:rFonts w:ascii="Microsoft YaHei Bold" w:eastAsia="Microsoft YaHei Bold" w:hAnsi="Microsoft YaHei Bold" w:cs="Microsoft YaHei Bold" w:hint="eastAsia"/>
          <w:b/>
          <w:bCs/>
          <w:color w:val="0000FF"/>
          <w:sz w:val="28"/>
          <w:szCs w:val="28"/>
          <w:u w:color="0000FF"/>
          <w:lang w:val="zh-TW" w:eastAsia="zh-TW"/>
        </w:rPr>
        <w:t>媒体表现</w:t>
      </w:r>
    </w:p>
    <w:p w14:paraId="07C9F8D7" w14:textId="49215990" w:rsidR="00B3750E" w:rsidRPr="00046156" w:rsidRDefault="00501D8A" w:rsidP="00046156">
      <w:pPr>
        <w:pStyle w:val="1"/>
        <w:framePr w:wrap="au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00" w:beforeAutospacing="1" w:after="100" w:afterAutospacing="1"/>
        <w:rPr>
          <w:rFonts w:ascii="Microsoft YaHei Regular" w:eastAsia="Microsoft YaHei Regular" w:hAnsi="Microsoft YaHei Regular" w:cs="Microsoft YaHei Regular"/>
          <w:b/>
          <w:bCs/>
          <w:sz w:val="21"/>
          <w:szCs w:val="21"/>
          <w:lang w:val="zh-TW" w:eastAsia="zh-TW"/>
        </w:rPr>
      </w:pPr>
      <w:r w:rsidRPr="00046156">
        <w:rPr>
          <w:rFonts w:ascii="Microsoft YaHei Regular" w:eastAsia="Microsoft YaHei Regular" w:hAnsi="Microsoft YaHei Regular" w:cs="Microsoft YaHei Regular"/>
          <w:b/>
          <w:bCs/>
          <w:sz w:val="21"/>
          <w:szCs w:val="21"/>
          <w:lang w:val="zh-TW" w:eastAsia="zh-TW"/>
        </w:rPr>
        <w:t>1</w:t>
      </w:r>
      <w:r w:rsidR="00046156" w:rsidRPr="00046156">
        <w:rPr>
          <w:rFonts w:ascii="Microsoft YaHei Regular" w:eastAsia="Microsoft YaHei Regular" w:hAnsi="Microsoft YaHei Regular" w:cs="Microsoft YaHei Regular"/>
          <w:b/>
          <w:bCs/>
          <w:sz w:val="21"/>
          <w:szCs w:val="21"/>
          <w:lang w:val="zh-TW"/>
        </w:rPr>
        <w:t>、</w:t>
      </w:r>
      <w:r w:rsidRPr="00046156">
        <w:rPr>
          <w:rFonts w:ascii="Microsoft YaHei Regular" w:eastAsia="Microsoft YaHei Regular" w:hAnsi="Microsoft YaHei Regular" w:cs="Microsoft YaHei Regular"/>
          <w:b/>
          <w:bCs/>
          <w:sz w:val="21"/>
          <w:szCs w:val="21"/>
          <w:lang w:val="zh-TW" w:eastAsia="zh-TW"/>
        </w:rPr>
        <w:t>事件营销造势，「假」综艺吸引真流量</w:t>
      </w:r>
    </w:p>
    <w:p w14:paraId="2D41DF92" w14:textId="77777777" w:rsidR="00046156" w:rsidRDefault="00501D8A" w:rsidP="00046156">
      <w:pPr>
        <w:pStyle w:val="1"/>
        <w:framePr w:wrap="au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00" w:beforeAutospacing="1" w:after="100" w:afterAutospacing="1"/>
        <w:rPr>
          <w:rFonts w:ascii="Microsoft YaHei Regular" w:eastAsia="Microsoft YaHei Regular" w:hAnsi="Microsoft YaHei Regular" w:cs="Microsoft YaHei Regular" w:hint="default"/>
          <w:sz w:val="21"/>
          <w:szCs w:val="21"/>
          <w:lang w:val="zh-TW" w:eastAsia="zh-TW"/>
        </w:rPr>
      </w:pP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7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月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20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日放出拍摄花絮引发粉丝对与「陈赫电竞新动作」的讨论，吸引核心粉丝关注，为后续话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题造势。</w:t>
      </w:r>
    </w:p>
    <w:p w14:paraId="093B5AC0" w14:textId="46CFCEEB" w:rsidR="00B3750E" w:rsidRDefault="00046156" w:rsidP="00046156">
      <w:pPr>
        <w:pStyle w:val="1"/>
        <w:framePr w:wrap="au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00" w:beforeAutospacing="1" w:after="100" w:afterAutospacing="1"/>
        <w:jc w:val="center"/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</w:pPr>
      <w:r>
        <w:rPr>
          <w:rFonts w:ascii="Microsoft YaHei Regular" w:eastAsia="Microsoft YaHei Regular" w:hAnsi="Microsoft YaHei Regular" w:cs="Microsoft YaHei Regular"/>
          <w:noProof/>
          <w:sz w:val="21"/>
          <w:szCs w:val="21"/>
          <w:lang w:val="zh-TW" w:eastAsia="zh-TW"/>
        </w:rPr>
        <w:drawing>
          <wp:inline distT="0" distB="0" distL="0" distR="0" wp14:anchorId="565EA4AD" wp14:editId="07E066AE">
            <wp:extent cx="5055235" cy="2360930"/>
            <wp:effectExtent l="0" t="0" r="0" b="1270"/>
            <wp:docPr id="1073741826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fficeArt object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235" cy="23609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51521A3" w14:textId="0343D6ED" w:rsidR="00B3750E" w:rsidRPr="00046156" w:rsidRDefault="00501D8A" w:rsidP="00046156">
      <w:pPr>
        <w:pStyle w:val="1"/>
        <w:framePr w:wrap="au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00" w:beforeAutospacing="1" w:after="100" w:afterAutospacing="1"/>
        <w:rPr>
          <w:rFonts w:ascii="Microsoft YaHei Regular" w:eastAsia="Microsoft YaHei Regular" w:hAnsi="Microsoft YaHei Regular" w:cs="Microsoft YaHei Regular" w:hint="default"/>
          <w:b/>
          <w:bCs/>
          <w:sz w:val="21"/>
          <w:szCs w:val="21"/>
          <w:lang w:val="zh-TW" w:eastAsia="zh-TW"/>
        </w:rPr>
      </w:pPr>
      <w:r w:rsidRPr="00046156">
        <w:rPr>
          <w:rFonts w:ascii="Microsoft YaHei Regular" w:eastAsia="Microsoft YaHei Regular" w:hAnsi="Microsoft YaHei Regular" w:cs="Microsoft YaHei Regular"/>
          <w:b/>
          <w:bCs/>
          <w:sz w:val="21"/>
          <w:szCs w:val="21"/>
          <w:lang w:val="zh-TW" w:eastAsia="zh-TW"/>
        </w:rPr>
        <w:t>2</w:t>
      </w:r>
      <w:r w:rsidR="00046156">
        <w:rPr>
          <w:rFonts w:ascii="Microsoft YaHei Regular" w:eastAsia="Microsoft YaHei Regular" w:hAnsi="Microsoft YaHei Regular" w:cs="Microsoft YaHei Regular"/>
          <w:b/>
          <w:bCs/>
          <w:sz w:val="21"/>
          <w:szCs w:val="21"/>
          <w:lang w:val="zh-TW"/>
        </w:rPr>
        <w:t>、</w:t>
      </w:r>
      <w:r w:rsidRPr="00046156">
        <w:rPr>
          <w:rFonts w:ascii="Microsoft YaHei Regular" w:eastAsia="Microsoft YaHei Regular" w:hAnsi="Microsoft YaHei Regular" w:cs="Microsoft YaHei Regular"/>
          <w:b/>
          <w:bCs/>
          <w:sz w:val="21"/>
          <w:szCs w:val="21"/>
          <w:lang w:val="zh-TW" w:eastAsia="zh-TW"/>
        </w:rPr>
        <w:t>官微入场加热话题，首发</w:t>
      </w:r>
      <w:r w:rsidRPr="00046156">
        <w:rPr>
          <w:rFonts w:ascii="Microsoft YaHei Regular" w:eastAsia="Microsoft YaHei Regular" w:hAnsi="Microsoft YaHei Regular" w:cs="Microsoft YaHei Regular"/>
          <w:b/>
          <w:bCs/>
          <w:sz w:val="21"/>
          <w:szCs w:val="21"/>
          <w:lang w:val="zh-TW" w:eastAsia="zh-TW"/>
        </w:rPr>
        <w:t>#</w:t>
      </w:r>
      <w:r w:rsidRPr="00046156">
        <w:rPr>
          <w:rFonts w:ascii="Microsoft YaHei Regular" w:eastAsia="Microsoft YaHei Regular" w:hAnsi="Microsoft YaHei Regular" w:cs="Microsoft YaHei Regular"/>
          <w:b/>
          <w:bCs/>
          <w:sz w:val="21"/>
          <w:szCs w:val="21"/>
          <w:lang w:val="zh-TW" w:eastAsia="zh-TW"/>
        </w:rPr>
        <w:t>今年看比赛就在企鹅电竞</w:t>
      </w:r>
      <w:r w:rsidRPr="00046156">
        <w:rPr>
          <w:rFonts w:ascii="Microsoft YaHei Regular" w:eastAsia="Microsoft YaHei Regular" w:hAnsi="Microsoft YaHei Regular" w:cs="Microsoft YaHei Regular"/>
          <w:b/>
          <w:bCs/>
          <w:sz w:val="21"/>
          <w:szCs w:val="21"/>
          <w:lang w:val="zh-TW" w:eastAsia="zh-TW"/>
        </w:rPr>
        <w:t>#</w:t>
      </w:r>
      <w:r w:rsidRPr="00046156">
        <w:rPr>
          <w:rFonts w:ascii="Microsoft YaHei Regular" w:eastAsia="Microsoft YaHei Regular" w:hAnsi="Microsoft YaHei Regular" w:cs="Microsoft YaHei Regular"/>
          <w:b/>
          <w:bCs/>
          <w:sz w:val="21"/>
          <w:szCs w:val="21"/>
          <w:lang w:val="zh-TW" w:eastAsia="zh-TW"/>
        </w:rPr>
        <w:t>预告</w:t>
      </w:r>
    </w:p>
    <w:p w14:paraId="56B8324B" w14:textId="0EE20928" w:rsidR="00B3750E" w:rsidRDefault="00501D8A" w:rsidP="00046156">
      <w:pPr>
        <w:pStyle w:val="1"/>
        <w:framePr w:wrap="au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00" w:beforeAutospacing="1" w:after="100" w:afterAutospacing="1"/>
        <w:rPr>
          <w:rFonts w:ascii="Microsoft YaHei Regular" w:eastAsia="Microsoft YaHei Regular" w:hAnsi="Microsoft YaHei Regular" w:cs="Microsoft YaHei Regular" w:hint="default"/>
          <w:sz w:val="21"/>
          <w:szCs w:val="21"/>
          <w:lang w:val="zh-TW" w:eastAsia="zh-TW"/>
        </w:rPr>
      </w:pP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7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月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21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日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企鹅电竞官微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携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手所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有主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播「做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实」事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件，同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时带出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campaign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话题，多圈层解说大神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齐聚一堂，吸引新一波关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注。</w:t>
      </w:r>
    </w:p>
    <w:p w14:paraId="33B0A98A" w14:textId="768CBE3C" w:rsidR="00046156" w:rsidRDefault="00046156" w:rsidP="00046156">
      <w:pPr>
        <w:pStyle w:val="1"/>
        <w:framePr w:wrap="au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00" w:beforeAutospacing="1" w:after="100" w:afterAutospacing="1"/>
        <w:jc w:val="center"/>
        <w:rPr>
          <w:rFonts w:ascii="Microsoft YaHei Regular" w:eastAsia="Microsoft YaHei Regular" w:hAnsi="Microsoft YaHei Regular" w:cs="Microsoft YaHei Regular" w:hint="default"/>
          <w:sz w:val="21"/>
          <w:szCs w:val="21"/>
          <w:lang w:val="zh-TW" w:eastAsia="zh-TW"/>
        </w:rPr>
      </w:pPr>
      <w:r w:rsidRPr="00046156"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drawing>
          <wp:inline distT="0" distB="0" distL="0" distR="0" wp14:anchorId="0D32DA3B" wp14:editId="106B03C7">
            <wp:extent cx="3336758" cy="2574748"/>
            <wp:effectExtent l="0" t="0" r="381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0312" cy="25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E5D68" w14:textId="747CA60F" w:rsidR="00B3750E" w:rsidRDefault="00046156" w:rsidP="00046156">
      <w:pPr>
        <w:pStyle w:val="1"/>
        <w:framePr w:wrap="au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00" w:beforeAutospacing="1" w:after="100" w:afterAutospacing="1"/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</w:pPr>
      <w:r w:rsidRPr="00046156"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lastRenderedPageBreak/>
        <w:drawing>
          <wp:inline distT="0" distB="0" distL="0" distR="0" wp14:anchorId="22A80DDC" wp14:editId="4CF92C23">
            <wp:extent cx="5716905" cy="2560320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249C7" w14:textId="2336B4D0" w:rsidR="00B3750E" w:rsidRDefault="00501D8A" w:rsidP="00046156">
      <w:pPr>
        <w:pStyle w:val="1"/>
        <w:framePr w:wrap="au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00" w:beforeAutospacing="1" w:after="100" w:afterAutospacing="1"/>
        <w:rPr>
          <w:rFonts w:ascii="Microsoft YaHei Regular" w:eastAsia="Microsoft YaHei Regular" w:hAnsi="Microsoft YaHei Regular" w:cs="Microsoft YaHei Regular" w:hint="default"/>
          <w:sz w:val="21"/>
          <w:szCs w:val="21"/>
          <w:lang w:val="zh-TW" w:eastAsia="zh-TW"/>
        </w:rPr>
      </w:pP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3.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「解说」「友军」齐助力，引爆话题</w:t>
      </w:r>
    </w:p>
    <w:p w14:paraId="2ED53FD2" w14:textId="371074C0" w:rsidR="00B3750E" w:rsidRDefault="00501D8A" w:rsidP="00046156">
      <w:pPr>
        <w:pStyle w:val="1"/>
        <w:framePr w:wrap="au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00" w:beforeAutospacing="1" w:after="100" w:afterAutospacing="1"/>
        <w:rPr>
          <w:rFonts w:ascii="Microsoft YaHei Regular" w:eastAsia="Microsoft YaHei Regular" w:hAnsi="Microsoft YaHei Regular" w:cs="Microsoft YaHei Regular" w:hint="default"/>
          <w:sz w:val="21"/>
          <w:szCs w:val="21"/>
          <w:lang w:val="zh-TW" w:eastAsia="zh-TW"/>
        </w:rPr>
      </w:pP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吸引足够多的关注后，官方于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7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月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21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日带话题发布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en-US" w:eastAsia="zh-TW"/>
        </w:rPr>
        <w:t>TVC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，所有片中主演同时发声，同时筛选电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竞相关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en-US" w:eastAsia="zh-TW"/>
        </w:rPr>
        <w:t>KOL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发布话题，精准触达核心粉丝，瞬间引爆话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题。</w:t>
      </w:r>
    </w:p>
    <w:p w14:paraId="5B3BD56E" w14:textId="476FDF08" w:rsidR="00B3750E" w:rsidRPr="00046156" w:rsidRDefault="00046156" w:rsidP="00046156">
      <w:pPr>
        <w:pStyle w:val="1"/>
        <w:framePr w:wrap="au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00" w:beforeAutospacing="1" w:after="100" w:afterAutospacing="1"/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</w:pPr>
      <w:r w:rsidRPr="00046156"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drawing>
          <wp:inline distT="0" distB="0" distL="0" distR="0" wp14:anchorId="06AA3187" wp14:editId="7FBB170A">
            <wp:extent cx="5477058" cy="537972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8575" cy="541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7C749" w14:textId="77777777" w:rsidR="00B3750E" w:rsidRDefault="00501D8A" w:rsidP="00046156">
      <w:pPr>
        <w:framePr w:wrap="auto"/>
        <w:spacing w:before="100" w:beforeAutospacing="1" w:after="100" w:afterAutospacing="1"/>
        <w:jc w:val="both"/>
        <w:rPr>
          <w:rFonts w:ascii="Microsoft YaHei Bold" w:eastAsia="Microsoft YaHei Bold" w:hAnsi="Microsoft YaHei Bold" w:cs="Microsoft YaHei Bold"/>
          <w:b/>
          <w:bCs/>
          <w:color w:val="0000FF"/>
          <w:sz w:val="28"/>
          <w:szCs w:val="28"/>
          <w:u w:color="0000FF"/>
          <w:lang w:val="zh-TW" w:eastAsia="zh-TW"/>
        </w:rPr>
      </w:pPr>
      <w:r>
        <w:rPr>
          <w:rFonts w:ascii="Microsoft YaHei Bold" w:eastAsia="Microsoft YaHei Bold" w:hAnsi="Microsoft YaHei Bold" w:cs="Microsoft YaHei Bold" w:hint="eastAsia"/>
          <w:b/>
          <w:bCs/>
          <w:color w:val="0000FF"/>
          <w:sz w:val="28"/>
          <w:szCs w:val="28"/>
          <w:u w:color="0000FF"/>
          <w:lang w:val="zh-TW" w:eastAsia="zh-TW"/>
        </w:rPr>
        <w:lastRenderedPageBreak/>
        <w:t>营</w:t>
      </w:r>
      <w:r>
        <w:rPr>
          <w:rFonts w:ascii="Microsoft YaHei Bold" w:eastAsia="Microsoft YaHei Bold" w:hAnsi="Microsoft YaHei Bold" w:cs="Microsoft YaHei Bold" w:hint="eastAsia"/>
          <w:b/>
          <w:bCs/>
          <w:color w:val="0000FF"/>
          <w:sz w:val="28"/>
          <w:szCs w:val="28"/>
          <w:u w:color="0000FF"/>
          <w:lang w:val="zh-TW" w:eastAsia="zh-TW"/>
        </w:rPr>
        <w:t>销效果与市场反馈</w:t>
      </w:r>
    </w:p>
    <w:p w14:paraId="273E6CC7" w14:textId="29CC0E40" w:rsidR="00B3750E" w:rsidRDefault="00501D8A" w:rsidP="00046156">
      <w:pPr>
        <w:pStyle w:val="1"/>
        <w:framePr w:wrap="au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00" w:beforeAutospacing="1" w:after="100" w:afterAutospacing="1"/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</w:pP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本次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campaign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效帮助品牌解决了产品功能认知的痛点，切分出娱乐向的电竞直播赛道，达到重点推广周期内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en-US" w:eastAsia="zh-TW"/>
        </w:rPr>
        <w:t>WEB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、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en-US" w:eastAsia="zh-TW"/>
        </w:rPr>
        <w:t>APP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端的新进、回流及留存的增长：</w:t>
      </w:r>
    </w:p>
    <w:p w14:paraId="20DFE237" w14:textId="144B66A6" w:rsidR="00B3750E" w:rsidRDefault="00501D8A" w:rsidP="00046156">
      <w:pPr>
        <w:pStyle w:val="1"/>
        <w:framePr w:wrap="au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00" w:beforeAutospacing="1" w:after="100" w:afterAutospacing="1"/>
        <w:rPr>
          <w:rFonts w:ascii="Microsoft YaHei Regular" w:eastAsia="Microsoft YaHei Regular" w:hAnsi="Microsoft YaHei Regular" w:cs="Microsoft YaHei Regular" w:hint="default"/>
          <w:sz w:val="21"/>
          <w:szCs w:val="21"/>
          <w:lang w:val="zh-TW" w:eastAsia="zh-TW"/>
        </w:rPr>
      </w:pP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-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en-US"/>
        </w:rPr>
        <w:t>话题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en-US"/>
        </w:rPr>
        <w:t>#</w:t>
      </w:r>
      <w:r>
        <w:rPr>
          <w:rFonts w:ascii="Microsoft YaHei Regular" w:eastAsia="Microsoft YaHei Regular" w:hAnsi="Microsoft YaHei Regular" w:cs="Microsoft YaHei Regular"/>
          <w:sz w:val="21"/>
          <w:szCs w:val="21"/>
        </w:rPr>
        <w:t>今年看比赛就在企鹅电竞</w:t>
      </w:r>
      <w:r>
        <w:rPr>
          <w:rFonts w:ascii="Microsoft YaHei Regular" w:eastAsia="Microsoft YaHei Regular" w:hAnsi="Microsoft YaHei Regular" w:cs="Microsoft YaHei Regular"/>
          <w:sz w:val="21"/>
          <w:szCs w:val="21"/>
        </w:rPr>
        <w:t>#</w:t>
      </w:r>
      <w:r>
        <w:rPr>
          <w:rFonts w:ascii="Microsoft YaHei Regular" w:eastAsia="Microsoft YaHei Regular" w:hAnsi="Microsoft YaHei Regular" w:cs="Microsoft YaHei Regular"/>
          <w:sz w:val="21"/>
          <w:szCs w:val="21"/>
        </w:rPr>
        <w:t>获得总曝光量达</w:t>
      </w:r>
      <w:r>
        <w:rPr>
          <w:rFonts w:ascii="Microsoft YaHei Regular" w:eastAsia="Microsoft YaHei Regular" w:hAnsi="Microsoft YaHei Regular" w:cs="Microsoft YaHei Regular"/>
          <w:sz w:val="21"/>
          <w:szCs w:val="21"/>
        </w:rPr>
        <w:t>7262w+</w:t>
      </w:r>
      <w:r>
        <w:rPr>
          <w:rFonts w:ascii="Microsoft YaHei Regular" w:eastAsia="Microsoft YaHei Regular" w:hAnsi="Microsoft YaHei Regular" w:cs="Microsoft YaHei Regular"/>
          <w:sz w:val="21"/>
          <w:szCs w:val="21"/>
        </w:rPr>
        <w:t>，讨论量</w:t>
      </w:r>
      <w:r>
        <w:rPr>
          <w:rFonts w:ascii="Microsoft YaHei Regular" w:eastAsia="Microsoft YaHei Regular" w:hAnsi="Microsoft YaHei Regular" w:cs="Microsoft YaHei Regular"/>
          <w:sz w:val="21"/>
          <w:szCs w:val="21"/>
        </w:rPr>
        <w:t>达</w:t>
      </w:r>
      <w:r>
        <w:rPr>
          <w:rFonts w:ascii="Microsoft YaHei Regular" w:eastAsia="Microsoft YaHei Regular" w:hAnsi="Microsoft YaHei Regular" w:cs="Microsoft YaHei Regular"/>
          <w:sz w:val="21"/>
          <w:szCs w:val="21"/>
        </w:rPr>
        <w:t>1.3w</w:t>
      </w:r>
      <w:r w:rsidR="00046156">
        <w:rPr>
          <w:rFonts w:ascii="Microsoft YaHei Regular" w:eastAsia="Microsoft YaHei Regular" w:hAnsi="Microsoft YaHei Regular" w:cs="Microsoft YaHei Regular"/>
          <w:sz w:val="21"/>
          <w:szCs w:val="21"/>
        </w:rPr>
        <w:t>；</w:t>
      </w:r>
    </w:p>
    <w:p w14:paraId="47F61C3D" w14:textId="59CFE6AF" w:rsidR="00B3750E" w:rsidRDefault="00501D8A" w:rsidP="00046156">
      <w:pPr>
        <w:pStyle w:val="1"/>
        <w:framePr w:wrap="au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00" w:beforeAutospacing="1" w:after="100" w:afterAutospacing="1"/>
        <w:rPr>
          <w:rFonts w:ascii="Microsoft YaHei Regular" w:eastAsia="Microsoft YaHei Regular" w:hAnsi="Microsoft YaHei Regular" w:cs="Microsoft YaHei Regular" w:hint="default"/>
          <w:sz w:val="21"/>
          <w:szCs w:val="21"/>
          <w:lang w:val="zh-TW"/>
        </w:rPr>
      </w:pP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-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en-US" w:eastAsia="zh-TW"/>
        </w:rPr>
        <w:t>WEB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新进较上周期增长超过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80%</w:t>
      </w:r>
      <w:r w:rsidR="00046156">
        <w:rPr>
          <w:rFonts w:ascii="Microsoft YaHei Regular" w:eastAsia="Microsoft YaHei Regular" w:hAnsi="Microsoft YaHei Regular" w:cs="Microsoft YaHei Regular"/>
          <w:sz w:val="21"/>
          <w:szCs w:val="21"/>
          <w:lang w:val="zh-TW"/>
        </w:rPr>
        <w:t>；</w:t>
      </w:r>
    </w:p>
    <w:p w14:paraId="47A63C35" w14:textId="4D08CAF1" w:rsidR="00B3750E" w:rsidRDefault="00046156" w:rsidP="00046156">
      <w:pPr>
        <w:pStyle w:val="1"/>
        <w:framePr w:wrap="au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00" w:beforeAutospacing="1" w:after="100" w:afterAutospacing="1"/>
        <w:rPr>
          <w:rFonts w:ascii="Microsoft YaHei Regular" w:eastAsia="Microsoft YaHei Regular" w:hAnsi="Microsoft YaHei Regular" w:cs="Microsoft YaHei Regular" w:hint="default"/>
          <w:sz w:val="21"/>
          <w:szCs w:val="21"/>
        </w:rPr>
      </w:pPr>
      <w:r>
        <w:rPr>
          <w:rFonts w:ascii="微软雅黑" w:eastAsia="微软雅黑" w:hAnsi="微软雅黑" w:cs="微软雅黑"/>
          <w:noProof/>
          <w:color w:val="FF0000"/>
          <w:sz w:val="21"/>
          <w:szCs w:val="21"/>
          <w:u w:color="FF0000"/>
        </w:rPr>
        <w:drawing>
          <wp:anchor distT="0" distB="0" distL="0" distR="0" simplePos="0" relativeHeight="251662336" behindDoc="0" locked="0" layoutInCell="1" allowOverlap="1" wp14:anchorId="0054D75D" wp14:editId="52283467">
            <wp:simplePos x="0" y="0"/>
            <wp:positionH relativeFrom="margin">
              <wp:posOffset>-80645</wp:posOffset>
            </wp:positionH>
            <wp:positionV relativeFrom="line">
              <wp:posOffset>453390</wp:posOffset>
            </wp:positionV>
            <wp:extent cx="5269230" cy="1859280"/>
            <wp:effectExtent l="0" t="0" r="0" b="0"/>
            <wp:wrapTopAndBottom/>
            <wp:docPr id="1073741841" name="officeArt object" descr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officeArt object" descr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592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01D8A"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-4</w:t>
      </w:r>
      <w:r w:rsidR="00501D8A"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个相关赛事渗透率均有明显提升，其中</w:t>
      </w:r>
      <w:r w:rsidR="00501D8A">
        <w:rPr>
          <w:rFonts w:ascii="Microsoft YaHei Regular" w:eastAsia="Microsoft YaHei Regular" w:hAnsi="Microsoft YaHei Regular" w:cs="Microsoft YaHei Regular"/>
          <w:sz w:val="21"/>
          <w:szCs w:val="21"/>
          <w:lang w:val="en-US" w:eastAsia="zh-TW"/>
        </w:rPr>
        <w:t>PEL</w:t>
      </w:r>
      <w:r w:rsidR="00501D8A"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增长超过</w:t>
      </w:r>
      <w:r w:rsidR="00501D8A"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t>500%</w:t>
      </w:r>
      <w:r>
        <w:rPr>
          <w:rFonts w:ascii="Microsoft YaHei Regular" w:eastAsia="Microsoft YaHei Regular" w:hAnsi="Microsoft YaHei Regular" w:cs="Microsoft YaHei Regular"/>
          <w:sz w:val="21"/>
          <w:szCs w:val="21"/>
          <w:lang w:val="zh-TW"/>
        </w:rPr>
        <w:t>；</w:t>
      </w:r>
    </w:p>
    <w:p w14:paraId="4F60943F" w14:textId="2C762F7E" w:rsidR="00B3750E" w:rsidRDefault="00B3750E">
      <w:pPr>
        <w:framePr w:wrap="auto"/>
      </w:pPr>
    </w:p>
    <w:sectPr w:rsidR="00B3750E">
      <w:headerReference w:type="default" r:id="rId13"/>
      <w:footerReference w:type="default" r:id="rId14"/>
      <w:pgSz w:w="11900" w:h="16840"/>
      <w:pgMar w:top="720" w:right="1196" w:bottom="624" w:left="1701" w:header="468" w:footer="90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1B3D11" w14:textId="77777777" w:rsidR="00501D8A" w:rsidRDefault="00501D8A">
      <w:pPr>
        <w:framePr w:wrap="around"/>
      </w:pPr>
      <w:r>
        <w:separator/>
      </w:r>
    </w:p>
  </w:endnote>
  <w:endnote w:type="continuationSeparator" w:id="0">
    <w:p w14:paraId="1865E4E9" w14:textId="77777777" w:rsidR="00501D8A" w:rsidRDefault="00501D8A">
      <w:pPr>
        <w:framePr w:wrap="around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icrosoft YaHei Bold">
    <w:altName w:val="微软雅黑"/>
    <w:panose1 w:val="020B0604020202020204"/>
    <w:charset w:val="86"/>
    <w:family w:val="auto"/>
    <w:pitch w:val="default"/>
    <w:sig w:usb0="80000287" w:usb1="080F3C52" w:usb2="00000016" w:usb3="00000000" w:csb0="0004001F" w:csb1="00000000"/>
  </w:font>
  <w:font w:name="Microsoft YaHei Regular">
    <w:altName w:val="微软雅黑"/>
    <w:panose1 w:val="020B0604020202020204"/>
    <w:charset w:val="86"/>
    <w:family w:val="auto"/>
    <w:pitch w:val="default"/>
    <w:sig w:usb0="80000287" w:usb1="080F3C52" w:usb2="00000016" w:usb3="00000000" w:csb0="0004001F" w:csb1="00000000"/>
  </w:font>
  <w:font w:name="PingFang SC Medium">
    <w:altName w:val="PINGFANG SC MEDIUM"/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88ECD2" w14:textId="77777777" w:rsidR="00B3750E" w:rsidRDefault="00B3750E">
    <w:pPr>
      <w:pStyle w:val="a5"/>
      <w:framePr w:wrap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2FE351" w14:textId="77777777" w:rsidR="00501D8A" w:rsidRDefault="00501D8A">
      <w:pPr>
        <w:framePr w:wrap="around"/>
      </w:pPr>
      <w:r>
        <w:separator/>
      </w:r>
    </w:p>
  </w:footnote>
  <w:footnote w:type="continuationSeparator" w:id="0">
    <w:p w14:paraId="52EBDACF" w14:textId="77777777" w:rsidR="00501D8A" w:rsidRDefault="00501D8A">
      <w:pPr>
        <w:framePr w:wrap="around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2C2EC0" w14:textId="361CBB09" w:rsidR="00B3750E" w:rsidRDefault="00501D8A">
    <w:pPr>
      <w:pStyle w:val="a3"/>
      <w:framePr w:wrap="auto"/>
      <w:jc w:val="both"/>
    </w:pPr>
    <w:r>
      <w:rPr>
        <w:rFonts w:ascii="宋体" w:eastAsia="宋体" w:hAnsi="宋体" w:cs="宋体"/>
        <w:b/>
        <w:bCs/>
        <w:noProof/>
        <w:color w:val="333333"/>
        <w:sz w:val="21"/>
        <w:szCs w:val="21"/>
        <w:u w:color="333333"/>
      </w:rPr>
      <w:drawing>
        <wp:inline distT="0" distB="0" distL="0" distR="0" wp14:anchorId="613F3F82" wp14:editId="52744E3E">
          <wp:extent cx="776605" cy="377825"/>
          <wp:effectExtent l="0" t="0" r="0" b="0"/>
          <wp:docPr id="1073741825" name="officeArt object" descr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904" cy="378357"/>
                  </a:xfrm>
                  <a:prstGeom prst="rect">
                    <a:avLst/>
                  </a:prstGeom>
                  <a:ln w="12700" cap="flat">
                    <a:noFill/>
                    <a:miter lim="4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  <w:r>
      <w:rPr>
        <w:b/>
        <w:bCs/>
        <w:color w:val="333333"/>
        <w:sz w:val="21"/>
        <w:szCs w:val="21"/>
        <w:u w:color="333333"/>
      </w:rPr>
      <w:t xml:space="preserve">                                           </w:t>
    </w:r>
    <w:r w:rsidR="00046156">
      <w:rPr>
        <w:b/>
        <w:bCs/>
        <w:color w:val="333333"/>
        <w:sz w:val="21"/>
        <w:szCs w:val="21"/>
        <w:u w:color="333333"/>
      </w:rPr>
      <w:t xml:space="preserve">                                                </w:t>
    </w:r>
    <w:r>
      <w:rPr>
        <w:b/>
        <w:bCs/>
        <w:color w:val="333333"/>
        <w:sz w:val="21"/>
        <w:szCs w:val="21"/>
        <w:u w:color="333333"/>
      </w:rPr>
      <w:t xml:space="preserve">  </w:t>
    </w:r>
    <w:r>
      <w:rPr>
        <w:rFonts w:ascii="微软雅黑" w:eastAsia="微软雅黑" w:hAnsi="微软雅黑" w:cs="微软雅黑"/>
        <w:color w:val="333333"/>
        <w:sz w:val="21"/>
        <w:szCs w:val="21"/>
        <w:u w:color="333333"/>
        <w:lang w:val="zh-TW" w:eastAsia="zh-TW"/>
      </w:rPr>
      <w:t>第</w:t>
    </w:r>
    <w:r>
      <w:rPr>
        <w:rFonts w:ascii="微软雅黑" w:eastAsia="微软雅黑" w:hAnsi="微软雅黑" w:cs="微软雅黑"/>
        <w:color w:val="333333"/>
        <w:sz w:val="21"/>
        <w:szCs w:val="21"/>
        <w:u w:color="333333"/>
      </w:rPr>
      <w:t>12</w:t>
    </w:r>
    <w:r>
      <w:rPr>
        <w:rFonts w:ascii="微软雅黑" w:eastAsia="微软雅黑" w:hAnsi="微软雅黑" w:cs="微软雅黑"/>
        <w:color w:val="333333"/>
        <w:sz w:val="21"/>
        <w:szCs w:val="21"/>
        <w:u w:color="333333"/>
        <w:lang w:val="zh-TW" w:eastAsia="zh-TW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1"/>
  <w:displayBackgroundShape/>
  <w:proofState w:spelling="clean" w:grammar="clean"/>
  <w:defaultTabStop w:val="420"/>
  <w:characterSpacingControl w:val="doNotCompress"/>
  <w:noLineBreaksAfter w:lang="zh-CN" w:val="‘“(〔[{〈《「『【⦅〘〖«〝︵︷︹︻︽︿﹁﹃﹇﹙﹛﹝｢"/>
  <w:noLineBreaksBefore w:lang="zh-CN" w:val="’”)〕]}〉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50E"/>
    <w:rsid w:val="7A6F5729"/>
    <w:rsid w:val="BFEE0CD2"/>
    <w:rsid w:val="EEBE6284"/>
    <w:rsid w:val="EF7F13B0"/>
    <w:rsid w:val="F7FC31CE"/>
    <w:rsid w:val="00046156"/>
    <w:rsid w:val="00501D8A"/>
    <w:rsid w:val="00B37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928EDC"/>
  <w15:docId w15:val="{A084F211-A29A-F64A-AEFC-7005AF974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framePr w:wrap="around" w:hAnchor="text"/>
    </w:pPr>
    <w:rPr>
      <w:rFonts w:ascii="宋体" w:eastAsia="宋体" w:hAnsi="宋体" w:cs="宋体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qFormat/>
    <w:pPr>
      <w:framePr w:wrap="around" w:hAnchor="text"/>
      <w:widowControl w:val="0"/>
      <w:pBdr>
        <w:bottom w:val="single" w:sz="6" w:space="0" w:color="000000"/>
      </w:pBdr>
      <w:tabs>
        <w:tab w:val="center" w:pos="4153"/>
        <w:tab w:val="right" w:pos="8306"/>
      </w:tabs>
      <w:jc w:val="center"/>
    </w:pPr>
    <w:rPr>
      <w:rFonts w:cs="Arial Unicode MS"/>
      <w:color w:val="000000"/>
      <w:kern w:val="2"/>
      <w:sz w:val="18"/>
      <w:szCs w:val="18"/>
      <w:u w:color="000000"/>
    </w:rPr>
  </w:style>
  <w:style w:type="character" w:styleId="a4">
    <w:name w:val="Hyperlink"/>
    <w:qFormat/>
    <w:rPr>
      <w:u w:val="single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页眉与页脚"/>
    <w:qFormat/>
    <w:pPr>
      <w:framePr w:wrap="around" w:hAnchor="text"/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p0">
    <w:name w:val="p0"/>
    <w:qFormat/>
    <w:pPr>
      <w:framePr w:wrap="around" w:hAnchor="text"/>
      <w:jc w:val="both"/>
    </w:pPr>
    <w:rPr>
      <w:rFonts w:ascii="Arial Unicode MS" w:eastAsia="Times New Roman" w:hAnsi="Arial Unicode MS" w:cs="Arial Unicode MS" w:hint="eastAsia"/>
      <w:color w:val="000000"/>
      <w:sz w:val="21"/>
      <w:szCs w:val="21"/>
      <w:u w:color="000000"/>
    </w:rPr>
  </w:style>
  <w:style w:type="paragraph" w:customStyle="1" w:styleId="1">
    <w:name w:val="正文1"/>
    <w:qFormat/>
    <w:pPr>
      <w:framePr w:wrap="around" w:hAnchor="text"/>
    </w:pPr>
    <w:rPr>
      <w:rFonts w:ascii="Arial Unicode MS" w:eastAsia="Helvetica Neue" w:hAnsi="Arial Unicode MS" w:cs="Arial Unicode MS" w:hint="eastAsia"/>
      <w:color w:val="000000"/>
      <w:sz w:val="22"/>
      <w:szCs w:val="22"/>
      <w:lang w:val="zh-CN"/>
    </w:rPr>
  </w:style>
  <w:style w:type="paragraph" w:styleId="a6">
    <w:name w:val="footer"/>
    <w:basedOn w:val="a"/>
    <w:link w:val="a7"/>
    <w:rsid w:val="00046156"/>
    <w:pPr>
      <w:framePr w:wrap="around"/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046156"/>
    <w:rPr>
      <w:rFonts w:ascii="宋体" w:eastAsia="宋体" w:hAnsi="宋体" w:cs="宋体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bilibili.com/video/BV1KA411u7kN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主题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187</Words>
  <Characters>1070</Characters>
  <Application>Microsoft Office Word</Application>
  <DocSecurity>0</DocSecurity>
  <Lines>8</Lines>
  <Paragraphs>2</Paragraphs>
  <ScaleCrop>false</ScaleCrop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</dc:creator>
  <cp:lastModifiedBy>yeziapp</cp:lastModifiedBy>
  <cp:revision>2</cp:revision>
  <dcterms:created xsi:type="dcterms:W3CDTF">2021-01-22T11:30:00Z</dcterms:created>
  <dcterms:modified xsi:type="dcterms:W3CDTF">2021-02-04T01:10:00Z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2052-2.6.1.4274</vt:lpwstr>
  </property>
</Properties>
</file>