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62026D8" w14:textId="78D41781" w:rsidR="00856951" w:rsidRDefault="00C02914" w:rsidP="00C0291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02914">
        <w:rPr>
          <w:rFonts w:ascii="微软雅黑" w:eastAsia="微软雅黑" w:hAnsi="微软雅黑" w:hint="eastAsia"/>
          <w:b/>
          <w:bCs/>
          <w:sz w:val="32"/>
          <w:szCs w:val="32"/>
        </w:rPr>
        <w:t>百事可乐“无糖系列”抢占京东新市场营销</w:t>
      </w:r>
    </w:p>
    <w:p w14:paraId="6D691BED" w14:textId="3030E996" w:rsidR="00856951" w:rsidRDefault="00C22583" w:rsidP="00C02914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广 告 主</w:t>
      </w:r>
      <w:r>
        <w:rPr>
          <w:rFonts w:ascii="微软雅黑" w:eastAsia="微软雅黑" w:hAnsi="微软雅黑" w:hint="eastAsia"/>
          <w:bCs/>
        </w:rPr>
        <w:t>：百事</w:t>
      </w:r>
      <w:r w:rsidR="00173459">
        <w:rPr>
          <w:rFonts w:ascii="微软雅黑" w:eastAsia="微软雅黑" w:hAnsi="微软雅黑" w:hint="eastAsia"/>
          <w:bCs/>
        </w:rPr>
        <w:t>可乐</w:t>
      </w:r>
    </w:p>
    <w:p w14:paraId="7461436A" w14:textId="77777777" w:rsidR="00856951" w:rsidRDefault="00C22583" w:rsidP="00C02914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  <w:bCs/>
        </w:rPr>
        <w:t>饮料</w:t>
      </w:r>
      <w:r>
        <w:rPr>
          <w:rFonts w:ascii="微软雅黑" w:eastAsia="微软雅黑" w:hAnsi="微软雅黑" w:hint="eastAsia"/>
        </w:rPr>
        <w:t>行业</w:t>
      </w:r>
    </w:p>
    <w:p w14:paraId="52641E23" w14:textId="698958A7" w:rsidR="00856951" w:rsidRDefault="00C22583" w:rsidP="00C02914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 w:rsidRPr="00285073">
        <w:rPr>
          <w:rFonts w:ascii="微软雅黑" w:eastAsia="微软雅黑" w:hAnsi="微软雅黑" w:hint="eastAsia"/>
          <w:color w:val="000000" w:themeColor="text1"/>
        </w:rPr>
        <w:t>2020.09.16-12.31</w:t>
      </w:r>
    </w:p>
    <w:p w14:paraId="23974B78" w14:textId="551AE76B" w:rsidR="00856951" w:rsidRDefault="00C22583" w:rsidP="00C02914">
      <w:pPr>
        <w:spacing w:after="240"/>
        <w:textAlignment w:val="baseline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C02914" w:rsidRPr="00C02914">
        <w:rPr>
          <w:rFonts w:ascii="微软雅黑" w:eastAsia="微软雅黑" w:hAnsi="微软雅黑" w:hint="eastAsia"/>
          <w:bCs/>
        </w:rPr>
        <w:t>效果营销类</w:t>
      </w:r>
    </w:p>
    <w:p w14:paraId="7E370212" w14:textId="7777777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6AE2F619" w14:textId="6388080F" w:rsidR="00285073" w:rsidRPr="00285073" w:rsidRDefault="0028507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285073">
        <w:rPr>
          <w:rFonts w:ascii="微软雅黑" w:eastAsia="微软雅黑" w:hAnsi="微软雅黑" w:hint="eastAsia"/>
          <w:b/>
        </w:rPr>
        <w:t>百事可乐无糖新系列京东市场销量占比少，</w:t>
      </w:r>
      <w:r>
        <w:rPr>
          <w:rFonts w:ascii="微软雅黑" w:eastAsia="微软雅黑" w:hAnsi="微软雅黑" w:hint="eastAsia"/>
          <w:b/>
        </w:rPr>
        <w:t>竞品</w:t>
      </w:r>
      <w:r w:rsidR="00CB74ED">
        <w:rPr>
          <w:rFonts w:ascii="微软雅黑" w:eastAsia="微软雅黑" w:hAnsi="微软雅黑" w:hint="eastAsia"/>
          <w:b/>
        </w:rPr>
        <w:t>具有先发优势</w:t>
      </w:r>
      <w:r>
        <w:rPr>
          <w:rFonts w:ascii="微软雅黑" w:eastAsia="微软雅黑" w:hAnsi="微软雅黑" w:hint="eastAsia"/>
          <w:b/>
        </w:rPr>
        <w:t>，</w:t>
      </w:r>
      <w:r w:rsidRPr="00285073">
        <w:rPr>
          <w:rFonts w:ascii="微软雅黑" w:eastAsia="微软雅黑" w:hAnsi="微软雅黑" w:hint="eastAsia"/>
          <w:b/>
        </w:rPr>
        <w:t>抢占无糖可乐新市场迫在眉睫</w:t>
      </w:r>
    </w:p>
    <w:p w14:paraId="191C31B5" w14:textId="500FDFBD" w:rsidR="00285073" w:rsidRPr="00285073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</w:rPr>
        <w:t>百事可乐在整个饮料市场存在着举足轻重的分量，新出无糖系列尚未在JD打开市场销量，反观竞品可口可乐无糖、雪碧纤维+等率先反应占领无糖饮料市场，现百事重磅出击无糖系列，坚定开辟无糖饮料市场策略，入驻 JD抢占无糖可乐市场份额，从而提升百事无糖系列市场分量。</w:t>
      </w:r>
    </w:p>
    <w:p w14:paraId="24A8E056" w14:textId="7777777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7A98CD4C" w14:textId="2170F71B" w:rsidR="00285073" w:rsidRPr="00285073" w:rsidRDefault="0028507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285073">
        <w:rPr>
          <w:rFonts w:ascii="微软雅黑" w:eastAsia="微软雅黑" w:hAnsi="微软雅黑" w:hint="eastAsia"/>
          <w:b/>
          <w:bCs/>
        </w:rPr>
        <w:t>京东平台全域多渠道布局，制定专属人群策略发展生态圈，提升百事无糖系列销量</w:t>
      </w:r>
    </w:p>
    <w:p w14:paraId="56259D36" w14:textId="37A1DC3C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通过</w:t>
      </w:r>
      <w:r>
        <w:rPr>
          <w:rFonts w:ascii="微软雅黑" w:eastAsia="微软雅黑" w:hAnsi="微软雅黑"/>
        </w:rPr>
        <w:t>JD</w:t>
      </w:r>
      <w:r>
        <w:rPr>
          <w:rFonts w:ascii="微软雅黑" w:eastAsia="微软雅黑" w:hAnsi="微软雅黑" w:hint="eastAsia"/>
        </w:rPr>
        <w:t>平台付费流量覆盖，提升百事无糖系列产品知名度，实现引导消费者购买，打开销量，再通过数据工具-数坊洞察，制定人群运营策略，发展百事无糖饮料生态圈，持续可发展打开无糖饮料市场，提升百事无糖的销量。</w:t>
      </w:r>
    </w:p>
    <w:p w14:paraId="7C0D10EE" w14:textId="7777777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策略与创意</w:t>
      </w:r>
    </w:p>
    <w:p w14:paraId="1C4F8561" w14:textId="5D96F410" w:rsidR="00856951" w:rsidRPr="00BE0F7C" w:rsidRDefault="00C22583" w:rsidP="00C02914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 w:rsidRPr="00BE0F7C">
        <w:rPr>
          <w:rFonts w:ascii="微软雅黑" w:eastAsia="微软雅黑" w:hAnsi="微软雅黑" w:hint="eastAsia"/>
          <w:b/>
          <w:szCs w:val="21"/>
        </w:rPr>
        <w:t>品牌梳理</w:t>
      </w:r>
    </w:p>
    <w:p w14:paraId="31BCAB16" w14:textId="3341DDB9" w:rsidR="00856951" w:rsidRPr="00BE0F7C" w:rsidRDefault="00C22583" w:rsidP="00C02914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BE0F7C">
        <w:rPr>
          <w:rFonts w:ascii="微软雅黑" w:eastAsia="微软雅黑" w:hAnsi="微软雅黑" w:hint="eastAsia"/>
          <w:b/>
          <w:szCs w:val="21"/>
        </w:rPr>
        <w:t>产品优势：</w:t>
      </w:r>
      <w:r w:rsidRPr="00BE0F7C">
        <w:rPr>
          <w:rFonts w:ascii="微软雅黑" w:eastAsia="微软雅黑" w:hAnsi="微软雅黑" w:hint="eastAsia"/>
          <w:bCs/>
          <w:szCs w:val="21"/>
        </w:rPr>
        <w:t>百事品牌影响力深厚，市场覆盖率较大，有助于无糖系列产品线升级。</w:t>
      </w:r>
    </w:p>
    <w:p w14:paraId="2DFC4475" w14:textId="75D94EDC" w:rsidR="00856951" w:rsidRPr="00BE0F7C" w:rsidRDefault="00C22583" w:rsidP="00C02914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Cs/>
          <w:szCs w:val="21"/>
        </w:rPr>
      </w:pPr>
      <w:r w:rsidRPr="00BE0F7C">
        <w:rPr>
          <w:rFonts w:ascii="微软雅黑" w:eastAsia="微软雅黑" w:hAnsi="微软雅黑" w:hint="eastAsia"/>
          <w:bCs/>
          <w:szCs w:val="21"/>
        </w:rPr>
        <w:t>保留碳酸饮料的劲爽口感，同时突出无糖配方、0碳水、0脂肪、劲爽更健康的产品卖点。</w:t>
      </w:r>
    </w:p>
    <w:p w14:paraId="41DB11B3" w14:textId="73D4C9DF" w:rsidR="00856951" w:rsidRPr="00BE0F7C" w:rsidRDefault="00C22583" w:rsidP="00C02914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BE0F7C">
        <w:rPr>
          <w:rFonts w:ascii="微软雅黑" w:eastAsia="微软雅黑" w:hAnsi="微软雅黑" w:hint="eastAsia"/>
          <w:bCs/>
          <w:szCs w:val="21"/>
        </w:rPr>
        <w:t>口感丰富，除保留原味，创新研发无糖树莓、青柠口味。</w:t>
      </w:r>
    </w:p>
    <w:p w14:paraId="78F26ABE" w14:textId="64C70DE6" w:rsidR="00856951" w:rsidRPr="00BE0F7C" w:rsidRDefault="00C22583" w:rsidP="00C02914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BE0F7C">
        <w:rPr>
          <w:rFonts w:ascii="微软雅黑" w:eastAsia="微软雅黑" w:hAnsi="微软雅黑" w:hint="eastAsia"/>
          <w:bCs/>
          <w:szCs w:val="21"/>
        </w:rPr>
        <w:t>3）包装多样化，态度罐、迷你罐、小胶瓶等满足多场景需求，轻小便携，个性小资。</w:t>
      </w:r>
    </w:p>
    <w:p w14:paraId="06F5FEC0" w14:textId="05C47A5D" w:rsidR="00856951" w:rsidRPr="00BE0F7C" w:rsidRDefault="00C22583" w:rsidP="00C02914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BE0F7C">
        <w:rPr>
          <w:rFonts w:ascii="微软雅黑" w:eastAsia="微软雅黑" w:hAnsi="微软雅黑" w:hint="eastAsia"/>
          <w:b/>
          <w:szCs w:val="21"/>
        </w:rPr>
        <w:t>消费者洞察</w:t>
      </w:r>
    </w:p>
    <w:p w14:paraId="263ACBD1" w14:textId="44694540" w:rsidR="00856951" w:rsidRPr="00BE0F7C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BE0F7C">
        <w:rPr>
          <w:rFonts w:ascii="微软雅黑" w:eastAsia="微软雅黑" w:hAnsi="微软雅黑"/>
          <w:szCs w:val="21"/>
        </w:rPr>
        <w:t>1</w:t>
      </w:r>
      <w:r w:rsidRPr="00BE0F7C">
        <w:rPr>
          <w:rFonts w:ascii="微软雅黑" w:eastAsia="微软雅黑" w:hAnsi="微软雅黑" w:hint="eastAsia"/>
          <w:szCs w:val="21"/>
        </w:rPr>
        <w:t>）结合数坊品牌消费者洞察，搭建人群金字塔逻辑，半年老客/Black人群分层、A2高相关人群，A1认知人群、机会人群分层：无糖饮料苏打水/非Black人群资产/有糖碳酸饮料/其他饮料/非饮料类目等层层递进渗透，逐步提升市场占比份额。</w:t>
      </w:r>
    </w:p>
    <w:p w14:paraId="659E010B" w14:textId="436D29F0" w:rsidR="00856951" w:rsidRPr="00BE0F7C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BE0F7C">
        <w:rPr>
          <w:rFonts w:ascii="微软雅黑" w:eastAsia="微软雅黑" w:hAnsi="微软雅黑"/>
          <w:szCs w:val="21"/>
        </w:rPr>
        <w:t>2</w:t>
      </w:r>
      <w:r w:rsidRPr="00BE0F7C">
        <w:rPr>
          <w:rFonts w:ascii="微软雅黑" w:eastAsia="微软雅黑" w:hAnsi="微软雅黑" w:hint="eastAsia"/>
          <w:szCs w:val="21"/>
        </w:rPr>
        <w:t>）</w:t>
      </w:r>
      <w:r w:rsidRPr="00BE0F7C">
        <w:rPr>
          <w:rFonts w:ascii="微软雅黑" w:eastAsia="微软雅黑" w:hAnsi="微软雅黑"/>
          <w:szCs w:val="21"/>
        </w:rPr>
        <w:t>BLACKPINK</w:t>
      </w:r>
      <w:r w:rsidRPr="00BE0F7C">
        <w:rPr>
          <w:rFonts w:ascii="微软雅黑" w:eastAsia="微软雅黑" w:hAnsi="微软雅黑" w:hint="eastAsia"/>
          <w:szCs w:val="21"/>
        </w:rPr>
        <w:t>明星助阵，品牌自有人群基础上，增加I</w:t>
      </w:r>
      <w:r w:rsidRPr="00BE0F7C">
        <w:rPr>
          <w:rFonts w:ascii="微软雅黑" w:eastAsia="微软雅黑" w:hAnsi="微软雅黑"/>
          <w:szCs w:val="21"/>
        </w:rPr>
        <w:t>P</w:t>
      </w:r>
      <w:r w:rsidRPr="00BE0F7C">
        <w:rPr>
          <w:rFonts w:ascii="微软雅黑" w:eastAsia="微软雅黑" w:hAnsi="微软雅黑" w:hint="eastAsia"/>
          <w:szCs w:val="21"/>
        </w:rPr>
        <w:t>粉丝人群转化机会，提升品牌声量。</w:t>
      </w:r>
    </w:p>
    <w:p w14:paraId="799AE9CB" w14:textId="4AD836D4" w:rsidR="00856951" w:rsidRPr="00BE0F7C" w:rsidRDefault="00C22583" w:rsidP="00C02914">
      <w:pPr>
        <w:pStyle w:val="af1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BE0F7C">
        <w:rPr>
          <w:rFonts w:ascii="微软雅黑" w:eastAsia="微软雅黑" w:hAnsi="微软雅黑" w:hint="eastAsia"/>
          <w:b/>
          <w:szCs w:val="21"/>
        </w:rPr>
        <w:lastRenderedPageBreak/>
        <w:t>创意策略——不同人群匹配不同创意</w:t>
      </w:r>
    </w:p>
    <w:p w14:paraId="3F0EDD74" w14:textId="578AC9EE" w:rsidR="00856951" w:rsidRPr="00C02914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BE0F7C">
        <w:rPr>
          <w:rFonts w:ascii="微软雅黑" w:eastAsia="微软雅黑" w:hAnsi="微软雅黑"/>
          <w:szCs w:val="21"/>
        </w:rPr>
        <w:t>BLACKPINK</w:t>
      </w:r>
      <w:r w:rsidRPr="00BE0F7C">
        <w:rPr>
          <w:rFonts w:ascii="微软雅黑" w:eastAsia="微软雅黑" w:hAnsi="微软雅黑" w:hint="eastAsia"/>
          <w:szCs w:val="21"/>
        </w:rPr>
        <w:t>明星吸粉，同时根据人群属性区分沟通产品卖点展示，不同人群+不同文案差异化组合，提升广告点击率，实现千人千面，精准覆盖。</w:t>
      </w:r>
    </w:p>
    <w:p w14:paraId="38529265" w14:textId="7777777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执行过程/媒体表现</w:t>
      </w:r>
    </w:p>
    <w:p w14:paraId="52C6EBB5" w14:textId="5A857D88" w:rsidR="00856951" w:rsidRPr="00BE0F7C" w:rsidRDefault="00C22583" w:rsidP="00C02914">
      <w:pPr>
        <w:numPr>
          <w:ilvl w:val="0"/>
          <w:numId w:val="8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/>
          <w:bCs/>
        </w:rPr>
      </w:pPr>
      <w:r w:rsidRPr="00BE0F7C">
        <w:rPr>
          <w:rFonts w:ascii="微软雅黑" w:eastAsia="微软雅黑" w:hAnsi="微软雅黑" w:hint="eastAsia"/>
          <w:b/>
          <w:bCs/>
        </w:rPr>
        <w:t>通过</w:t>
      </w:r>
      <w:r w:rsidRPr="00BE0F7C">
        <w:rPr>
          <w:rFonts w:ascii="微软雅黑" w:eastAsia="微软雅黑" w:hAnsi="微软雅黑"/>
          <w:b/>
          <w:bCs/>
        </w:rPr>
        <w:t>JD</w:t>
      </w:r>
      <w:r w:rsidRPr="00BE0F7C">
        <w:rPr>
          <w:rFonts w:ascii="微软雅黑" w:eastAsia="微软雅黑" w:hAnsi="微软雅黑" w:hint="eastAsia"/>
          <w:b/>
          <w:bCs/>
        </w:rPr>
        <w:t>平台全域渠道策略，寻找最优投放工具</w:t>
      </w:r>
    </w:p>
    <w:p w14:paraId="344D4F61" w14:textId="73ED6EC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</w:rPr>
        <w:t>1）站内外结合，通过京准通全域投放，测试百事无糖全系列人群渠道和搜索渠道转化较优点位；</w:t>
      </w:r>
    </w:p>
    <w:p w14:paraId="14EB00CD" w14:textId="76BFB1B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2）针对主动搜索点位全面覆盖无糖可乐、可乐无糖等类目搜索需求用户，提升百事无糖品牌露出</w:t>
      </w:r>
    </w:p>
    <w:p w14:paraId="1C34743C" w14:textId="02718B07" w:rsidR="00856951" w:rsidRDefault="00C22583" w:rsidP="00C02914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3）</w:t>
      </w:r>
      <w:r>
        <w:rPr>
          <w:rFonts w:ascii="微软雅黑" w:eastAsia="微软雅黑" w:hAnsi="微软雅黑" w:hint="eastAsia"/>
        </w:rPr>
        <w:t>根据I</w:t>
      </w:r>
      <w:r>
        <w:rPr>
          <w:rFonts w:ascii="微软雅黑" w:eastAsia="微软雅黑" w:hAnsi="微软雅黑"/>
        </w:rPr>
        <w:t>SV</w:t>
      </w:r>
      <w:r>
        <w:rPr>
          <w:rFonts w:ascii="微软雅黑" w:eastAsia="微软雅黑" w:hAnsi="微软雅黑" w:hint="eastAsia"/>
        </w:rPr>
        <w:t>提供人群分层，在触点+直投+展位等人群渠道测试，找到被动曝光渠道最佳点位；</w:t>
      </w:r>
      <w:r>
        <w:rPr>
          <w:noProof/>
        </w:rPr>
        <w:drawing>
          <wp:inline distT="0" distB="0" distL="0" distR="0" wp14:anchorId="5EE7A55E" wp14:editId="77C0028D">
            <wp:extent cx="2766060" cy="14662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6189" cy="14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C2EE1A6" wp14:editId="4D934BAF">
            <wp:extent cx="2773680" cy="1448435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233" cy="14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52E3" w14:textId="2B941C97" w:rsidR="00856951" w:rsidRPr="00BE0F7C" w:rsidRDefault="00C22583" w:rsidP="00C02914">
      <w:pPr>
        <w:pStyle w:val="af1"/>
        <w:numPr>
          <w:ilvl w:val="0"/>
          <w:numId w:val="13"/>
        </w:numPr>
        <w:spacing w:before="100" w:beforeAutospacing="1" w:after="100" w:afterAutospacing="1"/>
        <w:ind w:left="0" w:firstLineChars="0" w:firstLine="0"/>
        <w:textAlignment w:val="baseline"/>
        <w:rPr>
          <w:rFonts w:ascii="Times New Roman" w:hAnsi="Times New Roman"/>
          <w:sz w:val="18"/>
          <w:szCs w:val="16"/>
        </w:rPr>
      </w:pPr>
      <w:r w:rsidRPr="00BE0F7C">
        <w:rPr>
          <w:rFonts w:ascii="微软雅黑" w:eastAsia="微软雅黑" w:hAnsi="微软雅黑" w:hint="eastAsia"/>
          <w:b/>
          <w:bCs/>
          <w:szCs w:val="18"/>
        </w:rPr>
        <w:t>根据不同销售目的，产品分</w:t>
      </w:r>
      <w:r w:rsidR="00BE0F7C">
        <w:rPr>
          <w:rFonts w:ascii="微软雅黑" w:eastAsia="微软雅黑" w:hAnsi="微软雅黑" w:hint="eastAsia"/>
          <w:b/>
          <w:bCs/>
          <w:szCs w:val="18"/>
        </w:rPr>
        <w:t>层</w:t>
      </w:r>
      <w:r w:rsidRPr="00BE0F7C">
        <w:rPr>
          <w:rFonts w:ascii="微软雅黑" w:eastAsia="微软雅黑" w:hAnsi="微软雅黑" w:hint="eastAsia"/>
          <w:b/>
          <w:bCs/>
          <w:szCs w:val="18"/>
        </w:rPr>
        <w:t>投放，兼顾转化的同时提加深对类目的渗透</w:t>
      </w:r>
    </w:p>
    <w:p w14:paraId="2D8BB87D" w14:textId="0BA3CE71" w:rsidR="00856951" w:rsidRPr="00692A41" w:rsidRDefault="00C22583" w:rsidP="00C02914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28C9970B" wp14:editId="58B447F4">
            <wp:extent cx="5718810" cy="2655570"/>
            <wp:effectExtent l="0" t="0" r="1524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5DAA" w14:textId="6C1998D5" w:rsidR="00856951" w:rsidRPr="00BE0F7C" w:rsidRDefault="00C22583" w:rsidP="00C02914">
      <w:pPr>
        <w:numPr>
          <w:ilvl w:val="0"/>
          <w:numId w:val="8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/>
          <w:bCs/>
        </w:rPr>
      </w:pPr>
      <w:r w:rsidRPr="00BE0F7C">
        <w:rPr>
          <w:rFonts w:ascii="微软雅黑" w:eastAsia="微软雅黑" w:hAnsi="微软雅黑" w:hint="eastAsia"/>
          <w:b/>
          <w:bCs/>
        </w:rPr>
        <w:t>站内外联动扩散事件影响力，持续收割流量促转化</w:t>
      </w:r>
    </w:p>
    <w:p w14:paraId="54E31CD2" w14:textId="4C9CF662" w:rsidR="00856951" w:rsidRDefault="00C22583" w:rsidP="00C02914">
      <w:pPr>
        <w:spacing w:before="100" w:beforeAutospacing="1" w:after="100" w:afterAutospacing="1"/>
      </w:pPr>
      <w:r>
        <w:rPr>
          <w:rFonts w:ascii="微软雅黑" w:eastAsia="微软雅黑" w:hAnsi="微软雅黑" w:hint="eastAsia"/>
        </w:rPr>
        <w:t>1）按照百事可乐无糖的相关性进行划分，制定人群策略；</w:t>
      </w:r>
    </w:p>
    <w:p w14:paraId="27D58ADE" w14:textId="39F85834" w:rsidR="00856951" w:rsidRPr="00692A41" w:rsidRDefault="00C22583" w:rsidP="00C02914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）通过数投一体（媒体投放+数坊追踪）持续追踪复购率及转化率</w:t>
      </w:r>
      <w:r>
        <w:rPr>
          <w:noProof/>
        </w:rPr>
        <w:lastRenderedPageBreak/>
        <w:drawing>
          <wp:inline distT="0" distB="0" distL="0" distR="0" wp14:anchorId="7C10D782" wp14:editId="2D289395">
            <wp:extent cx="5720715" cy="291909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rcRect t="6531" b="275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33AD" w14:textId="2D090443" w:rsidR="00856951" w:rsidRPr="00BE0F7C" w:rsidRDefault="00C22583" w:rsidP="00C02914">
      <w:pPr>
        <w:numPr>
          <w:ilvl w:val="0"/>
          <w:numId w:val="8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b/>
          <w:bCs/>
        </w:rPr>
      </w:pPr>
      <w:r w:rsidRPr="00BE0F7C">
        <w:rPr>
          <w:rFonts w:ascii="微软雅黑" w:eastAsia="微软雅黑" w:hAnsi="微软雅黑" w:hint="eastAsia"/>
          <w:b/>
          <w:bCs/>
        </w:rPr>
        <w:t>通过素材测试，找到最优沟通话术</w:t>
      </w:r>
    </w:p>
    <w:p w14:paraId="34F44333" w14:textId="7777777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4"/>
          <w:szCs w:val="22"/>
        </w:rPr>
      </w:pPr>
      <w:r>
        <w:rPr>
          <w:noProof/>
        </w:rPr>
        <w:drawing>
          <wp:inline distT="0" distB="0" distL="0" distR="0" wp14:anchorId="031A9DF0" wp14:editId="5322A322">
            <wp:extent cx="4933741" cy="260789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052" cy="26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5E0F" w14:textId="58EF3DAB" w:rsidR="00692A41" w:rsidRPr="00692A4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4"/>
          <w:szCs w:val="22"/>
        </w:rPr>
      </w:pPr>
      <w:r>
        <w:rPr>
          <w:noProof/>
        </w:rPr>
        <w:lastRenderedPageBreak/>
        <w:drawing>
          <wp:inline distT="0" distB="0" distL="0" distR="0" wp14:anchorId="6E9EE9C4" wp14:editId="3928941E">
            <wp:extent cx="4933315" cy="2865581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5987" cy="28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935E" w14:textId="77777777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777436EF" w14:textId="77777777" w:rsidR="00692A41" w:rsidRPr="00692A41" w:rsidRDefault="00C22583" w:rsidP="00C02914">
      <w:pPr>
        <w:pStyle w:val="af1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 w:rsidRPr="00692A41">
        <w:rPr>
          <w:rFonts w:ascii="微软雅黑" w:eastAsia="微软雅黑" w:hAnsi="微软雅黑" w:hint="eastAsia"/>
          <w:b/>
          <w:bCs/>
        </w:rPr>
        <w:t>全域覆盖广告，提升百事无糖声量</w:t>
      </w:r>
    </w:p>
    <w:p w14:paraId="1513C3BB" w14:textId="20C317C9" w:rsidR="00856951" w:rsidRDefault="00C22583" w:rsidP="00C0291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共获得曝光：2,891w+，UV引入74w+，GMV达374w+</w:t>
      </w:r>
    </w:p>
    <w:p w14:paraId="23E488D0" w14:textId="39B6AB80" w:rsidR="00856951" w:rsidRDefault="00C22583" w:rsidP="00C02914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FF0000"/>
          <w:kern w:val="0"/>
          <w:sz w:val="20"/>
        </w:rPr>
      </w:pPr>
      <w:r>
        <w:rPr>
          <w:noProof/>
        </w:rPr>
        <w:drawing>
          <wp:inline distT="0" distB="0" distL="114300" distR="114300" wp14:anchorId="43E403E1" wp14:editId="688FAED9">
            <wp:extent cx="5476351" cy="247731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9223" cy="24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746A" w14:textId="6D1DB6D1" w:rsidR="00856951" w:rsidRDefault="00856951" w:rsidP="00C02914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85695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2BCBA" w14:textId="77777777" w:rsidR="0044172B" w:rsidRDefault="0044172B">
      <w:r>
        <w:separator/>
      </w:r>
    </w:p>
  </w:endnote>
  <w:endnote w:type="continuationSeparator" w:id="0">
    <w:p w14:paraId="4D7C0CF8" w14:textId="77777777" w:rsidR="0044172B" w:rsidRDefault="00441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9CFA" w14:textId="77777777" w:rsidR="00856951" w:rsidRDefault="00C22583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8DE062D" w14:textId="77777777" w:rsidR="00856951" w:rsidRDefault="0085695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3FA6C" w14:textId="77777777" w:rsidR="00856951" w:rsidRDefault="00856951">
    <w:pPr>
      <w:pStyle w:val="a7"/>
      <w:framePr w:wrap="around" w:vAnchor="text" w:hAnchor="margin" w:xAlign="right" w:y="1"/>
      <w:rPr>
        <w:rStyle w:val="ae"/>
      </w:rPr>
    </w:pPr>
  </w:p>
  <w:p w14:paraId="3A9AD06F" w14:textId="77777777" w:rsidR="00856951" w:rsidRDefault="0085695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E57D0" w14:textId="77777777" w:rsidR="00692A41" w:rsidRDefault="00692A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E5FA9" w14:textId="77777777" w:rsidR="0044172B" w:rsidRDefault="0044172B">
      <w:r>
        <w:separator/>
      </w:r>
    </w:p>
  </w:footnote>
  <w:footnote w:type="continuationSeparator" w:id="0">
    <w:p w14:paraId="3AA67E5D" w14:textId="77777777" w:rsidR="0044172B" w:rsidRDefault="00441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9EC68" w14:textId="77777777" w:rsidR="00692A41" w:rsidRDefault="00692A4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86888" w14:textId="77777777" w:rsidR="00856951" w:rsidRDefault="00C22583">
    <w:pPr>
      <w:pStyle w:val="a8"/>
      <w:jc w:val="both"/>
      <w:rPr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CF42972" wp14:editId="4DE6CFC2">
          <wp:extent cx="881380" cy="445770"/>
          <wp:effectExtent l="0" t="0" r="0" b="0"/>
          <wp:docPr id="2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>
                    <a:fillRect/>
                  </a:stretch>
                </pic:blipFill>
                <pic:spPr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11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5D951" w14:textId="77777777" w:rsidR="00692A41" w:rsidRDefault="00692A4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502E41"/>
    <w:multiLevelType w:val="singleLevel"/>
    <w:tmpl w:val="8F502E4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4C529F"/>
    <w:multiLevelType w:val="singleLevel"/>
    <w:tmpl w:val="B04C529F"/>
    <w:lvl w:ilvl="0">
      <w:start w:val="2"/>
      <w:numFmt w:val="decimal"/>
      <w:suff w:val="space"/>
      <w:lvlText w:val="%1）"/>
      <w:lvlJc w:val="left"/>
    </w:lvl>
  </w:abstractNum>
  <w:abstractNum w:abstractNumId="2" w15:restartNumberingAfterBreak="0">
    <w:nsid w:val="C740E43D"/>
    <w:multiLevelType w:val="singleLevel"/>
    <w:tmpl w:val="C740E43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EC9C355C"/>
    <w:multiLevelType w:val="singleLevel"/>
    <w:tmpl w:val="EC9C355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8EB0204"/>
    <w:multiLevelType w:val="singleLevel"/>
    <w:tmpl w:val="F8EB02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1CC97331"/>
    <w:multiLevelType w:val="multilevel"/>
    <w:tmpl w:val="1CC973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6B190B"/>
    <w:multiLevelType w:val="hybridMultilevel"/>
    <w:tmpl w:val="0472FE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0104D3F"/>
    <w:multiLevelType w:val="multilevel"/>
    <w:tmpl w:val="50104D3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C8B0E6F"/>
    <w:multiLevelType w:val="hybridMultilevel"/>
    <w:tmpl w:val="B52855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9385C0F"/>
    <w:multiLevelType w:val="multilevel"/>
    <w:tmpl w:val="69385C0F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0"/>
  </w:num>
  <w:num w:numId="5">
    <w:abstractNumId w:val="8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0E7A"/>
    <w:rsid w:val="00021EA6"/>
    <w:rsid w:val="00024497"/>
    <w:rsid w:val="000510BB"/>
    <w:rsid w:val="00052E4F"/>
    <w:rsid w:val="000532E1"/>
    <w:rsid w:val="00056E4C"/>
    <w:rsid w:val="0006079A"/>
    <w:rsid w:val="000631F9"/>
    <w:rsid w:val="000660B2"/>
    <w:rsid w:val="00071CE5"/>
    <w:rsid w:val="000724F0"/>
    <w:rsid w:val="0007509B"/>
    <w:rsid w:val="00077EC5"/>
    <w:rsid w:val="000915E6"/>
    <w:rsid w:val="000934E0"/>
    <w:rsid w:val="00097129"/>
    <w:rsid w:val="000979A5"/>
    <w:rsid w:val="000A3EB7"/>
    <w:rsid w:val="000B079D"/>
    <w:rsid w:val="000B2399"/>
    <w:rsid w:val="000D05FE"/>
    <w:rsid w:val="000D6DC9"/>
    <w:rsid w:val="000D7D22"/>
    <w:rsid w:val="000E10C0"/>
    <w:rsid w:val="000E18A5"/>
    <w:rsid w:val="000E2A45"/>
    <w:rsid w:val="000E7E97"/>
    <w:rsid w:val="000F07ED"/>
    <w:rsid w:val="000F4F10"/>
    <w:rsid w:val="000F5168"/>
    <w:rsid w:val="000F63B2"/>
    <w:rsid w:val="000F7A66"/>
    <w:rsid w:val="00106EA3"/>
    <w:rsid w:val="0010732C"/>
    <w:rsid w:val="001140BD"/>
    <w:rsid w:val="00114DD5"/>
    <w:rsid w:val="00115193"/>
    <w:rsid w:val="001265C9"/>
    <w:rsid w:val="00131A61"/>
    <w:rsid w:val="00142184"/>
    <w:rsid w:val="00146A94"/>
    <w:rsid w:val="001540DA"/>
    <w:rsid w:val="00170D98"/>
    <w:rsid w:val="00172A27"/>
    <w:rsid w:val="001731D8"/>
    <w:rsid w:val="00173459"/>
    <w:rsid w:val="00173E91"/>
    <w:rsid w:val="00176817"/>
    <w:rsid w:val="00181C7B"/>
    <w:rsid w:val="00184006"/>
    <w:rsid w:val="00192A5B"/>
    <w:rsid w:val="00194762"/>
    <w:rsid w:val="001954B4"/>
    <w:rsid w:val="0019737F"/>
    <w:rsid w:val="001A500D"/>
    <w:rsid w:val="001C4334"/>
    <w:rsid w:val="001C5550"/>
    <w:rsid w:val="001D11F3"/>
    <w:rsid w:val="001D2E2D"/>
    <w:rsid w:val="001D66D1"/>
    <w:rsid w:val="001E12DA"/>
    <w:rsid w:val="001E38F1"/>
    <w:rsid w:val="001E6133"/>
    <w:rsid w:val="001F17F1"/>
    <w:rsid w:val="001F36FC"/>
    <w:rsid w:val="001F4270"/>
    <w:rsid w:val="001F6757"/>
    <w:rsid w:val="001F7A9B"/>
    <w:rsid w:val="0020719F"/>
    <w:rsid w:val="002208F6"/>
    <w:rsid w:val="0022117C"/>
    <w:rsid w:val="0023746F"/>
    <w:rsid w:val="0023790B"/>
    <w:rsid w:val="002405B6"/>
    <w:rsid w:val="0024668A"/>
    <w:rsid w:val="00250580"/>
    <w:rsid w:val="00252186"/>
    <w:rsid w:val="00255B1F"/>
    <w:rsid w:val="00261DDD"/>
    <w:rsid w:val="00262A77"/>
    <w:rsid w:val="002707E7"/>
    <w:rsid w:val="00270EF0"/>
    <w:rsid w:val="002712AF"/>
    <w:rsid w:val="00274F8A"/>
    <w:rsid w:val="002826E2"/>
    <w:rsid w:val="00285073"/>
    <w:rsid w:val="00286FA9"/>
    <w:rsid w:val="00290500"/>
    <w:rsid w:val="002A004E"/>
    <w:rsid w:val="002A44B4"/>
    <w:rsid w:val="002B0CDA"/>
    <w:rsid w:val="002B1FC2"/>
    <w:rsid w:val="002D556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3883"/>
    <w:rsid w:val="003548BE"/>
    <w:rsid w:val="003602AA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531"/>
    <w:rsid w:val="003B69CD"/>
    <w:rsid w:val="003C78A2"/>
    <w:rsid w:val="003D4F4C"/>
    <w:rsid w:val="003E107C"/>
    <w:rsid w:val="003E2E89"/>
    <w:rsid w:val="003E42EA"/>
    <w:rsid w:val="003E5177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0EE"/>
    <w:rsid w:val="00435188"/>
    <w:rsid w:val="0044172B"/>
    <w:rsid w:val="00443C7A"/>
    <w:rsid w:val="004452BA"/>
    <w:rsid w:val="00451221"/>
    <w:rsid w:val="00453929"/>
    <w:rsid w:val="004555F7"/>
    <w:rsid w:val="00462CFD"/>
    <w:rsid w:val="00464816"/>
    <w:rsid w:val="00464EA7"/>
    <w:rsid w:val="004651A5"/>
    <w:rsid w:val="004767D7"/>
    <w:rsid w:val="0048060F"/>
    <w:rsid w:val="0048122B"/>
    <w:rsid w:val="00484916"/>
    <w:rsid w:val="004861A7"/>
    <w:rsid w:val="0048758B"/>
    <w:rsid w:val="00492C50"/>
    <w:rsid w:val="00492C53"/>
    <w:rsid w:val="004A4904"/>
    <w:rsid w:val="004C539E"/>
    <w:rsid w:val="004D3EF9"/>
    <w:rsid w:val="004D53A9"/>
    <w:rsid w:val="004D5E13"/>
    <w:rsid w:val="004E459E"/>
    <w:rsid w:val="004E704D"/>
    <w:rsid w:val="004F1399"/>
    <w:rsid w:val="004F7523"/>
    <w:rsid w:val="005002D8"/>
    <w:rsid w:val="00503D9B"/>
    <w:rsid w:val="00506B17"/>
    <w:rsid w:val="00507EB8"/>
    <w:rsid w:val="00511524"/>
    <w:rsid w:val="0052080E"/>
    <w:rsid w:val="005344CB"/>
    <w:rsid w:val="00535A1F"/>
    <w:rsid w:val="005369ED"/>
    <w:rsid w:val="00542712"/>
    <w:rsid w:val="005479C8"/>
    <w:rsid w:val="00547E1C"/>
    <w:rsid w:val="005504E6"/>
    <w:rsid w:val="0055479D"/>
    <w:rsid w:val="00567477"/>
    <w:rsid w:val="00570CB1"/>
    <w:rsid w:val="0057565D"/>
    <w:rsid w:val="005764AD"/>
    <w:rsid w:val="0058033D"/>
    <w:rsid w:val="00582D16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0924"/>
    <w:rsid w:val="0061030E"/>
    <w:rsid w:val="006126FE"/>
    <w:rsid w:val="00613CE9"/>
    <w:rsid w:val="0062116C"/>
    <w:rsid w:val="00634844"/>
    <w:rsid w:val="00642F29"/>
    <w:rsid w:val="00644994"/>
    <w:rsid w:val="00650F34"/>
    <w:rsid w:val="0065606B"/>
    <w:rsid w:val="0065759C"/>
    <w:rsid w:val="00661A8D"/>
    <w:rsid w:val="006707FE"/>
    <w:rsid w:val="00673CDB"/>
    <w:rsid w:val="0067611E"/>
    <w:rsid w:val="00683191"/>
    <w:rsid w:val="00692A41"/>
    <w:rsid w:val="00693C3F"/>
    <w:rsid w:val="00694105"/>
    <w:rsid w:val="006955F5"/>
    <w:rsid w:val="006A24F1"/>
    <w:rsid w:val="006C16A7"/>
    <w:rsid w:val="006C1733"/>
    <w:rsid w:val="006D17DD"/>
    <w:rsid w:val="006D5766"/>
    <w:rsid w:val="006E47B7"/>
    <w:rsid w:val="006E5BEA"/>
    <w:rsid w:val="006F421E"/>
    <w:rsid w:val="006F4AC8"/>
    <w:rsid w:val="006F5910"/>
    <w:rsid w:val="006F662D"/>
    <w:rsid w:val="007040B0"/>
    <w:rsid w:val="00710B89"/>
    <w:rsid w:val="00715AD3"/>
    <w:rsid w:val="00716B53"/>
    <w:rsid w:val="0072102A"/>
    <w:rsid w:val="00722CC2"/>
    <w:rsid w:val="0072369C"/>
    <w:rsid w:val="0072725D"/>
    <w:rsid w:val="0073004D"/>
    <w:rsid w:val="0073428A"/>
    <w:rsid w:val="007365E4"/>
    <w:rsid w:val="00745512"/>
    <w:rsid w:val="00753753"/>
    <w:rsid w:val="007538EE"/>
    <w:rsid w:val="00764220"/>
    <w:rsid w:val="0079002D"/>
    <w:rsid w:val="0079238C"/>
    <w:rsid w:val="00793C99"/>
    <w:rsid w:val="00793F18"/>
    <w:rsid w:val="00795109"/>
    <w:rsid w:val="007A0451"/>
    <w:rsid w:val="007B2D27"/>
    <w:rsid w:val="007C0828"/>
    <w:rsid w:val="007C3F70"/>
    <w:rsid w:val="007C4C7A"/>
    <w:rsid w:val="007D5451"/>
    <w:rsid w:val="007D5849"/>
    <w:rsid w:val="007D76B6"/>
    <w:rsid w:val="007E1384"/>
    <w:rsid w:val="007E2B9D"/>
    <w:rsid w:val="007F6422"/>
    <w:rsid w:val="007F6FFB"/>
    <w:rsid w:val="0080049C"/>
    <w:rsid w:val="008039DE"/>
    <w:rsid w:val="0080439E"/>
    <w:rsid w:val="00812085"/>
    <w:rsid w:val="00812A8A"/>
    <w:rsid w:val="00813515"/>
    <w:rsid w:val="008159A4"/>
    <w:rsid w:val="00820C09"/>
    <w:rsid w:val="00825032"/>
    <w:rsid w:val="0082754E"/>
    <w:rsid w:val="00831BA3"/>
    <w:rsid w:val="00832432"/>
    <w:rsid w:val="008326D5"/>
    <w:rsid w:val="00833986"/>
    <w:rsid w:val="00835418"/>
    <w:rsid w:val="00844585"/>
    <w:rsid w:val="00850B2B"/>
    <w:rsid w:val="00856951"/>
    <w:rsid w:val="0085738D"/>
    <w:rsid w:val="008612D4"/>
    <w:rsid w:val="008674D7"/>
    <w:rsid w:val="00880022"/>
    <w:rsid w:val="008875A4"/>
    <w:rsid w:val="00887B35"/>
    <w:rsid w:val="008A6F6C"/>
    <w:rsid w:val="008B2200"/>
    <w:rsid w:val="008B689B"/>
    <w:rsid w:val="008C14E3"/>
    <w:rsid w:val="008C2693"/>
    <w:rsid w:val="008E44B3"/>
    <w:rsid w:val="008F2CAF"/>
    <w:rsid w:val="00902EA3"/>
    <w:rsid w:val="0090431A"/>
    <w:rsid w:val="009076EA"/>
    <w:rsid w:val="00910C5D"/>
    <w:rsid w:val="009117CD"/>
    <w:rsid w:val="00911F7D"/>
    <w:rsid w:val="00913B2E"/>
    <w:rsid w:val="00915DD8"/>
    <w:rsid w:val="009205FC"/>
    <w:rsid w:val="00932225"/>
    <w:rsid w:val="00932353"/>
    <w:rsid w:val="00946CB6"/>
    <w:rsid w:val="00956E6C"/>
    <w:rsid w:val="0096444B"/>
    <w:rsid w:val="00964AE2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C37AB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B3C"/>
    <w:rsid w:val="00A328A3"/>
    <w:rsid w:val="00A35C7F"/>
    <w:rsid w:val="00A37771"/>
    <w:rsid w:val="00A3778A"/>
    <w:rsid w:val="00A37970"/>
    <w:rsid w:val="00A52343"/>
    <w:rsid w:val="00A52656"/>
    <w:rsid w:val="00A54EAE"/>
    <w:rsid w:val="00A56181"/>
    <w:rsid w:val="00A57B51"/>
    <w:rsid w:val="00A631B1"/>
    <w:rsid w:val="00A71293"/>
    <w:rsid w:val="00A71C42"/>
    <w:rsid w:val="00A71CB7"/>
    <w:rsid w:val="00A72FFF"/>
    <w:rsid w:val="00A73B4E"/>
    <w:rsid w:val="00A74660"/>
    <w:rsid w:val="00A829A2"/>
    <w:rsid w:val="00A83F45"/>
    <w:rsid w:val="00A849B8"/>
    <w:rsid w:val="00A86FCA"/>
    <w:rsid w:val="00A96E3A"/>
    <w:rsid w:val="00A97941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187"/>
    <w:rsid w:val="00B05B17"/>
    <w:rsid w:val="00B12729"/>
    <w:rsid w:val="00B24DCC"/>
    <w:rsid w:val="00B25274"/>
    <w:rsid w:val="00B27391"/>
    <w:rsid w:val="00B337A5"/>
    <w:rsid w:val="00B35B50"/>
    <w:rsid w:val="00B36BD0"/>
    <w:rsid w:val="00B40529"/>
    <w:rsid w:val="00B413D5"/>
    <w:rsid w:val="00B5241D"/>
    <w:rsid w:val="00B54183"/>
    <w:rsid w:val="00B54EBC"/>
    <w:rsid w:val="00B71E01"/>
    <w:rsid w:val="00B774EC"/>
    <w:rsid w:val="00B8143E"/>
    <w:rsid w:val="00B938C9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0F7C"/>
    <w:rsid w:val="00BE28C0"/>
    <w:rsid w:val="00BF2065"/>
    <w:rsid w:val="00BF6726"/>
    <w:rsid w:val="00C00168"/>
    <w:rsid w:val="00C02914"/>
    <w:rsid w:val="00C04E7B"/>
    <w:rsid w:val="00C078EC"/>
    <w:rsid w:val="00C171FB"/>
    <w:rsid w:val="00C22583"/>
    <w:rsid w:val="00C40E03"/>
    <w:rsid w:val="00C5015C"/>
    <w:rsid w:val="00C516C8"/>
    <w:rsid w:val="00C532AE"/>
    <w:rsid w:val="00C64F95"/>
    <w:rsid w:val="00C657FA"/>
    <w:rsid w:val="00C73B42"/>
    <w:rsid w:val="00C8112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4ED"/>
    <w:rsid w:val="00CC04AA"/>
    <w:rsid w:val="00CC24FE"/>
    <w:rsid w:val="00CC70FB"/>
    <w:rsid w:val="00CE55AC"/>
    <w:rsid w:val="00D00A09"/>
    <w:rsid w:val="00D13BC3"/>
    <w:rsid w:val="00D14F03"/>
    <w:rsid w:val="00D20A0F"/>
    <w:rsid w:val="00D33BE4"/>
    <w:rsid w:val="00D40213"/>
    <w:rsid w:val="00D409BB"/>
    <w:rsid w:val="00D5007A"/>
    <w:rsid w:val="00D5598B"/>
    <w:rsid w:val="00D56BD0"/>
    <w:rsid w:val="00D63679"/>
    <w:rsid w:val="00D65A22"/>
    <w:rsid w:val="00D6725D"/>
    <w:rsid w:val="00D71A2E"/>
    <w:rsid w:val="00D731FC"/>
    <w:rsid w:val="00D80973"/>
    <w:rsid w:val="00DA2A6E"/>
    <w:rsid w:val="00DB3708"/>
    <w:rsid w:val="00DB4C4A"/>
    <w:rsid w:val="00DC32E7"/>
    <w:rsid w:val="00DC397E"/>
    <w:rsid w:val="00DC523B"/>
    <w:rsid w:val="00DD56E4"/>
    <w:rsid w:val="00DE76F1"/>
    <w:rsid w:val="00E004F9"/>
    <w:rsid w:val="00E04741"/>
    <w:rsid w:val="00E1203A"/>
    <w:rsid w:val="00E21168"/>
    <w:rsid w:val="00E23547"/>
    <w:rsid w:val="00E26E63"/>
    <w:rsid w:val="00E27FBB"/>
    <w:rsid w:val="00E336C0"/>
    <w:rsid w:val="00E40EE7"/>
    <w:rsid w:val="00E457D7"/>
    <w:rsid w:val="00E46527"/>
    <w:rsid w:val="00E503F7"/>
    <w:rsid w:val="00E52687"/>
    <w:rsid w:val="00E569E4"/>
    <w:rsid w:val="00E60CF7"/>
    <w:rsid w:val="00E60DF3"/>
    <w:rsid w:val="00E62C8E"/>
    <w:rsid w:val="00E745ED"/>
    <w:rsid w:val="00E77E2B"/>
    <w:rsid w:val="00E8120B"/>
    <w:rsid w:val="00E81E0A"/>
    <w:rsid w:val="00E846BA"/>
    <w:rsid w:val="00E86C47"/>
    <w:rsid w:val="00E90EFA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2A70"/>
    <w:rsid w:val="00F22C99"/>
    <w:rsid w:val="00F350C4"/>
    <w:rsid w:val="00F35569"/>
    <w:rsid w:val="00F3618F"/>
    <w:rsid w:val="00F4008B"/>
    <w:rsid w:val="00F41E61"/>
    <w:rsid w:val="00F503C8"/>
    <w:rsid w:val="00F56689"/>
    <w:rsid w:val="00F640CF"/>
    <w:rsid w:val="00F821BF"/>
    <w:rsid w:val="00F853FB"/>
    <w:rsid w:val="00FA2AFD"/>
    <w:rsid w:val="00FA4FF9"/>
    <w:rsid w:val="00FB3C47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5FE3E27"/>
    <w:rsid w:val="092E07B5"/>
    <w:rsid w:val="0F4B0CB9"/>
    <w:rsid w:val="16386C5B"/>
    <w:rsid w:val="28647D75"/>
    <w:rsid w:val="28685680"/>
    <w:rsid w:val="2A4E575C"/>
    <w:rsid w:val="33C967E4"/>
    <w:rsid w:val="3C396B80"/>
    <w:rsid w:val="40CF0148"/>
    <w:rsid w:val="463C34B1"/>
    <w:rsid w:val="47913085"/>
    <w:rsid w:val="4954510B"/>
    <w:rsid w:val="4C8074E8"/>
    <w:rsid w:val="4F102538"/>
    <w:rsid w:val="52280627"/>
    <w:rsid w:val="5DC5046D"/>
    <w:rsid w:val="60180815"/>
    <w:rsid w:val="6233203B"/>
    <w:rsid w:val="6F2A72F5"/>
    <w:rsid w:val="720E38EC"/>
    <w:rsid w:val="7AD632FC"/>
    <w:rsid w:val="7C2A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BA8954"/>
  <w15:docId w15:val="{1A95FFE8-B9B9-0045-A1E8-F6EE8E28C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2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8C8AA07-BDE2-43D4-A5C4-CA5C5150E9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174</Words>
  <Characters>994</Characters>
  <Application>Microsoft Office Word</Application>
  <DocSecurity>0</DocSecurity>
  <Lines>8</Lines>
  <Paragraphs>2</Paragraphs>
  <ScaleCrop>false</ScaleCrop>
  <Company>WWW.YlmF.CoM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</cp:revision>
  <cp:lastPrinted>2012-10-11T08:46:00Z</cp:lastPrinted>
  <dcterms:created xsi:type="dcterms:W3CDTF">2021-01-22T12:31:00Z</dcterms:created>
  <dcterms:modified xsi:type="dcterms:W3CDTF">2021-02-21T02:04:00Z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