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081684E" w14:textId="742EDFDC" w:rsidR="00B35201" w:rsidRDefault="00257009">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257009">
        <w:rPr>
          <w:rFonts w:ascii="微软雅黑" w:eastAsia="微软雅黑" w:hAnsi="微软雅黑" w:hint="eastAsia"/>
          <w:b/>
          <w:bCs/>
          <w:sz w:val="32"/>
          <w:szCs w:val="32"/>
        </w:rPr>
        <w:t>多维迭代测试 “下沉式”投放打造财商教育方法论</w:t>
      </w:r>
    </w:p>
    <w:p w14:paraId="6AD4E473" w14:textId="77777777" w:rsidR="00B35201" w:rsidRDefault="002E7526">
      <w:pPr>
        <w:textAlignment w:val="baseline"/>
        <w:rPr>
          <w:rFonts w:ascii="微软雅黑" w:eastAsia="微软雅黑" w:hAnsi="微软雅黑"/>
          <w:b/>
          <w:sz w:val="21"/>
          <w:szCs w:val="21"/>
        </w:rPr>
      </w:pPr>
      <w:r>
        <w:rPr>
          <w:rFonts w:ascii="微软雅黑" w:eastAsia="微软雅黑" w:hAnsi="微软雅黑" w:hint="eastAsia"/>
          <w:b/>
          <w:sz w:val="21"/>
          <w:szCs w:val="21"/>
        </w:rPr>
        <w:t>广</w:t>
      </w:r>
      <w:r>
        <w:rPr>
          <w:rFonts w:ascii="微软雅黑" w:eastAsia="微软雅黑" w:hAnsi="微软雅黑" w:hint="eastAsia"/>
          <w:b/>
          <w:sz w:val="21"/>
          <w:szCs w:val="21"/>
        </w:rPr>
        <w:t xml:space="preserve"> </w:t>
      </w:r>
      <w:r>
        <w:rPr>
          <w:rFonts w:ascii="微软雅黑" w:eastAsia="微软雅黑" w:hAnsi="微软雅黑" w:hint="eastAsia"/>
          <w:b/>
          <w:sz w:val="21"/>
          <w:szCs w:val="21"/>
        </w:rPr>
        <w:t>告</w:t>
      </w:r>
      <w:r>
        <w:rPr>
          <w:rFonts w:ascii="微软雅黑" w:eastAsia="微软雅黑" w:hAnsi="微软雅黑" w:hint="eastAsia"/>
          <w:b/>
          <w:sz w:val="21"/>
          <w:szCs w:val="21"/>
        </w:rPr>
        <w:t xml:space="preserve"> </w:t>
      </w:r>
      <w:r>
        <w:rPr>
          <w:rFonts w:ascii="微软雅黑" w:eastAsia="微软雅黑" w:hAnsi="微软雅黑" w:hint="eastAsia"/>
          <w:b/>
          <w:sz w:val="21"/>
          <w:szCs w:val="21"/>
        </w:rPr>
        <w:t>主：</w:t>
      </w:r>
      <w:r>
        <w:rPr>
          <w:rFonts w:ascii="微软雅黑" w:eastAsia="微软雅黑" w:hAnsi="微软雅黑" w:cs="微软雅黑" w:hint="eastAsia"/>
          <w:color w:val="313233"/>
          <w:sz w:val="21"/>
          <w:szCs w:val="21"/>
          <w:shd w:val="clear" w:color="auto" w:fill="F9FAFC"/>
        </w:rPr>
        <w:t>北京巅峰同道科技有限公司</w:t>
      </w:r>
    </w:p>
    <w:p w14:paraId="044CF89B" w14:textId="77777777" w:rsidR="00B35201" w:rsidRDefault="002E7526">
      <w:pPr>
        <w:textAlignment w:val="baseline"/>
        <w:rPr>
          <w:rFonts w:ascii="微软雅黑" w:eastAsia="微软雅黑" w:hAnsi="微软雅黑"/>
          <w:b/>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金融</w:t>
      </w:r>
      <w:r>
        <w:rPr>
          <w:rFonts w:ascii="微软雅黑" w:eastAsia="微软雅黑" w:hAnsi="微软雅黑" w:hint="eastAsia"/>
          <w:sz w:val="21"/>
          <w:szCs w:val="21"/>
        </w:rPr>
        <w:t>-</w:t>
      </w:r>
      <w:r>
        <w:rPr>
          <w:rFonts w:ascii="微软雅黑" w:eastAsia="微软雅黑" w:hAnsi="微软雅黑" w:hint="eastAsia"/>
          <w:sz w:val="21"/>
          <w:szCs w:val="21"/>
        </w:rPr>
        <w:t>征信</w:t>
      </w:r>
    </w:p>
    <w:p w14:paraId="17EA0A48" w14:textId="77777777" w:rsidR="00B35201" w:rsidRDefault="002E7526">
      <w:pPr>
        <w:textAlignment w:val="baseline"/>
        <w:rPr>
          <w:rFonts w:ascii="微软雅黑" w:eastAsia="微软雅黑" w:hAnsi="微软雅黑"/>
          <w:b/>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20</w:t>
      </w:r>
      <w:r>
        <w:rPr>
          <w:rFonts w:ascii="微软雅黑" w:eastAsia="微软雅黑" w:hAnsi="微软雅黑" w:hint="eastAsia"/>
          <w:sz w:val="21"/>
          <w:szCs w:val="21"/>
        </w:rPr>
        <w:t>.11.</w:t>
      </w:r>
      <w:r>
        <w:rPr>
          <w:rFonts w:ascii="微软雅黑" w:eastAsia="微软雅黑" w:hAnsi="微软雅黑"/>
          <w:sz w:val="21"/>
          <w:szCs w:val="21"/>
        </w:rPr>
        <w:t>01</w:t>
      </w:r>
      <w:r>
        <w:rPr>
          <w:rFonts w:ascii="微软雅黑" w:eastAsia="微软雅黑" w:hAnsi="微软雅黑" w:hint="eastAsia"/>
          <w:sz w:val="21"/>
          <w:szCs w:val="21"/>
        </w:rPr>
        <w:t>-2021.01.25</w:t>
      </w:r>
    </w:p>
    <w:p w14:paraId="4A0C348E" w14:textId="2B6AF8A2" w:rsidR="00B35201" w:rsidRDefault="002E7526" w:rsidP="00257009">
      <w:pPr>
        <w:spacing w:after="240"/>
        <w:textAlignment w:val="baseline"/>
        <w:rPr>
          <w:rFonts w:ascii="微软雅黑" w:eastAsia="微软雅黑" w:hAnsi="微软雅黑"/>
          <w:b/>
          <w:color w:val="0000FF"/>
        </w:rPr>
      </w:pPr>
      <w:r>
        <w:rPr>
          <w:rFonts w:ascii="微软雅黑" w:eastAsia="微软雅黑" w:hAnsi="微软雅黑" w:hint="eastAsia"/>
          <w:b/>
          <w:sz w:val="21"/>
          <w:szCs w:val="21"/>
        </w:rPr>
        <w:t>参选类别：</w:t>
      </w:r>
      <w:r w:rsidR="00257009" w:rsidRPr="00257009">
        <w:rPr>
          <w:rFonts w:ascii="微软雅黑" w:eastAsia="微软雅黑" w:hAnsi="微软雅黑"/>
          <w:bCs/>
          <w:sz w:val="21"/>
          <w:szCs w:val="21"/>
        </w:rPr>
        <w:t>效果营销类</w:t>
      </w:r>
    </w:p>
    <w:p w14:paraId="51491502" w14:textId="77777777" w:rsidR="00B35201" w:rsidRDefault="002E7526" w:rsidP="00257009">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w:t>
      </w:r>
      <w:r>
        <w:rPr>
          <w:rFonts w:ascii="微软雅黑" w:eastAsia="微软雅黑" w:hAnsi="微软雅黑" w:hint="eastAsia"/>
          <w:b/>
          <w:color w:val="0000FF"/>
          <w:sz w:val="28"/>
        </w:rPr>
        <w:t>销背景</w:t>
      </w:r>
    </w:p>
    <w:p w14:paraId="7BB7DD5E" w14:textId="77777777" w:rsidR="00B35201" w:rsidRPr="00257009" w:rsidRDefault="002E7526" w:rsidP="00257009">
      <w:pPr>
        <w:spacing w:before="100" w:beforeAutospacing="1" w:after="100" w:afterAutospacing="1"/>
        <w:rPr>
          <w:rFonts w:ascii="微软雅黑" w:eastAsia="微软雅黑" w:hAnsi="微软雅黑" w:cs="微软雅黑"/>
          <w:color w:val="0D0D0D" w:themeColor="text1" w:themeTint="F2"/>
          <w:sz w:val="21"/>
          <w:szCs w:val="21"/>
          <w:shd w:val="clear" w:color="auto" w:fill="FFFFFF"/>
        </w:rPr>
      </w:pPr>
      <w:bookmarkStart w:id="0" w:name="OLE_LINK1"/>
      <w:bookmarkStart w:id="1" w:name="OLE_LINK2"/>
      <w:r w:rsidRPr="00257009">
        <w:rPr>
          <w:rFonts w:ascii="微软雅黑" w:eastAsia="微软雅黑" w:hAnsi="微软雅黑" w:cs="微软雅黑" w:hint="eastAsia"/>
          <w:color w:val="0D0D0D" w:themeColor="text1" w:themeTint="F2"/>
          <w:sz w:val="21"/>
          <w:szCs w:val="21"/>
          <w:shd w:val="clear" w:color="auto" w:fill="FFFFFF"/>
        </w:rPr>
        <w:t>随着国内资本市场改革的不断深化成熟，互联网金融迎来高速发展期，普通投资者的市场准入门槛也大大降低。但与此同时，缺乏战略投资视野，专业性与信息不对称，投资决策难，缺少一站式服务等也成为横亘在投资者与财富增长面前的普遍难题。</w:t>
      </w:r>
    </w:p>
    <w:p w14:paraId="57B451B6" w14:textId="77777777" w:rsidR="00B35201" w:rsidRPr="00257009" w:rsidRDefault="002E7526" w:rsidP="00257009">
      <w:pPr>
        <w:spacing w:before="100" w:beforeAutospacing="1" w:after="100" w:afterAutospacing="1"/>
        <w:textAlignment w:val="baseline"/>
        <w:rPr>
          <w:rFonts w:ascii="微软雅黑" w:eastAsia="微软雅黑" w:hAnsi="微软雅黑" w:cs="微软雅黑"/>
          <w:color w:val="0D0D0D" w:themeColor="text1" w:themeTint="F2"/>
          <w:sz w:val="21"/>
          <w:szCs w:val="21"/>
          <w:shd w:val="clear" w:color="auto" w:fill="FFFFFF"/>
        </w:rPr>
      </w:pPr>
      <w:r w:rsidRPr="00257009">
        <w:rPr>
          <w:rFonts w:ascii="微软雅黑" w:eastAsia="微软雅黑" w:hAnsi="微软雅黑" w:cs="微软雅黑" w:hint="eastAsia"/>
          <w:color w:val="0D0D0D" w:themeColor="text1" w:themeTint="F2"/>
          <w:sz w:val="21"/>
          <w:szCs w:val="21"/>
          <w:shd w:val="clear" w:color="auto" w:fill="FFFFFF"/>
        </w:rPr>
        <w:t>启牛商学院专注于投资者财商教育的服务平台。帮助小白从零开始理财，全方位提升自己的财商思维！营销过程中客户的不信任成了最大的挑战与困境，在导师的孜孜不倦下，才有现在的成就。</w:t>
      </w:r>
    </w:p>
    <w:p w14:paraId="5C64CD58" w14:textId="1122BD84" w:rsidR="00B35201" w:rsidRPr="00257009" w:rsidRDefault="002E7526" w:rsidP="00257009">
      <w:pPr>
        <w:spacing w:before="100" w:beforeAutospacing="1" w:after="100" w:afterAutospacing="1"/>
        <w:rPr>
          <w:rFonts w:ascii="微软雅黑" w:eastAsia="微软雅黑" w:hAnsi="微软雅黑" w:cs="微软雅黑" w:hint="eastAsia"/>
          <w:color w:val="0D0D0D" w:themeColor="text1" w:themeTint="F2"/>
          <w:sz w:val="21"/>
          <w:szCs w:val="21"/>
          <w:shd w:val="clear" w:color="auto" w:fill="FFFFFF"/>
        </w:rPr>
      </w:pPr>
      <w:r w:rsidRPr="00257009">
        <w:rPr>
          <w:rFonts w:ascii="微软雅黑" w:eastAsia="微软雅黑" w:hAnsi="微软雅黑" w:cs="微软雅黑" w:hint="eastAsia"/>
          <w:color w:val="0D0D0D" w:themeColor="text1" w:themeTint="F2"/>
          <w:sz w:val="21"/>
          <w:szCs w:val="21"/>
          <w:shd w:val="clear" w:color="auto" w:fill="FFFFFF"/>
        </w:rPr>
        <w:t>财商类类课程不断推成出新，实际投放中容易遇到成本稳定但起量困难等问题。启牛优化师根据投放中的转换量及转化成本进行定向方向和出价调整，确保成本达到客户不同时期不同考核成本要求。</w:t>
      </w:r>
      <w:bookmarkEnd w:id="0"/>
      <w:bookmarkEnd w:id="1"/>
    </w:p>
    <w:p w14:paraId="22269039" w14:textId="77777777" w:rsidR="00B35201" w:rsidRDefault="002E7526" w:rsidP="00257009">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营销目标</w:t>
      </w:r>
    </w:p>
    <w:p w14:paraId="6A1895F0" w14:textId="44C0FC53" w:rsidR="00B35201" w:rsidRPr="00257009" w:rsidRDefault="002E7526" w:rsidP="00257009">
      <w:pPr>
        <w:spacing w:before="100" w:beforeAutospacing="1" w:after="100" w:afterAutospacing="1"/>
        <w:textAlignment w:val="baseline"/>
        <w:rPr>
          <w:rFonts w:ascii="微软雅黑" w:eastAsia="微软雅黑" w:hAnsi="微软雅黑" w:cs="微软雅黑" w:hint="eastAsia"/>
          <w:color w:val="333333"/>
          <w:sz w:val="21"/>
          <w:szCs w:val="21"/>
          <w:shd w:val="clear" w:color="auto" w:fill="FFFFFF"/>
        </w:rPr>
      </w:pPr>
      <w:r w:rsidRPr="00257009">
        <w:rPr>
          <w:rFonts w:ascii="微软雅黑" w:eastAsia="微软雅黑" w:hAnsi="微软雅黑" w:cs="微软雅黑" w:hint="eastAsia"/>
          <w:color w:val="333333"/>
          <w:sz w:val="21"/>
          <w:szCs w:val="21"/>
          <w:shd w:val="clear" w:color="auto" w:fill="FFFFFF"/>
        </w:rPr>
        <w:t>后端成本完成客户考核。</w:t>
      </w:r>
    </w:p>
    <w:p w14:paraId="4C3CF9BE" w14:textId="77777777" w:rsidR="00B35201" w:rsidRDefault="002E7526" w:rsidP="00257009">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策略与创意</w:t>
      </w:r>
    </w:p>
    <w:p w14:paraId="5A45DAE5" w14:textId="77777777" w:rsidR="00B35201" w:rsidRPr="00257009" w:rsidRDefault="002E7526" w:rsidP="00257009">
      <w:pPr>
        <w:spacing w:before="100" w:beforeAutospacing="1" w:after="100" w:afterAutospacing="1"/>
        <w:textAlignment w:val="baseline"/>
        <w:rPr>
          <w:rFonts w:ascii="微软雅黑" w:eastAsia="微软雅黑" w:hAnsi="微软雅黑"/>
          <w:bCs/>
          <w:sz w:val="21"/>
          <w:szCs w:val="21"/>
        </w:rPr>
      </w:pPr>
      <w:r w:rsidRPr="00257009">
        <w:rPr>
          <w:rFonts w:ascii="微软雅黑" w:eastAsia="微软雅黑" w:hAnsi="微软雅黑" w:hint="eastAsia"/>
          <w:bCs/>
          <w:sz w:val="21"/>
          <w:szCs w:val="21"/>
        </w:rPr>
        <w:t>目标策略：投放中不断更新模式，由投放目标网页</w:t>
      </w:r>
      <w:r w:rsidRPr="00257009">
        <w:rPr>
          <w:rFonts w:ascii="微软雅黑" w:eastAsia="微软雅黑" w:hAnsi="微软雅黑" w:hint="eastAsia"/>
          <w:bCs/>
          <w:sz w:val="21"/>
          <w:szCs w:val="21"/>
        </w:rPr>
        <w:t>-</w:t>
      </w:r>
      <w:r w:rsidRPr="00257009">
        <w:rPr>
          <w:rFonts w:ascii="微软雅黑" w:eastAsia="微软雅黑" w:hAnsi="微软雅黑" w:hint="eastAsia"/>
          <w:bCs/>
          <w:sz w:val="21"/>
          <w:szCs w:val="21"/>
        </w:rPr>
        <w:t>商品与商品</w:t>
      </w:r>
      <w:r w:rsidRPr="00257009">
        <w:rPr>
          <w:rFonts w:ascii="微软雅黑" w:eastAsia="微软雅黑" w:hAnsi="微软雅黑" w:hint="eastAsia"/>
          <w:bCs/>
          <w:sz w:val="21"/>
          <w:szCs w:val="21"/>
        </w:rPr>
        <w:t>-</w:t>
      </w:r>
      <w:r w:rsidRPr="00257009">
        <w:rPr>
          <w:rFonts w:ascii="微软雅黑" w:eastAsia="微软雅黑" w:hAnsi="微软雅黑" w:hint="eastAsia"/>
          <w:bCs/>
          <w:sz w:val="21"/>
          <w:szCs w:val="21"/>
        </w:rPr>
        <w:t>商品的模式不断的创新测试，定向上组合财商类人群，收入低下人群，等人群类型不同的组合。</w:t>
      </w:r>
    </w:p>
    <w:p w14:paraId="44EB5A1C" w14:textId="77777777" w:rsidR="00B35201" w:rsidRPr="00257009" w:rsidRDefault="002E7526" w:rsidP="00257009">
      <w:pPr>
        <w:spacing w:before="100" w:beforeAutospacing="1" w:after="100" w:afterAutospacing="1"/>
        <w:textAlignment w:val="baseline"/>
        <w:rPr>
          <w:rFonts w:ascii="微软雅黑" w:eastAsia="微软雅黑" w:hAnsi="微软雅黑"/>
          <w:bCs/>
          <w:sz w:val="21"/>
          <w:szCs w:val="21"/>
        </w:rPr>
      </w:pPr>
      <w:r w:rsidRPr="00257009">
        <w:rPr>
          <w:rFonts w:ascii="微软雅黑" w:eastAsia="微软雅黑" w:hAnsi="微软雅黑" w:hint="eastAsia"/>
          <w:bCs/>
          <w:sz w:val="21"/>
          <w:szCs w:val="21"/>
        </w:rPr>
        <w:t>创意策略：在视频上不断的去测试类型，例如兄弟情，母子情，人物包含外卖员，快递员等，传递不同的情感，本身大方向再卖惨的类型上不断延伸。</w:t>
      </w:r>
    </w:p>
    <w:p w14:paraId="13ECB2A0" w14:textId="2F7DEBBC" w:rsidR="00B35201" w:rsidRPr="00257009" w:rsidRDefault="002E7526" w:rsidP="00257009">
      <w:pPr>
        <w:spacing w:before="100" w:beforeAutospacing="1" w:after="100" w:afterAutospacing="1"/>
        <w:rPr>
          <w:rFonts w:ascii="微软雅黑" w:eastAsia="微软雅黑" w:hAnsi="微软雅黑"/>
          <w:bCs/>
          <w:sz w:val="21"/>
          <w:szCs w:val="21"/>
        </w:rPr>
      </w:pPr>
      <w:r w:rsidRPr="00257009">
        <w:rPr>
          <w:rFonts w:ascii="微软雅黑" w:eastAsia="微软雅黑" w:hAnsi="微软雅黑" w:hint="eastAsia"/>
          <w:bCs/>
          <w:sz w:val="21"/>
          <w:szCs w:val="21"/>
        </w:rPr>
        <w:t>定向策略：不同的定向包投放：理财人群包单独测试，单独测试罗卡词，通投</w:t>
      </w:r>
      <w:r w:rsidRPr="00257009">
        <w:rPr>
          <w:rFonts w:ascii="微软雅黑" w:eastAsia="微软雅黑" w:hAnsi="微软雅黑" w:hint="eastAsia"/>
          <w:bCs/>
          <w:sz w:val="21"/>
          <w:szCs w:val="21"/>
        </w:rPr>
        <w:t xml:space="preserve"> </w:t>
      </w:r>
      <w:r w:rsidRPr="00257009">
        <w:rPr>
          <w:rFonts w:ascii="微软雅黑" w:eastAsia="微软雅黑" w:hAnsi="微软雅黑" w:hint="eastAsia"/>
          <w:bCs/>
          <w:sz w:val="21"/>
          <w:szCs w:val="21"/>
        </w:rPr>
        <w:t>，下单人群拓展包</w:t>
      </w:r>
      <w:r w:rsidRPr="00257009">
        <w:rPr>
          <w:rFonts w:ascii="微软雅黑" w:eastAsia="微软雅黑" w:hAnsi="微软雅黑" w:hint="eastAsia"/>
          <w:bCs/>
          <w:sz w:val="21"/>
          <w:szCs w:val="21"/>
        </w:rPr>
        <w:t xml:space="preserve"> </w:t>
      </w:r>
      <w:r w:rsidRPr="00257009">
        <w:rPr>
          <w:rFonts w:ascii="微软雅黑" w:eastAsia="微软雅黑" w:hAnsi="微软雅黑" w:hint="eastAsia"/>
          <w:bCs/>
          <w:sz w:val="21"/>
          <w:szCs w:val="21"/>
        </w:rPr>
        <w:t>，中低收入人群包</w:t>
      </w:r>
      <w:r w:rsidRPr="00257009">
        <w:rPr>
          <w:rFonts w:ascii="微软雅黑" w:eastAsia="微软雅黑" w:hAnsi="微软雅黑" w:hint="eastAsia"/>
          <w:bCs/>
          <w:sz w:val="21"/>
          <w:szCs w:val="21"/>
        </w:rPr>
        <w:t xml:space="preserve"> </w:t>
      </w:r>
      <w:r w:rsidRPr="00257009">
        <w:rPr>
          <w:rFonts w:ascii="微软雅黑" w:eastAsia="微软雅黑" w:hAnsi="微软雅黑" w:hint="eastAsia"/>
          <w:bCs/>
          <w:sz w:val="21"/>
          <w:szCs w:val="21"/>
        </w:rPr>
        <w:t>，素材搭配不同的人群定向测试。</w:t>
      </w:r>
    </w:p>
    <w:p w14:paraId="13D36644" w14:textId="77777777" w:rsidR="00257009" w:rsidRPr="00257009" w:rsidRDefault="00257009" w:rsidP="00257009">
      <w:pPr>
        <w:spacing w:before="100" w:beforeAutospacing="1" w:after="100" w:afterAutospacing="1"/>
        <w:rPr>
          <w:rFonts w:ascii="微软雅黑" w:eastAsia="微软雅黑" w:hAnsi="微软雅黑"/>
          <w:b/>
          <w:bCs/>
          <w:color w:val="0D0D0D" w:themeColor="text1" w:themeTint="F2"/>
          <w:sz w:val="20"/>
        </w:rPr>
      </w:pPr>
      <w:r w:rsidRPr="00257009">
        <w:rPr>
          <w:rFonts w:ascii="微软雅黑" w:eastAsia="微软雅黑" w:hAnsi="微软雅黑" w:hint="eastAsia"/>
          <w:b/>
          <w:bCs/>
          <w:color w:val="0D0D0D" w:themeColor="text1" w:themeTint="F2"/>
          <w:sz w:val="20"/>
        </w:rPr>
        <w:t>视频连接：</w:t>
      </w:r>
    </w:p>
    <w:p w14:paraId="1C6C14DA" w14:textId="4BE12F15" w:rsidR="00B35201" w:rsidRPr="00257009" w:rsidRDefault="00257009" w:rsidP="00257009">
      <w:pPr>
        <w:spacing w:before="100" w:beforeAutospacing="1" w:after="100" w:afterAutospacing="1"/>
        <w:rPr>
          <w:rFonts w:ascii="微软雅黑" w:eastAsia="微软雅黑" w:hAnsi="微软雅黑" w:hint="eastAsia"/>
          <w:color w:val="0D0D0D" w:themeColor="text1" w:themeTint="F2"/>
          <w:sz w:val="20"/>
        </w:rPr>
      </w:pPr>
      <w:hyperlink r:id="rId9" w:history="1">
        <w:r w:rsidRPr="003402D7">
          <w:rPr>
            <w:rStyle w:val="af0"/>
            <w:rFonts w:ascii="微软雅黑" w:eastAsia="微软雅黑" w:hAnsi="微软雅黑" w:hint="eastAsia"/>
            <w:sz w:val="20"/>
            <w14:textFill>
              <w14:solidFill>
                <w14:srgbClr w14:val="0000FF">
                  <w14:lumMod w14:val="95000"/>
                  <w14:lumOff w14:val="5000"/>
                </w14:srgbClr>
              </w14:solidFill>
            </w14:textFill>
          </w:rPr>
          <w:t>https://file2.clipworks.com/37d12e2cfbef6e6105297374d02f3998/20201210/2c94d787c0f74844b0a62bc9511830c8.mp4</w:t>
        </w:r>
      </w:hyperlink>
    </w:p>
    <w:p w14:paraId="7968AAE9" w14:textId="77777777" w:rsidR="00B35201" w:rsidRDefault="002E7526" w:rsidP="00257009">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lastRenderedPageBreak/>
        <w:t>执行过程</w:t>
      </w:r>
      <w:r>
        <w:rPr>
          <w:rFonts w:ascii="微软雅黑" w:eastAsia="微软雅黑" w:hAnsi="微软雅黑" w:hint="eastAsia"/>
          <w:b/>
          <w:color w:val="0000FF"/>
          <w:sz w:val="28"/>
        </w:rPr>
        <w:t>/</w:t>
      </w:r>
      <w:r>
        <w:rPr>
          <w:rFonts w:ascii="微软雅黑" w:eastAsia="微软雅黑" w:hAnsi="微软雅黑" w:hint="eastAsia"/>
          <w:b/>
          <w:color w:val="0000FF"/>
          <w:sz w:val="28"/>
        </w:rPr>
        <w:t>媒体表现</w:t>
      </w:r>
    </w:p>
    <w:p w14:paraId="3F71A3EE" w14:textId="77777777" w:rsidR="00B35201" w:rsidRPr="00257009" w:rsidRDefault="002E7526" w:rsidP="00257009">
      <w:pPr>
        <w:spacing w:before="100" w:beforeAutospacing="1" w:after="100" w:afterAutospacing="1"/>
        <w:rPr>
          <w:rFonts w:ascii="微软雅黑" w:eastAsia="微软雅黑" w:hAnsi="微软雅黑"/>
          <w:b/>
          <w:bCs/>
          <w:color w:val="0D0D0D" w:themeColor="text1" w:themeTint="F2"/>
          <w:sz w:val="21"/>
          <w:szCs w:val="21"/>
        </w:rPr>
      </w:pPr>
      <w:r w:rsidRPr="00257009">
        <w:rPr>
          <w:rFonts w:ascii="微软雅黑" w:eastAsia="微软雅黑" w:hAnsi="微软雅黑" w:hint="eastAsia"/>
          <w:b/>
          <w:bCs/>
          <w:color w:val="0D0D0D" w:themeColor="text1" w:themeTint="F2"/>
          <w:sz w:val="21"/>
          <w:szCs w:val="21"/>
        </w:rPr>
        <w:t>账户创建期间准备期间</w:t>
      </w:r>
    </w:p>
    <w:p w14:paraId="05AAC1E6" w14:textId="77777777" w:rsidR="00B35201" w:rsidRPr="00257009" w:rsidRDefault="002E7526" w:rsidP="00257009">
      <w:pPr>
        <w:spacing w:before="100" w:beforeAutospacing="1" w:after="100" w:afterAutospacing="1"/>
        <w:rPr>
          <w:rFonts w:ascii="微软雅黑" w:eastAsia="微软雅黑" w:hAnsi="微软雅黑"/>
          <w:color w:val="0D0D0D" w:themeColor="text1" w:themeTint="F2"/>
          <w:sz w:val="21"/>
          <w:szCs w:val="21"/>
        </w:rPr>
      </w:pPr>
      <w:r w:rsidRPr="00257009">
        <w:rPr>
          <w:rFonts w:ascii="微软雅黑" w:eastAsia="微软雅黑" w:hAnsi="微软雅黑" w:hint="eastAsia"/>
          <w:color w:val="0D0D0D" w:themeColor="text1" w:themeTint="F2"/>
          <w:sz w:val="21"/>
          <w:szCs w:val="21"/>
        </w:rPr>
        <w:t>投放视频素材：确认素材方向，脚本撰写及最终成片，由</w:t>
      </w:r>
      <w:r w:rsidRPr="00257009">
        <w:rPr>
          <w:rFonts w:ascii="微软雅黑" w:eastAsia="微软雅黑" w:hAnsi="微软雅黑" w:hint="eastAsia"/>
          <w:color w:val="0D0D0D" w:themeColor="text1" w:themeTint="F2"/>
          <w:sz w:val="21"/>
          <w:szCs w:val="21"/>
        </w:rPr>
        <w:t>优化师，编导及导演三方同步完成。</w:t>
      </w:r>
    </w:p>
    <w:p w14:paraId="02DD3F45" w14:textId="77777777" w:rsidR="00B35201" w:rsidRPr="00257009" w:rsidRDefault="002E7526" w:rsidP="00257009">
      <w:pPr>
        <w:spacing w:before="100" w:beforeAutospacing="1" w:after="100" w:afterAutospacing="1"/>
        <w:rPr>
          <w:rFonts w:ascii="微软雅黑" w:eastAsia="微软雅黑" w:hAnsi="微软雅黑"/>
          <w:color w:val="0D0D0D" w:themeColor="text1" w:themeTint="F2"/>
          <w:sz w:val="21"/>
          <w:szCs w:val="21"/>
        </w:rPr>
      </w:pPr>
      <w:r w:rsidRPr="00257009">
        <w:rPr>
          <w:rFonts w:ascii="微软雅黑" w:eastAsia="微软雅黑" w:hAnsi="微软雅黑" w:hint="eastAsia"/>
          <w:color w:val="0D0D0D" w:themeColor="text1" w:themeTint="F2"/>
          <w:sz w:val="21"/>
          <w:szCs w:val="21"/>
        </w:rPr>
        <w:t>客户沟通：投放时间、定向成本考核，预算等。</w:t>
      </w:r>
    </w:p>
    <w:p w14:paraId="7CD0DBB5" w14:textId="77777777" w:rsidR="00B35201" w:rsidRPr="00257009" w:rsidRDefault="002E7526" w:rsidP="00257009">
      <w:pPr>
        <w:spacing w:before="100" w:beforeAutospacing="1" w:after="100" w:afterAutospacing="1"/>
        <w:rPr>
          <w:rFonts w:ascii="微软雅黑" w:eastAsia="微软雅黑" w:hAnsi="微软雅黑"/>
          <w:color w:val="0D0D0D" w:themeColor="text1" w:themeTint="F2"/>
          <w:sz w:val="21"/>
          <w:szCs w:val="21"/>
        </w:rPr>
      </w:pPr>
      <w:r w:rsidRPr="00257009">
        <w:rPr>
          <w:rFonts w:ascii="微软雅黑" w:eastAsia="微软雅黑" w:hAnsi="微软雅黑" w:hint="eastAsia"/>
          <w:color w:val="0D0D0D" w:themeColor="text1" w:themeTint="F2"/>
          <w:sz w:val="21"/>
          <w:szCs w:val="21"/>
        </w:rPr>
        <w:t>账户搭建：引导文案及定向选择确定。</w:t>
      </w:r>
    </w:p>
    <w:p w14:paraId="73899DF2" w14:textId="77777777" w:rsidR="00B35201" w:rsidRPr="00257009" w:rsidRDefault="002E7526" w:rsidP="00257009">
      <w:pPr>
        <w:spacing w:before="100" w:beforeAutospacing="1" w:after="100" w:afterAutospacing="1"/>
        <w:rPr>
          <w:rFonts w:ascii="微软雅黑" w:eastAsia="微软雅黑" w:hAnsi="微软雅黑"/>
          <w:b/>
          <w:bCs/>
          <w:color w:val="0D0D0D" w:themeColor="text1" w:themeTint="F2"/>
          <w:sz w:val="21"/>
          <w:szCs w:val="21"/>
        </w:rPr>
      </w:pPr>
      <w:r w:rsidRPr="00257009">
        <w:rPr>
          <w:rFonts w:ascii="微软雅黑" w:eastAsia="微软雅黑" w:hAnsi="微软雅黑" w:hint="eastAsia"/>
          <w:b/>
          <w:bCs/>
          <w:color w:val="0D0D0D" w:themeColor="text1" w:themeTint="F2"/>
          <w:sz w:val="21"/>
          <w:szCs w:val="21"/>
        </w:rPr>
        <w:t>投放中</w:t>
      </w:r>
    </w:p>
    <w:p w14:paraId="017D531D" w14:textId="77777777" w:rsidR="00B35201" w:rsidRPr="00257009" w:rsidRDefault="002E7526" w:rsidP="00257009">
      <w:pPr>
        <w:spacing w:before="100" w:beforeAutospacing="1" w:after="100" w:afterAutospacing="1"/>
        <w:rPr>
          <w:rFonts w:ascii="微软雅黑" w:eastAsia="微软雅黑" w:hAnsi="微软雅黑"/>
          <w:color w:val="0D0D0D" w:themeColor="text1" w:themeTint="F2"/>
          <w:sz w:val="21"/>
          <w:szCs w:val="21"/>
        </w:rPr>
      </w:pPr>
      <w:r w:rsidRPr="00257009">
        <w:rPr>
          <w:rFonts w:ascii="微软雅黑" w:eastAsia="微软雅黑" w:hAnsi="微软雅黑" w:hint="eastAsia"/>
          <w:color w:val="0D0D0D" w:themeColor="text1" w:themeTint="F2"/>
          <w:sz w:val="21"/>
          <w:szCs w:val="21"/>
        </w:rPr>
        <w:t>素材在优化师及客户审核无误后输出使用。</w:t>
      </w:r>
    </w:p>
    <w:p w14:paraId="3FEA3F4D" w14:textId="77777777" w:rsidR="00B35201" w:rsidRPr="00257009" w:rsidRDefault="002E7526" w:rsidP="00257009">
      <w:pPr>
        <w:spacing w:before="100" w:beforeAutospacing="1" w:after="100" w:afterAutospacing="1"/>
        <w:rPr>
          <w:rFonts w:ascii="微软雅黑" w:eastAsia="微软雅黑" w:hAnsi="微软雅黑"/>
          <w:color w:val="0D0D0D" w:themeColor="text1" w:themeTint="F2"/>
          <w:sz w:val="21"/>
          <w:szCs w:val="21"/>
        </w:rPr>
      </w:pPr>
      <w:r w:rsidRPr="00257009">
        <w:rPr>
          <w:rFonts w:ascii="微软雅黑" w:eastAsia="微软雅黑" w:hAnsi="微软雅黑" w:hint="eastAsia"/>
          <w:color w:val="0D0D0D" w:themeColor="text1" w:themeTint="F2"/>
          <w:sz w:val="21"/>
          <w:szCs w:val="21"/>
        </w:rPr>
        <w:t>由优化师在广点通进行广告引导文案的撰写，广告基础定向的确定及投放计划的搭建。</w:t>
      </w:r>
    </w:p>
    <w:p w14:paraId="188B368E" w14:textId="77777777" w:rsidR="00B35201" w:rsidRPr="00257009" w:rsidRDefault="002E7526" w:rsidP="00257009">
      <w:pPr>
        <w:spacing w:before="100" w:beforeAutospacing="1" w:after="100" w:afterAutospacing="1"/>
        <w:rPr>
          <w:rFonts w:ascii="微软雅黑" w:eastAsia="微软雅黑" w:hAnsi="微软雅黑"/>
          <w:b/>
          <w:bCs/>
          <w:color w:val="0D0D0D" w:themeColor="text1" w:themeTint="F2"/>
          <w:sz w:val="21"/>
          <w:szCs w:val="21"/>
        </w:rPr>
      </w:pPr>
      <w:r w:rsidRPr="00257009">
        <w:rPr>
          <w:rFonts w:ascii="微软雅黑" w:eastAsia="微软雅黑" w:hAnsi="微软雅黑" w:hint="eastAsia"/>
          <w:b/>
          <w:bCs/>
          <w:color w:val="0D0D0D" w:themeColor="text1" w:themeTint="F2"/>
          <w:sz w:val="21"/>
          <w:szCs w:val="21"/>
        </w:rPr>
        <w:t>放量期</w:t>
      </w:r>
    </w:p>
    <w:p w14:paraId="5BAEC020" w14:textId="18D81192" w:rsidR="00B35201" w:rsidRPr="00257009" w:rsidRDefault="002E7526" w:rsidP="00257009">
      <w:pPr>
        <w:spacing w:before="100" w:beforeAutospacing="1" w:after="100" w:afterAutospacing="1"/>
        <w:rPr>
          <w:rFonts w:ascii="微软雅黑" w:eastAsia="微软雅黑" w:hAnsi="微软雅黑" w:hint="eastAsia"/>
          <w:color w:val="0D0D0D" w:themeColor="text1" w:themeTint="F2"/>
          <w:sz w:val="21"/>
          <w:szCs w:val="21"/>
        </w:rPr>
      </w:pPr>
      <w:r w:rsidRPr="00257009">
        <w:rPr>
          <w:rFonts w:ascii="微软雅黑" w:eastAsia="微软雅黑" w:hAnsi="微软雅黑" w:hint="eastAsia"/>
          <w:color w:val="0D0D0D" w:themeColor="text1" w:themeTint="F2"/>
          <w:sz w:val="21"/>
          <w:szCs w:val="21"/>
        </w:rPr>
        <w:t>根据后台投放的效果数据，小组每周会根据投放进行复盘总结，主要分析素材方向及投放策略。输出优质素材和优质定向，不断上新测试</w:t>
      </w:r>
    </w:p>
    <w:p w14:paraId="5A0D6AEF" w14:textId="77777777" w:rsidR="00B35201" w:rsidRDefault="002E7526" w:rsidP="00257009">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hint="eastAsia"/>
          <w:b/>
          <w:color w:val="0000FF"/>
          <w:sz w:val="28"/>
        </w:rPr>
        <w:t>营</w:t>
      </w:r>
      <w:r>
        <w:rPr>
          <w:rFonts w:ascii="微软雅黑" w:eastAsia="微软雅黑" w:hAnsi="微软雅黑" w:hint="eastAsia"/>
          <w:b/>
          <w:color w:val="0000FF"/>
          <w:sz w:val="28"/>
        </w:rPr>
        <w:t>销效果与市场反馈</w:t>
      </w:r>
    </w:p>
    <w:p w14:paraId="671F4453" w14:textId="01FCA306" w:rsidR="00B35201" w:rsidRPr="00257009" w:rsidRDefault="002E7526" w:rsidP="00257009">
      <w:pPr>
        <w:spacing w:before="100" w:beforeAutospacing="1" w:after="100" w:afterAutospacing="1"/>
        <w:textAlignment w:val="baseline"/>
        <w:rPr>
          <w:rFonts w:ascii="微软雅黑" w:eastAsia="微软雅黑" w:hAnsi="微软雅黑" w:cs="微软雅黑"/>
          <w:color w:val="333333"/>
          <w:sz w:val="21"/>
          <w:szCs w:val="21"/>
          <w:shd w:val="clear" w:color="auto" w:fill="FFFFFF"/>
        </w:rPr>
      </w:pPr>
      <w:r w:rsidRPr="00257009">
        <w:rPr>
          <w:rFonts w:ascii="微软雅黑" w:eastAsia="微软雅黑" w:hAnsi="微软雅黑" w:cs="微软雅黑" w:hint="eastAsia"/>
          <w:color w:val="333333"/>
          <w:sz w:val="21"/>
          <w:szCs w:val="21"/>
          <w:shd w:val="clear" w:color="auto" w:fill="FFFFFF"/>
        </w:rPr>
        <w:t>后端成本完成客户考核，且处于放量阶段。</w:t>
      </w:r>
      <w:r w:rsidRPr="00257009">
        <w:rPr>
          <w:rFonts w:ascii="微软雅黑" w:eastAsia="微软雅黑" w:hAnsi="微软雅黑" w:hint="eastAsia"/>
          <w:b/>
          <w:color w:val="0000FF"/>
          <w:sz w:val="21"/>
          <w:szCs w:val="21"/>
        </w:rPr>
        <w:t xml:space="preserve"> </w:t>
      </w:r>
    </w:p>
    <w:p w14:paraId="4F22F15F" w14:textId="42E6A1BC" w:rsidR="00257009" w:rsidRDefault="00257009" w:rsidP="00257009">
      <w:pPr>
        <w:spacing w:before="100" w:beforeAutospacing="1" w:after="100" w:afterAutospacing="1"/>
        <w:textAlignment w:val="baseline"/>
        <w:rPr>
          <w:rFonts w:ascii="微软雅黑" w:eastAsia="微软雅黑" w:hAnsi="微软雅黑"/>
          <w:b/>
          <w:color w:val="0000FF"/>
          <w:sz w:val="28"/>
        </w:rPr>
      </w:pPr>
      <w:r w:rsidRPr="00257009">
        <w:rPr>
          <w:rFonts w:ascii="微软雅黑" w:eastAsia="微软雅黑" w:hAnsi="微软雅黑"/>
          <w:b/>
          <w:color w:val="0000FF"/>
          <w:sz w:val="28"/>
        </w:rPr>
        <w:drawing>
          <wp:inline distT="0" distB="0" distL="0" distR="0" wp14:anchorId="24D76FCE" wp14:editId="79D345F0">
            <wp:extent cx="5720715" cy="30835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3083560"/>
                    </a:xfrm>
                    <a:prstGeom prst="rect">
                      <a:avLst/>
                    </a:prstGeom>
                  </pic:spPr>
                </pic:pic>
              </a:graphicData>
            </a:graphic>
          </wp:inline>
        </w:drawing>
      </w:r>
    </w:p>
    <w:p w14:paraId="1154686E" w14:textId="2D73A189" w:rsidR="00B35201" w:rsidRDefault="00B35201">
      <w:pPr>
        <w:pStyle w:val="af1"/>
        <w:ind w:left="420" w:firstLineChars="0" w:firstLine="0"/>
        <w:rPr>
          <w:rFonts w:ascii="微软雅黑" w:eastAsia="微软雅黑" w:hAnsi="微软雅黑"/>
          <w:color w:val="000000" w:themeColor="text1"/>
          <w:szCs w:val="21"/>
        </w:rPr>
      </w:pPr>
    </w:p>
    <w:sectPr w:rsidR="00B35201">
      <w:headerReference w:type="even" r:id="rId11"/>
      <w:headerReference w:type="default" r:id="rId12"/>
      <w:footerReference w:type="even" r:id="rId13"/>
      <w:footerReference w:type="default" r:id="rId14"/>
      <w:headerReference w:type="first" r:id="rId15"/>
      <w:footerReference w:type="first" r:id="rId16"/>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29C67C" w14:textId="77777777" w:rsidR="002E7526" w:rsidRDefault="002E7526">
      <w:r>
        <w:separator/>
      </w:r>
    </w:p>
  </w:endnote>
  <w:endnote w:type="continuationSeparator" w:id="0">
    <w:p w14:paraId="285B93FC" w14:textId="77777777" w:rsidR="002E7526" w:rsidRDefault="002E7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AE49E" w14:textId="77777777" w:rsidR="00B35201" w:rsidRDefault="002E7526">
    <w:pPr>
      <w:pStyle w:val="a7"/>
      <w:framePr w:wrap="around" w:vAnchor="text" w:hAnchor="margin" w:xAlign="right" w:y="1"/>
      <w:rPr>
        <w:rStyle w:val="ae"/>
      </w:rPr>
    </w:pPr>
    <w:r>
      <w:fldChar w:fldCharType="begin"/>
    </w:r>
    <w:r>
      <w:rPr>
        <w:rStyle w:val="ae"/>
      </w:rPr>
      <w:instrText xml:space="preserve">PAGE  </w:instrText>
    </w:r>
    <w:r>
      <w:fldChar w:fldCharType="separate"/>
    </w:r>
    <w:r>
      <w:rPr>
        <w:rStyle w:val="ae"/>
      </w:rPr>
      <w:t>1</w:t>
    </w:r>
    <w:r>
      <w:fldChar w:fldCharType="end"/>
    </w:r>
  </w:p>
  <w:p w14:paraId="3F612494" w14:textId="77777777" w:rsidR="00B35201" w:rsidRDefault="00B3520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D7990" w14:textId="77777777" w:rsidR="00B35201" w:rsidRDefault="00B35201">
    <w:pPr>
      <w:pStyle w:val="a7"/>
      <w:framePr w:wrap="around" w:vAnchor="text" w:hAnchor="margin" w:xAlign="right" w:y="1"/>
      <w:rPr>
        <w:rStyle w:val="ae"/>
      </w:rPr>
    </w:pPr>
  </w:p>
  <w:p w14:paraId="0BAD8FD0" w14:textId="77777777" w:rsidR="00B35201" w:rsidRDefault="00B35201">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8AABC" w14:textId="77777777" w:rsidR="00B35201" w:rsidRDefault="00B3520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B5546E" w14:textId="77777777" w:rsidR="002E7526" w:rsidRDefault="002E7526">
      <w:r>
        <w:separator/>
      </w:r>
    </w:p>
  </w:footnote>
  <w:footnote w:type="continuationSeparator" w:id="0">
    <w:p w14:paraId="27D86F96" w14:textId="77777777" w:rsidR="002E7526" w:rsidRDefault="002E7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7965B" w14:textId="77777777" w:rsidR="00B35201" w:rsidRDefault="00B35201">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45893" w14:textId="77777777" w:rsidR="00B35201" w:rsidRDefault="002E7526">
    <w:pPr>
      <w:pStyle w:val="a8"/>
      <w:jc w:val="both"/>
      <w:rPr>
        <w:rFonts w:ascii="微软雅黑" w:eastAsia="微软雅黑" w:hAnsi="微软雅黑"/>
        <w:color w:val="333333"/>
        <w:sz w:val="21"/>
      </w:rPr>
    </w:pPr>
    <w:r>
      <w:rPr>
        <w:b/>
        <w:noProof/>
        <w:color w:val="333333"/>
        <w:sz w:val="21"/>
      </w:rPr>
      <w:drawing>
        <wp:inline distT="0" distB="0" distL="0" distR="0" wp14:anchorId="000F1AC6" wp14:editId="5E82BF1F">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59833" w14:textId="77777777" w:rsidR="00B35201" w:rsidRDefault="00B3520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FA335E"/>
    <w:multiLevelType w:val="multilevel"/>
    <w:tmpl w:val="33FA33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34265158"/>
    <w:multiLevelType w:val="hybridMultilevel"/>
    <w:tmpl w:val="A44CA7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50C556AE"/>
    <w:multiLevelType w:val="multilevel"/>
    <w:tmpl w:val="50C556A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65941C5F"/>
    <w:multiLevelType w:val="multilevel"/>
    <w:tmpl w:val="65941C5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7CF16F60"/>
    <w:multiLevelType w:val="multilevel"/>
    <w:tmpl w:val="7CF16F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2"/>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13C62"/>
    <w:rsid w:val="00213EEF"/>
    <w:rsid w:val="002208F6"/>
    <w:rsid w:val="0022117C"/>
    <w:rsid w:val="0023746F"/>
    <w:rsid w:val="002405B6"/>
    <w:rsid w:val="00250580"/>
    <w:rsid w:val="00252186"/>
    <w:rsid w:val="00255B1F"/>
    <w:rsid w:val="00257009"/>
    <w:rsid w:val="00262A77"/>
    <w:rsid w:val="002707E7"/>
    <w:rsid w:val="00270EF0"/>
    <w:rsid w:val="002712AF"/>
    <w:rsid w:val="00274F8A"/>
    <w:rsid w:val="002826E2"/>
    <w:rsid w:val="00290500"/>
    <w:rsid w:val="002A004E"/>
    <w:rsid w:val="002A3771"/>
    <w:rsid w:val="002A44B4"/>
    <w:rsid w:val="002B0CDA"/>
    <w:rsid w:val="002B1FC2"/>
    <w:rsid w:val="002E7526"/>
    <w:rsid w:val="002E7E41"/>
    <w:rsid w:val="002F2AF3"/>
    <w:rsid w:val="002F3A4B"/>
    <w:rsid w:val="002F7E7A"/>
    <w:rsid w:val="003056B8"/>
    <w:rsid w:val="00311DCD"/>
    <w:rsid w:val="00317BD4"/>
    <w:rsid w:val="00320B24"/>
    <w:rsid w:val="003219F7"/>
    <w:rsid w:val="00334623"/>
    <w:rsid w:val="003548BE"/>
    <w:rsid w:val="00361FEC"/>
    <w:rsid w:val="00362043"/>
    <w:rsid w:val="0036376B"/>
    <w:rsid w:val="00365FAB"/>
    <w:rsid w:val="00371D9E"/>
    <w:rsid w:val="00371F8B"/>
    <w:rsid w:val="00386E93"/>
    <w:rsid w:val="0038758A"/>
    <w:rsid w:val="003A2FD7"/>
    <w:rsid w:val="003A3097"/>
    <w:rsid w:val="003A3802"/>
    <w:rsid w:val="003B69CD"/>
    <w:rsid w:val="003C78A2"/>
    <w:rsid w:val="003E2E89"/>
    <w:rsid w:val="003E42EA"/>
    <w:rsid w:val="003E5177"/>
    <w:rsid w:val="003E54C7"/>
    <w:rsid w:val="003F1321"/>
    <w:rsid w:val="003F1D64"/>
    <w:rsid w:val="003F3BB6"/>
    <w:rsid w:val="003F3F93"/>
    <w:rsid w:val="003F410F"/>
    <w:rsid w:val="003F4BD3"/>
    <w:rsid w:val="00404490"/>
    <w:rsid w:val="00407F5C"/>
    <w:rsid w:val="00407FAE"/>
    <w:rsid w:val="004109EA"/>
    <w:rsid w:val="00423117"/>
    <w:rsid w:val="00426569"/>
    <w:rsid w:val="00426D8C"/>
    <w:rsid w:val="00431371"/>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1C8D"/>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3BC7"/>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4E26"/>
    <w:rsid w:val="00795109"/>
    <w:rsid w:val="007A0451"/>
    <w:rsid w:val="007B2D27"/>
    <w:rsid w:val="007C0828"/>
    <w:rsid w:val="007C3F70"/>
    <w:rsid w:val="007C4C7A"/>
    <w:rsid w:val="007D5451"/>
    <w:rsid w:val="007D76B6"/>
    <w:rsid w:val="007E2B9D"/>
    <w:rsid w:val="007F2F91"/>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9A4"/>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0065"/>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20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43537"/>
    <w:rsid w:val="00C5015C"/>
    <w:rsid w:val="00C516C8"/>
    <w:rsid w:val="00C657FA"/>
    <w:rsid w:val="00C73B42"/>
    <w:rsid w:val="00C93159"/>
    <w:rsid w:val="00C96025"/>
    <w:rsid w:val="00CA397B"/>
    <w:rsid w:val="00CA426C"/>
    <w:rsid w:val="00CA5946"/>
    <w:rsid w:val="00CB2251"/>
    <w:rsid w:val="00CB2938"/>
    <w:rsid w:val="00CB29C6"/>
    <w:rsid w:val="00CB462E"/>
    <w:rsid w:val="00CB4A74"/>
    <w:rsid w:val="00CC24FE"/>
    <w:rsid w:val="00CC70FB"/>
    <w:rsid w:val="00CE55AC"/>
    <w:rsid w:val="00D1380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06815236"/>
    <w:rsid w:val="0E626456"/>
    <w:rsid w:val="348411D8"/>
    <w:rsid w:val="3E3D6664"/>
    <w:rsid w:val="41F350F2"/>
    <w:rsid w:val="42611320"/>
    <w:rsid w:val="4BE15F32"/>
    <w:rsid w:val="4D560DC7"/>
    <w:rsid w:val="526D6498"/>
    <w:rsid w:val="655F3AF0"/>
    <w:rsid w:val="721C4920"/>
    <w:rsid w:val="77A57A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57F2DF"/>
  <w15:docId w15:val="{802BC27A-A584-AB4F-AEC0-A0898352E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4">
    <w:name w:val="Plain Text"/>
    <w:basedOn w:val="a"/>
    <w:rPr>
      <w:rFonts w:ascii="Arial" w:hAnsi="Arial" w:cs="Times New Roman"/>
      <w:sz w:val="18"/>
      <w:szCs w:val="20"/>
    </w:rPr>
  </w:style>
  <w:style w:type="paragraph" w:styleId="a5">
    <w:name w:val="Balloon Text"/>
    <w:basedOn w:val="a"/>
    <w:link w:val="a6"/>
    <w:uiPriority w:val="99"/>
    <w:semiHidden/>
    <w:unhideWhenUsed/>
    <w:rPr>
      <w:sz w:val="18"/>
      <w:szCs w:val="18"/>
    </w:rPr>
  </w:style>
  <w:style w:type="paragraph" w:styleId="a7">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8">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9">
    <w:name w:val="Normal (Web)"/>
    <w:basedOn w:val="a"/>
    <w:qFormat/>
    <w:pPr>
      <w:spacing w:before="100" w:beforeAutospacing="1" w:after="100" w:afterAutospacing="1"/>
    </w:pPr>
    <w:rPr>
      <w:rFonts w:cs="Times New Roman"/>
      <w:szCs w:val="20"/>
    </w:rPr>
  </w:style>
  <w:style w:type="paragraph" w:styleId="aa">
    <w:name w:val="Title"/>
    <w:basedOn w:val="a"/>
    <w:link w:val="ab"/>
    <w:qFormat/>
    <w:pPr>
      <w:jc w:val="center"/>
    </w:pPr>
    <w:rPr>
      <w:rFonts w:ascii="Times New Roman" w:hAnsi="Times New Roman" w:cs="Times New Roman"/>
      <w:b/>
      <w:kern w:val="2"/>
      <w:sz w:val="28"/>
      <w:szCs w:val="20"/>
      <w:lang w:eastAsia="en-US"/>
    </w:rPr>
  </w:style>
  <w:style w:type="table" w:styleId="ac">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Strong"/>
    <w:basedOn w:val="a0"/>
    <w:qFormat/>
    <w:rPr>
      <w:b/>
    </w:rPr>
  </w:style>
  <w:style w:type="character" w:styleId="ae">
    <w:name w:val="page number"/>
    <w:basedOn w:val="a0"/>
  </w:style>
  <w:style w:type="character" w:styleId="af">
    <w:name w:val="Emphasis"/>
    <w:basedOn w:val="a0"/>
    <w:qFormat/>
    <w:rPr>
      <w:i/>
    </w:rPr>
  </w:style>
  <w:style w:type="character" w:styleId="af0">
    <w:name w:val="Hyperlink"/>
    <w:basedOn w:val="a0"/>
    <w:qFormat/>
    <w:rPr>
      <w:color w:val="0000FF"/>
      <w:u w:val="single"/>
    </w:r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1">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2">
    <w:name w:val="清單段落"/>
    <w:basedOn w:val="a"/>
    <w:qFormat/>
    <w:pPr>
      <w:widowControl w:val="0"/>
      <w:ind w:left="720"/>
      <w:jc w:val="both"/>
    </w:pPr>
    <w:rPr>
      <w:rFonts w:ascii="Times New Roman" w:hAnsi="Times New Roman" w:cs="Times New Roman"/>
      <w:kern w:val="2"/>
      <w:sz w:val="21"/>
      <w:szCs w:val="20"/>
    </w:rPr>
  </w:style>
  <w:style w:type="character" w:customStyle="1" w:styleId="a6">
    <w:name w:val="批注框文本 字符"/>
    <w:basedOn w:val="a0"/>
    <w:link w:val="a5"/>
    <w:uiPriority w:val="99"/>
    <w:semiHidden/>
    <w:qFormat/>
    <w:rPr>
      <w:kern w:val="2"/>
      <w:sz w:val="18"/>
      <w:szCs w:val="18"/>
    </w:rPr>
  </w:style>
  <w:style w:type="character" w:styleId="af3">
    <w:name w:val="Unresolved Mention"/>
    <w:basedOn w:val="a0"/>
    <w:uiPriority w:val="99"/>
    <w:semiHidden/>
    <w:unhideWhenUsed/>
    <w:rsid w:val="002570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file2.clipworks.com/37d12e2cfbef6e6105297374d02f3998/20201210/2c94d787c0f74844b0a62bc9511830c8.mp4"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166</Words>
  <Characters>948</Characters>
  <Application>Microsoft Office Word</Application>
  <DocSecurity>0</DocSecurity>
  <Lines>7</Lines>
  <Paragraphs>2</Paragraphs>
  <ScaleCrop>false</ScaleCrop>
  <Company>WWW.YlmF.CoM</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3</cp:revision>
  <cp:lastPrinted>2012-10-11T08:46:00Z</cp:lastPrinted>
  <dcterms:created xsi:type="dcterms:W3CDTF">2021-02-04T09:39:00Z</dcterms:created>
  <dcterms:modified xsi:type="dcterms:W3CDTF">2021-02-21T06:45:00Z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