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D53F82D" w14:textId="5D944F43" w:rsidR="00A278E7" w:rsidRDefault="007F3FD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F3FD6">
        <w:rPr>
          <w:rFonts w:ascii="微软雅黑" w:eastAsia="微软雅黑" w:hAnsi="微软雅黑" w:hint="eastAsia"/>
          <w:b/>
          <w:sz w:val="32"/>
          <w:szCs w:val="32"/>
        </w:rPr>
        <w:t>小米×飞猪，一步直达·省心到家</w:t>
      </w:r>
    </w:p>
    <w:p w14:paraId="52B4055F" w14:textId="77777777" w:rsidR="00A278E7" w:rsidRDefault="00E31CD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飞猪</w:t>
      </w:r>
    </w:p>
    <w:p w14:paraId="5F3EE7A6" w14:textId="77777777" w:rsidR="00A278E7" w:rsidRDefault="00E31CD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旅游</w:t>
      </w:r>
    </w:p>
    <w:p w14:paraId="0B49B8DA" w14:textId="62638092" w:rsidR="00A278E7" w:rsidRDefault="00E31CD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2020.12.15-2021.</w:t>
      </w:r>
      <w:r w:rsidR="00764319">
        <w:rPr>
          <w:rFonts w:ascii="微软雅黑" w:eastAsia="微软雅黑" w:hAnsi="微软雅黑" w:cs="Times New Roman"/>
          <w:kern w:val="2"/>
          <w:sz w:val="21"/>
          <w:szCs w:val="20"/>
        </w:rPr>
        <w:t>0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1.20</w:t>
      </w:r>
    </w:p>
    <w:p w14:paraId="0263CF59" w14:textId="75EB6502" w:rsidR="00A278E7" w:rsidRDefault="00E31CDF" w:rsidP="007F3FD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F3FD6" w:rsidRPr="007F3FD6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4A16468C" w14:textId="77777777" w:rsidR="00A278E7" w:rsidRPr="00AD2155" w:rsidRDefault="00E31CDF" w:rsidP="007F3F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39D520F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1-客户品牌背景</w:t>
      </w:r>
    </w:p>
    <w:p w14:paraId="2AEE564D" w14:textId="26830C1E" w:rsidR="00A278E7" w:rsidRPr="007F3FD6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飞猪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是国内top级别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一站式旅行服务平台，结合阿里大生态优势，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旨在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通过互联网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算法工具与技术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手段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为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年轻一代提供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轻快、省心、便捷的即时与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定制旅游服务。</w:t>
      </w:r>
    </w:p>
    <w:p w14:paraId="1471971A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2-行业挑战</w:t>
      </w:r>
    </w:p>
    <w:p w14:paraId="785E02D2" w14:textId="0C7494AC" w:rsidR="00A278E7" w:rsidRPr="007F3FD6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目前在线旅游行业呈现一超两强格局，头部玩家以携程系、美团系和飞猪为主。从市场覆盖率和用户粘性维度上看，携程系占据在线旅游市场半臂江山，有一定竞争优势。飞猪在存量市场中若想破圈，吸引用户下载飞猪，急需在春运期间借助节日热点尝试获取获得更多的用户认知与尝试。</w:t>
      </w:r>
    </w:p>
    <w:p w14:paraId="499F17AB" w14:textId="77777777" w:rsidR="00A278E7" w:rsidRPr="00AD2155" w:rsidRDefault="00E31CDF" w:rsidP="007F3F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75BCBD1" w14:textId="77777777" w:rsidR="00A278E7" w:rsidRDefault="00E31CDF" w:rsidP="007F3FD6">
      <w:pPr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1-流量曝光</w:t>
      </w:r>
    </w:p>
    <w:p w14:paraId="17A702D2" w14:textId="77777777" w:rsidR="00A278E7" w:rsidRDefault="00E31CDF" w:rsidP="007F3FD6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扩大声量，引起关注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7D23E95C" w14:textId="77777777" w:rsidR="00A278E7" w:rsidRDefault="00E31CDF" w:rsidP="007F3FD6">
      <w:pPr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2-引导转换</w:t>
      </w:r>
    </w:p>
    <w:p w14:paraId="65BC5BAA" w14:textId="77777777" w:rsidR="00A278E7" w:rsidRDefault="00E31CDF" w:rsidP="007F3FD6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品效结合，有效转化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061582AC" w14:textId="77777777" w:rsidR="00A278E7" w:rsidRDefault="00E31CDF" w:rsidP="007F3FD6">
      <w:pPr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3-提升品牌形象</w:t>
      </w:r>
    </w:p>
    <w:p w14:paraId="5149F535" w14:textId="6F783FAE" w:rsidR="00A278E7" w:rsidRPr="007F3FD6" w:rsidRDefault="00E31CDF" w:rsidP="007F3FD6">
      <w:pPr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让品牌形象深入人心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1D50C761" w14:textId="77777777" w:rsidR="00A278E7" w:rsidRPr="009E0A2A" w:rsidRDefault="00E31CDF" w:rsidP="007F3F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EFD858B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1-市场洞察</w:t>
      </w:r>
    </w:p>
    <w:p w14:paraId="4EA537BA" w14:textId="6324B6B0" w:rsidR="00A278E7" w:rsidRPr="007F3FD6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春运热点是一场“中国式迁徙”，带来超过30亿人次的出行机遇。国家发改委报告显示，2020年春运全国旅客发送量约30亿人次，比上年略增。在所有的交通出行方式中，铁路是最具性价比的核心返乡选择之一。</w:t>
      </w:r>
    </w:p>
    <w:p w14:paraId="3357C44C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2-用户洞察</w:t>
      </w:r>
    </w:p>
    <w:p w14:paraId="5F896922" w14:textId="12816065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lastRenderedPageBreak/>
        <w:t>每年的春运期间铁路票源异常经常，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一票难求是春运永恒的话题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，许多在外返乡务工人员为抢一张火车票费劲心思。至此期间，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用户最需要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省心、快捷、一步直达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的购票服务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359334A3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【营销策略】</w:t>
      </w:r>
    </w:p>
    <w:p w14:paraId="6B5731A5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1-Big Idea</w:t>
      </w:r>
    </w:p>
    <w:p w14:paraId="45B51765" w14:textId="085BD019" w:rsidR="00A278E7" w:rsidRPr="007F3FD6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推出【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一步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直达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 xml:space="preserve"> · 省心到家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】主题，通过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小米平台三大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资源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优势助力飞猪建立“春运购票首选”的品牌形象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F4F5475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2-创意策略</w:t>
      </w:r>
    </w:p>
    <w:p w14:paraId="3167F362" w14:textId="77777777" w:rsidR="008949CD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在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【一步直达，省心到家】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主题驱动下，从扩大市场声量、促进效果转化、建立品牌好感三个维度打通小米全域营销组合拳，提高曝光、建立消费者认知并深化品牌形象，帮助飞猪实现品效合一传播效果。</w:t>
      </w:r>
    </w:p>
    <w:p w14:paraId="5CFB58F1" w14:textId="454AF48C" w:rsidR="00A278E7" w:rsidRPr="007F3FD6" w:rsidRDefault="008949CD" w:rsidP="007F3FD6">
      <w:pPr>
        <w:spacing w:before="100" w:beforeAutospacing="1" w:after="100" w:afterAutospacing="1"/>
        <w:jc w:val="center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noProof/>
        </w:rPr>
        <w:drawing>
          <wp:inline distT="0" distB="0" distL="0" distR="0" wp14:anchorId="54C27447" wp14:editId="42F3B8DC">
            <wp:extent cx="5720715" cy="31515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FEAD" w14:textId="77777777" w:rsidR="00A278E7" w:rsidRDefault="00E31CDF" w:rsidP="007F3F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C2A069D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1-执行亮点一：全域预热，全面唤醒</w:t>
      </w:r>
    </w:p>
    <w:p w14:paraId="734CB815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1）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应用商店全链路布局，贯穿激活用户需求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。</w:t>
      </w:r>
    </w:p>
    <w:p w14:paraId="613EF1FE" w14:textId="77777777" w:rsidR="00A278E7" w:rsidRDefault="00A278E7" w:rsidP="007F3FD6">
      <w:pPr>
        <w:spacing w:before="100" w:beforeAutospacing="1" w:after="100" w:afterAutospacing="1"/>
      </w:pPr>
    </w:p>
    <w:p w14:paraId="2D289F42" w14:textId="679471CE" w:rsidR="00A278E7" w:rsidRDefault="00E31CDF" w:rsidP="007F3FD6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B07AD6F" wp14:editId="1095492E">
            <wp:extent cx="5708650" cy="2159635"/>
            <wp:effectExtent l="0" t="0" r="6350" b="12065"/>
            <wp:docPr id="10" name="图片 10" descr="全面唤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全面唤醒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829E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2）OTT大屏机即见，带给家庭场景震撼曝光</w:t>
      </w:r>
    </w:p>
    <w:p w14:paraId="1A5EEB5A" w14:textId="44DEC899" w:rsidR="00A278E7" w:rsidRDefault="00E31CDF" w:rsidP="007F3FD6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drawing>
          <wp:inline distT="0" distB="0" distL="114300" distR="114300" wp14:anchorId="4A25129F" wp14:editId="0B483E59">
            <wp:extent cx="5712460" cy="2022475"/>
            <wp:effectExtent l="0" t="0" r="0" b="9525"/>
            <wp:docPr id="11" name="图片 11" descr="全面唤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全面唤醒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8C8C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3）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全场景巨量展现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手机端开屏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辅助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直达移动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应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用场景</w:t>
      </w:r>
    </w:p>
    <w:p w14:paraId="7357C12E" w14:textId="77777777" w:rsidR="00A278E7" w:rsidRDefault="00E31CDF" w:rsidP="007F3FD6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D8C94FA" wp14:editId="453C20F3">
            <wp:extent cx="4516120" cy="1744345"/>
            <wp:effectExtent l="0" t="0" r="5080" b="8255"/>
            <wp:docPr id="12" name="图片 12" descr="全面唤醒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全面唤醒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840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2-执行亮点二：一步直达，轻操作强转化</w:t>
      </w:r>
    </w:p>
    <w:p w14:paraId="3C327083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1）打开日历，一步直达。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精选与购票逻辑完美匹配的日历场景，打卡日历下方即出现购票卡片。</w:t>
      </w:r>
    </w:p>
    <w:p w14:paraId="59A97ECB" w14:textId="31C26A7A" w:rsidR="00E31CDF" w:rsidRPr="007F3FD6" w:rsidRDefault="00E31CDF" w:rsidP="007F3FD6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EC8D3EF" wp14:editId="69774081">
            <wp:extent cx="2435225" cy="2188210"/>
            <wp:effectExtent l="0" t="0" r="3175" b="8890"/>
            <wp:docPr id="13" name="图片 13" descr="C:\Users\Savio_Xucong Chen\Desktop\2021报赛\IAI国际广告奖\新提报案例\飞猪\一步直达1.png一步直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avio_Xucong Chen\Desktop\2021报赛\IAI国际广告奖\新提报案例\飞猪\一步直达1.png一步直达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1E9E" w14:textId="77777777" w:rsidR="00A278E7" w:rsidRDefault="00E31CDF" w:rsidP="007F3FD6">
      <w:pPr>
        <w:spacing w:before="100" w:beforeAutospacing="1" w:after="100" w:afterAutospacing="1"/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2）语音一下，一步直达。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购票，从此简单成一句话的事儿。告诉小爱同学关键词，如“我要抢票”，即可轻松跳转购票抢票页面。</w:t>
      </w:r>
    </w:p>
    <w:p w14:paraId="64B473E0" w14:textId="0A7B9C72" w:rsidR="00E31CDF" w:rsidRPr="007F3FD6" w:rsidRDefault="00E31CDF" w:rsidP="007F3FD6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1EF2760C" wp14:editId="56A77463">
            <wp:extent cx="2457450" cy="2162810"/>
            <wp:effectExtent l="0" t="0" r="6350" b="8890"/>
            <wp:docPr id="14" name="图片 14" descr="C:\Users\Savio_Xucong Chen\Desktop\2021报赛\IAI国际广告奖\新提报案例\飞猪\一步直达2.png一步直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avio_Xucong Chen\Desktop\2021报赛\IAI国际广告奖\新提报案例\飞猪\一步直达2.png一步直达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391B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3）搜索一下，一步直达。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全局搜索广告预埋，打开搜索界面即见用户优惠，点击福利直接跳转购票页面。</w:t>
      </w:r>
    </w:p>
    <w:p w14:paraId="7536C124" w14:textId="432D77E3" w:rsidR="00E31CDF" w:rsidRPr="007F3FD6" w:rsidRDefault="00E31CDF" w:rsidP="007F3FD6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7128E57C" wp14:editId="48F8B8FD">
            <wp:extent cx="2683510" cy="2198370"/>
            <wp:effectExtent l="0" t="0" r="8890" b="11430"/>
            <wp:docPr id="15" name="图片 15" descr="C:\Users\Savio_Xucong Chen\Desktop\2021报赛\IAI国际广告奖\新提报案例\飞猪\一步直达3.png一步直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avio_Xucong Chen\Desktop\2021报赛\IAI国际广告奖\新提报案例\飞猪\一步直达3.png一步直达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8833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4）消息推送，一步直达。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系统级优化，针对已安装飞猪用户，进行海量Push消息精准推送，用户点击消息即可轻松跳转购票页面。</w:t>
      </w:r>
    </w:p>
    <w:p w14:paraId="505E6C82" w14:textId="425D1B54" w:rsidR="00E31CDF" w:rsidRPr="007F3FD6" w:rsidRDefault="00E31CDF" w:rsidP="007F3FD6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8DD8DF7" wp14:editId="369BFE38">
            <wp:extent cx="2243455" cy="2255520"/>
            <wp:effectExtent l="0" t="0" r="4445" b="5080"/>
            <wp:docPr id="16" name="图片 16" descr="C:\Users\Savio_Xucong Chen\Desktop\2021报赛\IAI国际广告奖\新提报案例\飞猪\一步直达4.png一步直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avio_Xucong Chen\Desktop\2021报赛\IAI国际广告奖\新提报案例\飞猪\一步直达4.png一步直达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9ACE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3-执行亮点三：暖心互动，形象升级</w:t>
      </w:r>
    </w:p>
    <w:p w14:paraId="27C0BA09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1）发起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暖心行动，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送米粉回家！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线上下联动赢得好感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内外媒体资源联合传播，充分曝光导流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5092134B" w14:textId="08EE3385" w:rsidR="00AD2155" w:rsidRPr="007F3FD6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2）贴心伴手礼联合亲情巴士专线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，让米粉感受到来自小米与飞猪的品牌温度。</w:t>
      </w:r>
    </w:p>
    <w:p w14:paraId="4C37B794" w14:textId="353B2C2A" w:rsidR="009E0A2A" w:rsidRPr="007F3FD6" w:rsidRDefault="00E31CDF" w:rsidP="007F3FD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hint="eastAsia"/>
          <w:noProof/>
        </w:rPr>
        <w:drawing>
          <wp:inline distT="0" distB="0" distL="114300" distR="114300" wp14:anchorId="19747ABF" wp14:editId="2495A10B">
            <wp:extent cx="5712460" cy="2045335"/>
            <wp:effectExtent l="0" t="0" r="2540" b="12065"/>
            <wp:docPr id="18" name="图片 18" descr="暖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暖心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96FD" w14:textId="77777777" w:rsidR="00A278E7" w:rsidRPr="002E1B5F" w:rsidRDefault="00E31CDF" w:rsidP="007F3F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FCF22CE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全目标超预期达成，小米助力飞猪实现曝光声量、转化效果、品牌形象三个维度的全面升级。</w:t>
      </w:r>
    </w:p>
    <w:p w14:paraId="387709D6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1）曝光超预期。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97亿曝光量级，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整合丰富场景触达，达成海量曝光展现。</w:t>
      </w:r>
    </w:p>
    <w:p w14:paraId="49C117C8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2）效果超预期。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1374万总点、145万总下载，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高效引导转化路径，实现有效转化效果。</w:t>
      </w:r>
    </w:p>
    <w:p w14:paraId="0FBA209C" w14:textId="77777777" w:rsidR="00A278E7" w:rsidRDefault="00E31CDF" w:rsidP="007F3FD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3）品牌提升超预期。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话题获得5880点赞数，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线上线下暖心活动，赢得用户好评喜爱。</w:t>
      </w:r>
    </w:p>
    <w:p w14:paraId="7281C90D" w14:textId="77777777" w:rsidR="00A278E7" w:rsidRDefault="00A278E7">
      <w:pPr>
        <w:rPr>
          <w:rFonts w:ascii="微软雅黑" w:eastAsia="微软雅黑" w:hAnsi="微软雅黑"/>
          <w:color w:val="FF0000"/>
          <w:sz w:val="20"/>
        </w:rPr>
      </w:pPr>
    </w:p>
    <w:p w14:paraId="780AE364" w14:textId="77777777" w:rsidR="00A278E7" w:rsidRDefault="00A278E7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A278E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493F1" w14:textId="77777777" w:rsidR="009A01AC" w:rsidRDefault="009A01AC">
      <w:r>
        <w:separator/>
      </w:r>
    </w:p>
  </w:endnote>
  <w:endnote w:type="continuationSeparator" w:id="0">
    <w:p w14:paraId="26F11443" w14:textId="77777777" w:rsidR="009A01AC" w:rsidRDefault="009A0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C5170" w14:textId="77777777" w:rsidR="00A278E7" w:rsidRDefault="00E31CDF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6CCF167" w14:textId="77777777" w:rsidR="00A278E7" w:rsidRDefault="00A278E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320D2" w14:textId="77777777" w:rsidR="00A278E7" w:rsidRDefault="00A278E7">
    <w:pPr>
      <w:pStyle w:val="a7"/>
      <w:framePr w:wrap="around" w:vAnchor="text" w:hAnchor="margin" w:xAlign="right" w:y="1"/>
      <w:rPr>
        <w:rStyle w:val="ae"/>
      </w:rPr>
    </w:pPr>
  </w:p>
  <w:p w14:paraId="7EBF0FB9" w14:textId="77777777" w:rsidR="00A278E7" w:rsidRDefault="00A278E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EB2B2" w14:textId="77777777" w:rsidR="007F3FD6" w:rsidRDefault="007F3F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E3B20" w14:textId="77777777" w:rsidR="009A01AC" w:rsidRDefault="009A01AC">
      <w:r>
        <w:separator/>
      </w:r>
    </w:p>
  </w:footnote>
  <w:footnote w:type="continuationSeparator" w:id="0">
    <w:p w14:paraId="2461993E" w14:textId="77777777" w:rsidR="009A01AC" w:rsidRDefault="009A0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85057" w14:textId="77777777" w:rsidR="007F3FD6" w:rsidRDefault="007F3FD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32AFC" w14:textId="77777777" w:rsidR="00A278E7" w:rsidRDefault="00E31CD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CD95B5F" wp14:editId="699330F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D286A" w14:textId="77777777" w:rsidR="007F3FD6" w:rsidRDefault="007F3FD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1B5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4319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3FD6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49CD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01AC"/>
    <w:rsid w:val="009B0E2C"/>
    <w:rsid w:val="009B796F"/>
    <w:rsid w:val="009C6E37"/>
    <w:rsid w:val="009E0A2A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8E7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2155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6366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1CDF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65C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A9ABCA"/>
  <w15:docId w15:val="{028E5BAE-C708-408C-BEEF-B05039C8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unhideWhenUsed/>
    <w:qFormat/>
    <w:pPr>
      <w:keepNext/>
      <w:keepLines/>
      <w:adjustRightInd w:val="0"/>
      <w:spacing w:line="360" w:lineRule="auto"/>
      <w:outlineLvl w:val="2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3C2254D-5DB7-4C11-B430-607CAA3956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199</Words>
  <Characters>1138</Characters>
  <Application>Microsoft Office Word</Application>
  <DocSecurity>0</DocSecurity>
  <Lines>9</Lines>
  <Paragraphs>2</Paragraphs>
  <ScaleCrop>false</ScaleCrop>
  <Company>WWW.YlmF.CoM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50</cp:revision>
  <cp:lastPrinted>2012-10-11T08:46:00Z</cp:lastPrinted>
  <dcterms:created xsi:type="dcterms:W3CDTF">2015-11-23T07:28:00Z</dcterms:created>
  <dcterms:modified xsi:type="dcterms:W3CDTF">2021-02-23T03:33:00Z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WM9559eb015f514d90b3555953540a8e8d">
    <vt:lpwstr>CWMlXrI7gQgSdgHDLspUa/0fJf55ToacApUdv9p4QC15RSSMP0+XlsobKABhGf7IvZnh6ASxgTR9+6R/cadw9s31Q==</vt:lpwstr>
  </property>
</Properties>
</file>