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78E814" w14:textId="77777777" w:rsidR="006E7C7D" w:rsidRDefault="006E7C7D" w:rsidP="006E7C7D">
      <w:pPr>
        <w:spacing w:beforeLines="100" w:before="240"/>
        <w:jc w:val="center"/>
        <w:rPr>
          <w:rFonts w:ascii="微软雅黑" w:eastAsia="微软雅黑" w:hAnsi="微软雅黑"/>
          <w:b/>
          <w:sz w:val="32"/>
          <w:szCs w:val="32"/>
        </w:rPr>
      </w:pPr>
      <w:r w:rsidRPr="006E7C7D">
        <w:rPr>
          <w:rFonts w:ascii="微软雅黑" w:eastAsia="微软雅黑" w:hAnsi="微软雅黑"/>
          <w:b/>
          <w:sz w:val="32"/>
          <w:szCs w:val="32"/>
        </w:rPr>
        <w:t>阿尔卑斯</w:t>
      </w:r>
      <w:r w:rsidRPr="006E7C7D">
        <w:rPr>
          <w:rFonts w:ascii="微软雅黑" w:eastAsia="微软雅黑" w:hAnsi="微软雅黑" w:hint="eastAsia"/>
          <w:b/>
          <w:sz w:val="32"/>
          <w:szCs w:val="32"/>
        </w:rPr>
        <w:t>&amp;优酷&lt;冰糖炖雪梨</w:t>
      </w:r>
      <w:r w:rsidRPr="006E7C7D">
        <w:rPr>
          <w:rFonts w:ascii="微软雅黑" w:eastAsia="微软雅黑" w:hAnsi="微软雅黑"/>
          <w:b/>
          <w:sz w:val="32"/>
          <w:szCs w:val="32"/>
        </w:rPr>
        <w:t>&gt;</w:t>
      </w:r>
    </w:p>
    <w:p w14:paraId="3FABEC33" w14:textId="249D37F8" w:rsidR="008B689B" w:rsidRPr="006E7C7D" w:rsidRDefault="006E7C7D" w:rsidP="006E7C7D">
      <w:pPr>
        <w:spacing w:beforeLines="100" w:before="240"/>
        <w:jc w:val="center"/>
        <w:rPr>
          <w:rFonts w:ascii="微软雅黑" w:eastAsia="微软雅黑" w:hAnsi="微软雅黑"/>
          <w:b/>
          <w:sz w:val="32"/>
          <w:szCs w:val="32"/>
        </w:rPr>
      </w:pPr>
      <w:r w:rsidRPr="006E7C7D">
        <w:rPr>
          <w:rFonts w:ascii="微软雅黑" w:eastAsia="微软雅黑" w:hAnsi="微软雅黑" w:hint="eastAsia"/>
          <w:b/>
          <w:sz w:val="32"/>
          <w:szCs w:val="32"/>
        </w:rPr>
        <w:t>不凡帝阿尔卑斯果然好嚼软糖专属甜宠案例</w:t>
      </w:r>
    </w:p>
    <w:p w14:paraId="1D1A6BFF" w14:textId="5F944122" w:rsidR="008B689B" w:rsidRPr="006E7C7D" w:rsidRDefault="008B689B" w:rsidP="002B1FC2">
      <w:pPr>
        <w:textAlignment w:val="baseline"/>
        <w:rPr>
          <w:rFonts w:ascii="微软雅黑" w:eastAsia="微软雅黑" w:hAnsi="微软雅黑"/>
          <w:b/>
          <w:sz w:val="21"/>
          <w:szCs w:val="21"/>
        </w:rPr>
      </w:pPr>
      <w:r w:rsidRPr="006E7C7D">
        <w:rPr>
          <w:rFonts w:ascii="微软雅黑" w:eastAsia="微软雅黑" w:hAnsi="微软雅黑" w:hint="eastAsia"/>
          <w:b/>
          <w:sz w:val="21"/>
          <w:szCs w:val="21"/>
        </w:rPr>
        <w:t>广 告 主：</w:t>
      </w:r>
      <w:r w:rsidR="006E7C7D" w:rsidRPr="006E7C7D">
        <w:rPr>
          <w:rFonts w:ascii="微软雅黑" w:eastAsia="微软雅黑" w:hAnsi="微软雅黑" w:cstheme="minorHAnsi" w:hint="eastAsia"/>
          <w:sz w:val="21"/>
          <w:szCs w:val="21"/>
        </w:rPr>
        <w:t>阿尔卑斯</w:t>
      </w:r>
    </w:p>
    <w:p w14:paraId="19ADC90A" w14:textId="603E5DA2" w:rsidR="008B689B" w:rsidRPr="006E7C7D" w:rsidRDefault="008B689B" w:rsidP="002B1FC2">
      <w:pPr>
        <w:textAlignment w:val="baseline"/>
        <w:rPr>
          <w:rFonts w:ascii="微软雅黑" w:eastAsia="微软雅黑" w:hAnsi="微软雅黑"/>
          <w:b/>
          <w:sz w:val="21"/>
          <w:szCs w:val="21"/>
        </w:rPr>
      </w:pPr>
      <w:r w:rsidRPr="006E7C7D">
        <w:rPr>
          <w:rFonts w:ascii="微软雅黑" w:eastAsia="微软雅黑" w:hAnsi="微软雅黑" w:hint="eastAsia"/>
          <w:b/>
          <w:sz w:val="21"/>
          <w:szCs w:val="21"/>
        </w:rPr>
        <w:t>所属行业：</w:t>
      </w:r>
      <w:r w:rsidR="006E7C7D" w:rsidRPr="006E7C7D">
        <w:rPr>
          <w:rFonts w:ascii="微软雅黑" w:eastAsia="微软雅黑" w:hAnsi="微软雅黑" w:cstheme="minorHAnsi" w:hint="eastAsia"/>
          <w:sz w:val="21"/>
          <w:szCs w:val="21"/>
        </w:rPr>
        <w:t>糖果品类</w:t>
      </w:r>
    </w:p>
    <w:p w14:paraId="3B064F56" w14:textId="745D220C" w:rsidR="008B689B" w:rsidRPr="006E7C7D" w:rsidRDefault="008B689B" w:rsidP="006E7C7D">
      <w:pPr>
        <w:rPr>
          <w:rFonts w:ascii="微软雅黑" w:eastAsia="微软雅黑" w:hAnsi="微软雅黑" w:cstheme="minorHAnsi"/>
          <w:b/>
          <w:bCs/>
          <w:sz w:val="21"/>
          <w:szCs w:val="21"/>
        </w:rPr>
      </w:pPr>
      <w:r w:rsidRPr="006E7C7D">
        <w:rPr>
          <w:rFonts w:ascii="微软雅黑" w:eastAsia="微软雅黑" w:hAnsi="微软雅黑" w:hint="eastAsia"/>
          <w:b/>
          <w:sz w:val="21"/>
          <w:szCs w:val="21"/>
        </w:rPr>
        <w:t>执行时间：</w:t>
      </w:r>
      <w:r w:rsidR="006E7C7D" w:rsidRPr="006E7C7D">
        <w:rPr>
          <w:rFonts w:ascii="微软雅黑" w:eastAsia="微软雅黑" w:hAnsi="微软雅黑" w:cstheme="minorHAnsi" w:hint="eastAsia"/>
          <w:sz w:val="21"/>
          <w:szCs w:val="21"/>
        </w:rPr>
        <w:t>2020.4.1-2020.4.23</w:t>
      </w:r>
    </w:p>
    <w:p w14:paraId="7C1E73C0" w14:textId="71B94C1D" w:rsidR="000631F9" w:rsidRPr="006E7C7D" w:rsidRDefault="000631F9" w:rsidP="002B1FC2">
      <w:pPr>
        <w:spacing w:after="240"/>
        <w:textAlignment w:val="baseline"/>
        <w:rPr>
          <w:rFonts w:ascii="微软雅黑" w:eastAsia="微软雅黑" w:hAnsi="微软雅黑"/>
          <w:bCs/>
          <w:sz w:val="21"/>
          <w:szCs w:val="21"/>
        </w:rPr>
      </w:pPr>
      <w:r w:rsidRPr="006E7C7D">
        <w:rPr>
          <w:rFonts w:ascii="微软雅黑" w:eastAsia="微软雅黑" w:hAnsi="微软雅黑" w:hint="eastAsia"/>
          <w:b/>
          <w:sz w:val="21"/>
          <w:szCs w:val="21"/>
        </w:rPr>
        <w:t>参选类别：</w:t>
      </w:r>
      <w:r w:rsidR="006E7C7D" w:rsidRPr="006E7C7D">
        <w:rPr>
          <w:rFonts w:ascii="微软雅黑" w:eastAsia="微软雅黑" w:hAnsi="微软雅黑" w:cstheme="minorHAnsi" w:hint="eastAsia"/>
          <w:sz w:val="21"/>
          <w:szCs w:val="21"/>
        </w:rPr>
        <w:t>视频内容营销</w:t>
      </w:r>
      <w:r w:rsidR="00E7248C">
        <w:rPr>
          <w:rFonts w:ascii="微软雅黑" w:eastAsia="微软雅黑" w:hAnsi="微软雅黑" w:cstheme="minorHAnsi" w:hint="eastAsia"/>
          <w:sz w:val="21"/>
          <w:szCs w:val="21"/>
        </w:rPr>
        <w:t>类</w:t>
      </w:r>
    </w:p>
    <w:p w14:paraId="3AF18AF8" w14:textId="1EE9E4DF" w:rsidR="00E7248C" w:rsidRPr="00E7248C" w:rsidRDefault="00E7248C" w:rsidP="00E7248C">
      <w:pPr>
        <w:spacing w:before="100" w:beforeAutospacing="1" w:after="100" w:afterAutospacing="1"/>
        <w:rPr>
          <w:rFonts w:ascii="微软雅黑" w:eastAsia="微软雅黑" w:hAnsi="微软雅黑"/>
          <w:b/>
          <w:color w:val="0000FF"/>
          <w:sz w:val="28"/>
        </w:rPr>
      </w:pPr>
      <w:r>
        <w:rPr>
          <w:rFonts w:ascii="微软雅黑" w:eastAsia="微软雅黑" w:hAnsi="微软雅黑" w:hint="eastAsia"/>
          <w:b/>
          <w:color w:val="0000FF"/>
          <w:sz w:val="28"/>
        </w:rPr>
        <w:t>营销背景</w:t>
      </w:r>
    </w:p>
    <w:p w14:paraId="5F6D1CB7"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阿尔卑斯做为一个众所周知的糖果品牌，一直坚持不懈通过内容赋能与年轻消费者建立强有力的品牌联系。果然好嚼做为阿尔卑斯2019年上市新品，上市初期凭借其“果汁满溢，Q弹好嚼”产品卖点受到年轻消费者的热捧。2020年品牌全新出发，希望借助 “果然好嚼”+创新传播方式，来打造品牌年轻化形象，并促进新品的销售转化。</w:t>
      </w:r>
    </w:p>
    <w:p w14:paraId="7703E216" w14:textId="77777777" w:rsidR="00E7248C" w:rsidRPr="002B1FC2" w:rsidRDefault="00E7248C" w:rsidP="00E7248C">
      <w:pPr>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营销目标</w:t>
      </w:r>
    </w:p>
    <w:p w14:paraId="5404E7F9" w14:textId="3C9F499C" w:rsidR="00E7248C" w:rsidRPr="003528BD"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3528BD">
        <w:rPr>
          <w:rFonts w:ascii="微软雅黑" w:eastAsia="微软雅黑" w:hAnsi="微软雅黑" w:cstheme="minorHAnsi" w:hint="eastAsia"/>
          <w:color w:val="000000" w:themeColor="text1"/>
          <w:sz w:val="21"/>
          <w:szCs w:val="21"/>
        </w:rPr>
        <w:t>曝光层面：借势开年大剧有限预算内（&lt;</w:t>
      </w:r>
      <w:r w:rsidRPr="003528BD">
        <w:rPr>
          <w:rFonts w:ascii="微软雅黑" w:eastAsia="微软雅黑" w:hAnsi="微软雅黑" w:cstheme="minorHAnsi"/>
          <w:color w:val="000000" w:themeColor="text1"/>
          <w:sz w:val="21"/>
          <w:szCs w:val="21"/>
        </w:rPr>
        <w:t>5Mil）</w:t>
      </w:r>
      <w:r w:rsidRPr="003528BD">
        <w:rPr>
          <w:rFonts w:ascii="微软雅黑" w:eastAsia="微软雅黑" w:hAnsi="微软雅黑" w:cstheme="minorHAnsi" w:hint="eastAsia"/>
          <w:color w:val="000000" w:themeColor="text1"/>
          <w:sz w:val="21"/>
          <w:szCs w:val="21"/>
        </w:rPr>
        <w:t>获得最大化曝光；</w:t>
      </w:r>
    </w:p>
    <w:p w14:paraId="5B44287A" w14:textId="45D7B4B9" w:rsidR="00E7248C" w:rsidRPr="003528BD"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3528BD">
        <w:rPr>
          <w:rFonts w:ascii="微软雅黑" w:eastAsia="微软雅黑" w:hAnsi="微软雅黑" w:cstheme="minorHAnsi" w:hint="eastAsia"/>
          <w:color w:val="000000" w:themeColor="text1"/>
          <w:sz w:val="21"/>
          <w:szCs w:val="21"/>
        </w:rPr>
        <w:t>互动层面：提升消费者与品牌互动，增加消费者与品牌亲密感；</w:t>
      </w:r>
    </w:p>
    <w:p w14:paraId="60D1B52C" w14:textId="7F3CE8E2" w:rsidR="00E7248C" w:rsidRPr="003528BD"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3528BD">
        <w:rPr>
          <w:rFonts w:ascii="微软雅黑" w:eastAsia="微软雅黑" w:hAnsi="微软雅黑" w:cstheme="minorHAnsi" w:hint="eastAsia"/>
          <w:color w:val="000000" w:themeColor="text1"/>
          <w:sz w:val="21"/>
          <w:szCs w:val="21"/>
        </w:rPr>
        <w:t>销售层面：协助品牌完成既定月销目标，助力品牌生意发展；</w:t>
      </w:r>
    </w:p>
    <w:p w14:paraId="122B5754" w14:textId="77777777" w:rsidR="00E7248C" w:rsidRPr="002B1FC2" w:rsidRDefault="00E7248C" w:rsidP="00E7248C">
      <w:pPr>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策略与创意</w:t>
      </w:r>
    </w:p>
    <w:p w14:paraId="391939FE"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2020年4月携手优酷开年剧王&lt;冰糖炖雪梨&gt;，通过丰富的广告形式配以定制化甜蜜内容阐述品牌与 “让心更近”  这一品牌主旨的关联。选用前贴先发制人记住品牌，创意中插高燃剧集欲罢不能强曝光，超级角标全程提醒，从片头到片尾，全链路构建品牌专属  “甜宠”概念，让消费者与品牌自然的“锁了”。在高达5亿+次曝光后，品牌收获了远超行业标准的广告点击率1.87%，新客触达率高达95%，加购成交人数翻倍，主打产品阿尔卑斯果然好嚼条糖的一级销量环比+38.3%，二级销量环比+15.7% ，有效的降低了疫情对生意的影响，并助力生意的快速恢复。</w:t>
      </w:r>
    </w:p>
    <w:p w14:paraId="06F2646B" w14:textId="5EBF1179" w:rsidR="00E7248C" w:rsidRPr="00E7248C" w:rsidRDefault="00E7248C" w:rsidP="00E7248C">
      <w:pPr>
        <w:spacing w:before="100" w:beforeAutospacing="1" w:after="100" w:afterAutospacing="1"/>
        <w:rPr>
          <w:rFonts w:ascii="微软雅黑" w:eastAsia="微软雅黑" w:hAnsi="微软雅黑" w:cstheme="minorHAnsi"/>
          <w:b/>
          <w:bCs/>
          <w:color w:val="000000" w:themeColor="text1"/>
          <w:sz w:val="21"/>
          <w:szCs w:val="21"/>
        </w:rPr>
      </w:pPr>
      <w:r w:rsidRPr="00E7248C">
        <w:rPr>
          <w:noProof/>
          <w:color w:val="000000" w:themeColor="text1"/>
          <w:sz w:val="21"/>
          <w:szCs w:val="21"/>
        </w:rPr>
        <w:lastRenderedPageBreak/>
        <w:drawing>
          <wp:inline distT="0" distB="0" distL="0" distR="0" wp14:anchorId="7EC6E58B" wp14:editId="2F60F058">
            <wp:extent cx="5486400" cy="2813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813685"/>
                    </a:xfrm>
                    <a:prstGeom prst="rect">
                      <a:avLst/>
                    </a:prstGeom>
                  </pic:spPr>
                </pic:pic>
              </a:graphicData>
            </a:graphic>
          </wp:inline>
        </w:drawing>
      </w:r>
    </w:p>
    <w:p w14:paraId="26D1BED4" w14:textId="77777777" w:rsidR="00E7248C" w:rsidRPr="002B1FC2" w:rsidRDefault="00E7248C" w:rsidP="00E7248C">
      <w:pPr>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执行过程/媒体表现</w:t>
      </w:r>
    </w:p>
    <w:p w14:paraId="3AC54CF5" w14:textId="32EF1862" w:rsidR="00E7248C" w:rsidRPr="00E7248C" w:rsidRDefault="00E7248C" w:rsidP="00E7248C">
      <w:pPr>
        <w:spacing w:before="100" w:beforeAutospacing="1" w:after="100" w:afterAutospacing="1"/>
        <w:rPr>
          <w:rFonts w:ascii="微软雅黑" w:eastAsia="微软雅黑" w:hAnsi="微软雅黑" w:cstheme="minorHAnsi"/>
          <w:b/>
          <w:bCs/>
          <w:color w:val="000000" w:themeColor="text1"/>
          <w:sz w:val="21"/>
          <w:szCs w:val="21"/>
        </w:rPr>
      </w:pPr>
      <w:r w:rsidRPr="00E7248C">
        <w:rPr>
          <w:rFonts w:ascii="微软雅黑" w:eastAsia="微软雅黑" w:hAnsi="微软雅黑" w:cstheme="minorHAnsi" w:hint="eastAsia"/>
          <w:b/>
          <w:bCs/>
          <w:color w:val="000000" w:themeColor="text1"/>
          <w:sz w:val="21"/>
          <w:szCs w:val="21"/>
        </w:rPr>
        <w:t>1</w:t>
      </w:r>
      <w:r>
        <w:rPr>
          <w:rFonts w:ascii="微软雅黑" w:eastAsia="微软雅黑" w:hAnsi="微软雅黑" w:cstheme="minorHAnsi" w:hint="eastAsia"/>
          <w:b/>
          <w:bCs/>
          <w:color w:val="000000" w:themeColor="text1"/>
          <w:sz w:val="21"/>
          <w:szCs w:val="21"/>
        </w:rPr>
        <w:t>、</w:t>
      </w:r>
      <w:r w:rsidRPr="00E7248C">
        <w:rPr>
          <w:rFonts w:ascii="微软雅黑" w:eastAsia="微软雅黑" w:hAnsi="微软雅黑" w:cstheme="minorHAnsi" w:hint="eastAsia"/>
          <w:b/>
          <w:bCs/>
          <w:color w:val="000000" w:themeColor="text1"/>
          <w:sz w:val="21"/>
          <w:szCs w:val="21"/>
        </w:rPr>
        <w:t>化繁为简</w:t>
      </w:r>
    </w:p>
    <w:p w14:paraId="3E261577"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受疫情影响，创意形式从实拍转为剧情剪切。代理公司与客户，媒体进行紧密沟通，从大量繁杂的信息中，整理出最大限度降低无实物拍摄带给品牌影响的备选方案与创意方向。</w:t>
      </w:r>
    </w:p>
    <w:p w14:paraId="5612547D" w14:textId="742E65FF" w:rsidR="00E7248C" w:rsidRPr="00E7248C" w:rsidRDefault="00E7248C" w:rsidP="00E7248C">
      <w:pPr>
        <w:spacing w:before="100" w:beforeAutospacing="1" w:after="100" w:afterAutospacing="1"/>
        <w:rPr>
          <w:rFonts w:ascii="微软雅黑" w:eastAsia="微软雅黑" w:hAnsi="微软雅黑" w:cstheme="minorHAnsi"/>
          <w:b/>
          <w:bCs/>
          <w:color w:val="000000" w:themeColor="text1"/>
          <w:sz w:val="21"/>
          <w:szCs w:val="21"/>
        </w:rPr>
      </w:pPr>
      <w:r w:rsidRPr="00E7248C">
        <w:rPr>
          <w:rFonts w:ascii="微软雅黑" w:eastAsia="微软雅黑" w:hAnsi="微软雅黑" w:cstheme="minorHAnsi" w:hint="eastAsia"/>
          <w:b/>
          <w:bCs/>
          <w:color w:val="000000" w:themeColor="text1"/>
          <w:sz w:val="21"/>
          <w:szCs w:val="21"/>
        </w:rPr>
        <w:t>2</w:t>
      </w:r>
      <w:r>
        <w:rPr>
          <w:rFonts w:ascii="微软雅黑" w:eastAsia="微软雅黑" w:hAnsi="微软雅黑" w:cstheme="minorHAnsi" w:hint="eastAsia"/>
          <w:b/>
          <w:bCs/>
          <w:color w:val="000000" w:themeColor="text1"/>
          <w:sz w:val="21"/>
          <w:szCs w:val="21"/>
        </w:rPr>
        <w:t>、</w:t>
      </w:r>
      <w:r w:rsidRPr="00E7248C">
        <w:rPr>
          <w:rFonts w:ascii="微软雅黑" w:eastAsia="微软雅黑" w:hAnsi="微软雅黑" w:cstheme="minorHAnsi" w:hint="eastAsia"/>
          <w:b/>
          <w:bCs/>
          <w:color w:val="000000" w:themeColor="text1"/>
          <w:sz w:val="21"/>
          <w:szCs w:val="21"/>
        </w:rPr>
        <w:t>当机立断</w:t>
      </w:r>
    </w:p>
    <w:p w14:paraId="18402C95" w14:textId="77777777" w:rsidR="00E7248C" w:rsidRPr="00E7248C" w:rsidRDefault="00E7248C" w:rsidP="00E7248C">
      <w:pPr>
        <w:spacing w:before="100" w:beforeAutospacing="1" w:after="100" w:afterAutospacing="1"/>
        <w:rPr>
          <w:rFonts w:ascii="微软雅黑" w:eastAsia="微软雅黑" w:hAnsi="微软雅黑" w:cstheme="minorHAnsi"/>
          <w:b/>
          <w:bCs/>
          <w:color w:val="000000" w:themeColor="text1"/>
          <w:sz w:val="21"/>
          <w:szCs w:val="21"/>
        </w:rPr>
      </w:pPr>
      <w:r w:rsidRPr="00E7248C">
        <w:rPr>
          <w:rFonts w:ascii="微软雅黑" w:eastAsia="微软雅黑" w:hAnsi="微软雅黑" w:cstheme="minorHAnsi" w:hint="eastAsia"/>
          <w:color w:val="000000" w:themeColor="text1"/>
          <w:sz w:val="21"/>
          <w:szCs w:val="21"/>
        </w:rPr>
        <w:t>提早预定优酷开年剧王&lt;冰糖炖雪梨&gt;，避免日后广告溢价。(节约溢价费用：251%)。120分钟内快速决定投放插口,优先于大体量投放本土客户抢占全剧燃爆高甜剧集，为创意中插赢得单集过亿曝光</w:t>
      </w:r>
      <w:r w:rsidRPr="00E7248C">
        <w:rPr>
          <w:rFonts w:ascii="微软雅黑" w:eastAsia="微软雅黑" w:hAnsi="微软雅黑" w:cstheme="minorHAnsi" w:hint="eastAsia"/>
          <w:b/>
          <w:bCs/>
          <w:color w:val="000000" w:themeColor="text1"/>
          <w:sz w:val="21"/>
          <w:szCs w:val="21"/>
        </w:rPr>
        <w:t>。</w:t>
      </w:r>
    </w:p>
    <w:p w14:paraId="70FB1C8E" w14:textId="6A00BDE7" w:rsidR="00E7248C" w:rsidRPr="00E7248C" w:rsidRDefault="00E7248C" w:rsidP="00E7248C">
      <w:pPr>
        <w:spacing w:before="100" w:beforeAutospacing="1" w:after="100" w:afterAutospacing="1"/>
        <w:rPr>
          <w:rFonts w:ascii="微软雅黑" w:eastAsia="微软雅黑" w:hAnsi="微软雅黑" w:cstheme="minorHAnsi"/>
          <w:b/>
          <w:bCs/>
          <w:color w:val="000000" w:themeColor="text1"/>
          <w:sz w:val="21"/>
          <w:szCs w:val="21"/>
        </w:rPr>
      </w:pPr>
      <w:r w:rsidRPr="00E7248C">
        <w:rPr>
          <w:rFonts w:ascii="微软雅黑" w:eastAsia="微软雅黑" w:hAnsi="微软雅黑" w:cstheme="minorHAnsi" w:hint="eastAsia"/>
          <w:b/>
          <w:bCs/>
          <w:color w:val="000000" w:themeColor="text1"/>
          <w:sz w:val="21"/>
          <w:szCs w:val="21"/>
        </w:rPr>
        <w:t>3</w:t>
      </w:r>
      <w:r>
        <w:rPr>
          <w:rFonts w:ascii="微软雅黑" w:eastAsia="微软雅黑" w:hAnsi="微软雅黑" w:cstheme="minorHAnsi" w:hint="eastAsia"/>
          <w:b/>
          <w:bCs/>
          <w:color w:val="000000" w:themeColor="text1"/>
          <w:sz w:val="21"/>
          <w:szCs w:val="21"/>
        </w:rPr>
        <w:t>、</w:t>
      </w:r>
      <w:r w:rsidRPr="00E7248C">
        <w:rPr>
          <w:rFonts w:ascii="微软雅黑" w:eastAsia="微软雅黑" w:hAnsi="微软雅黑" w:cstheme="minorHAnsi" w:hint="eastAsia"/>
          <w:b/>
          <w:bCs/>
          <w:color w:val="000000" w:themeColor="text1"/>
          <w:sz w:val="21"/>
          <w:szCs w:val="21"/>
        </w:rPr>
        <w:t>精益求精</w:t>
      </w:r>
    </w:p>
    <w:p w14:paraId="6C8357EA"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与媒体多次打磨细化脚本，每帧画面都有明确表述内容。VO撰写依托原剧语境以及人物话术习惯,特邀男一张新成甜蜜发声，用男一视角拉近消费者与品牌的距离，弥补无法实拍的遗憾，精益求精高质完成整个创意中插。</w:t>
      </w:r>
    </w:p>
    <w:p w14:paraId="05D08E3E" w14:textId="59058299" w:rsidR="00E7248C" w:rsidRPr="00E7248C" w:rsidRDefault="00E7248C" w:rsidP="00E7248C">
      <w:pPr>
        <w:spacing w:before="100" w:beforeAutospacing="1" w:after="100" w:afterAutospacing="1"/>
        <w:rPr>
          <w:rFonts w:ascii="微软雅黑" w:eastAsia="微软雅黑" w:hAnsi="微软雅黑" w:cstheme="minorHAnsi"/>
          <w:b/>
          <w:bCs/>
          <w:color w:val="000000" w:themeColor="text1"/>
          <w:sz w:val="21"/>
          <w:szCs w:val="21"/>
        </w:rPr>
      </w:pPr>
      <w:r w:rsidRPr="00E7248C">
        <w:rPr>
          <w:rFonts w:ascii="微软雅黑" w:eastAsia="微软雅黑" w:hAnsi="微软雅黑" w:cstheme="minorHAnsi" w:hint="eastAsia"/>
          <w:b/>
          <w:bCs/>
          <w:color w:val="000000" w:themeColor="text1"/>
          <w:sz w:val="21"/>
          <w:szCs w:val="21"/>
        </w:rPr>
        <w:t>4</w:t>
      </w:r>
      <w:r>
        <w:rPr>
          <w:rFonts w:ascii="微软雅黑" w:eastAsia="微软雅黑" w:hAnsi="微软雅黑" w:cstheme="minorHAnsi" w:hint="eastAsia"/>
          <w:b/>
          <w:bCs/>
          <w:color w:val="000000" w:themeColor="text1"/>
          <w:sz w:val="21"/>
          <w:szCs w:val="21"/>
        </w:rPr>
        <w:t>、</w:t>
      </w:r>
      <w:r w:rsidRPr="00E7248C">
        <w:rPr>
          <w:rFonts w:ascii="微软雅黑" w:eastAsia="微软雅黑" w:hAnsi="微软雅黑" w:cstheme="minorHAnsi" w:hint="eastAsia"/>
          <w:b/>
          <w:bCs/>
          <w:color w:val="000000" w:themeColor="text1"/>
          <w:sz w:val="21"/>
          <w:szCs w:val="21"/>
        </w:rPr>
        <w:t>润物无声</w:t>
      </w:r>
    </w:p>
    <w:p w14:paraId="32170CE1" w14:textId="437006F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片头前贴，片中创意中插，片中随机超级角标，运用不同广告形式覆盖观众观影全链路。全链路曝光品牌同一创意元素，减少广告出现突兀感，打造沉浸式观影效果，润物无声，让心更近。</w:t>
      </w:r>
    </w:p>
    <w:p w14:paraId="10FC5113" w14:textId="77777777" w:rsidR="00E7248C" w:rsidRPr="002B1FC2" w:rsidRDefault="00E7248C" w:rsidP="00E7248C">
      <w:pPr>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营销效果与市场反馈</w:t>
      </w:r>
    </w:p>
    <w:p w14:paraId="2EB66D64"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覆盖率：通过15s前贴片，创意中插及超级角标形式全链路覆盖品牌消费者。超5亿曝光同时触达会员人群与非会员人群。</w:t>
      </w:r>
    </w:p>
    <w:p w14:paraId="278F57CB"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lastRenderedPageBreak/>
        <w:t>精准度：该剧人群与品牌目标人群高度重合，75%+为18-34岁女性消费者，品牌信息“阿尔卑斯，让心更近”得以精准触达。</w:t>
      </w:r>
    </w:p>
    <w:p w14:paraId="4127BEA5"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整合度：剧内依托优酷平台自身庞大的资源优势造势，《冰糖炖雪梨》播出以来收视一路走高。剧外绑定男主角张新成吸引剧粉及明星粉丝，将产品打造为“男主同款表白助攻糖果”，运用粉丝福利机制在社交平台上引发互动，号召观众在剧情中“找糖”，无额外预算推广情况下，微博创意中插视频播放量累计接近5百万，官微阅读量+192%，互动量+2300%；微信阅读量+200%。剧内剧外形成良性闭环传播。</w:t>
      </w:r>
    </w:p>
    <w:p w14:paraId="2CC986C0"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销售助力：整体营销计划提早锁定爆款据，避免日后广告溢价（节约溢价费用：</w:t>
      </w:r>
      <w:r w:rsidRPr="00E7248C">
        <w:rPr>
          <w:rFonts w:ascii="微软雅黑" w:eastAsia="微软雅黑" w:hAnsi="微软雅黑" w:cstheme="minorHAnsi"/>
          <w:color w:val="000000" w:themeColor="text1"/>
          <w:sz w:val="21"/>
          <w:szCs w:val="21"/>
        </w:rPr>
        <w:t>251%</w:t>
      </w:r>
      <w:r w:rsidRPr="00E7248C">
        <w:rPr>
          <w:rFonts w:ascii="微软雅黑" w:eastAsia="微软雅黑" w:hAnsi="微软雅黑" w:cstheme="minorHAnsi" w:hint="eastAsia"/>
          <w:color w:val="000000" w:themeColor="text1"/>
          <w:sz w:val="21"/>
          <w:szCs w:val="21"/>
        </w:rPr>
        <w:t>）。内生广告助力商业效果飞跃，曝光加购成交曲线井喷式提升，在疫情期间，有效拉新</w:t>
      </w:r>
      <w:r w:rsidRPr="00E7248C">
        <w:rPr>
          <w:rFonts w:ascii="微软雅黑" w:eastAsia="微软雅黑" w:hAnsi="微软雅黑" w:cstheme="minorHAnsi"/>
          <w:color w:val="000000" w:themeColor="text1"/>
          <w:sz w:val="21"/>
          <w:szCs w:val="21"/>
        </w:rPr>
        <w:t>95%</w:t>
      </w:r>
      <w:r w:rsidRPr="00E7248C">
        <w:rPr>
          <w:rFonts w:ascii="微软雅黑" w:eastAsia="微软雅黑" w:hAnsi="微软雅黑" w:cstheme="minorHAnsi" w:hint="eastAsia"/>
          <w:color w:val="000000" w:themeColor="text1"/>
          <w:sz w:val="21"/>
          <w:szCs w:val="21"/>
        </w:rPr>
        <w:t>受众至阿尔卑斯天猫旗舰店并刺激其完成销售转化</w:t>
      </w:r>
      <w:r w:rsidRPr="00E7248C">
        <w:rPr>
          <w:rFonts w:ascii="微软雅黑" w:eastAsia="微软雅黑" w:hAnsi="微软雅黑" w:cstheme="minorHAnsi"/>
          <w:color w:val="000000" w:themeColor="text1"/>
          <w:sz w:val="21"/>
          <w:szCs w:val="21"/>
        </w:rPr>
        <w:t>,</w:t>
      </w:r>
      <w:r w:rsidRPr="00E7248C">
        <w:rPr>
          <w:rFonts w:ascii="微软雅黑" w:eastAsia="微软雅黑" w:hAnsi="微软雅黑" w:cstheme="minorHAnsi" w:hint="eastAsia"/>
          <w:color w:val="000000" w:themeColor="text1"/>
          <w:sz w:val="21"/>
          <w:szCs w:val="21"/>
        </w:rPr>
        <w:t>主打产品阿尔卑斯果然好嚼条糖的一级销量环比</w:t>
      </w:r>
      <w:r w:rsidRPr="00E7248C">
        <w:rPr>
          <w:rFonts w:ascii="微软雅黑" w:eastAsia="微软雅黑" w:hAnsi="微软雅黑" w:cstheme="minorHAnsi"/>
          <w:color w:val="000000" w:themeColor="text1"/>
          <w:sz w:val="21"/>
          <w:szCs w:val="21"/>
        </w:rPr>
        <w:t>+38.3%</w:t>
      </w:r>
      <w:r w:rsidRPr="00E7248C">
        <w:rPr>
          <w:rFonts w:ascii="微软雅黑" w:eastAsia="微软雅黑" w:hAnsi="微软雅黑" w:cstheme="minorHAnsi" w:hint="eastAsia"/>
          <w:color w:val="000000" w:themeColor="text1"/>
          <w:sz w:val="21"/>
          <w:szCs w:val="21"/>
        </w:rPr>
        <w:t>，二级销量环比</w:t>
      </w:r>
      <w:r w:rsidRPr="00E7248C">
        <w:rPr>
          <w:rFonts w:ascii="微软雅黑" w:eastAsia="微软雅黑" w:hAnsi="微软雅黑" w:cstheme="minorHAnsi"/>
          <w:color w:val="000000" w:themeColor="text1"/>
          <w:sz w:val="21"/>
          <w:szCs w:val="21"/>
        </w:rPr>
        <w:t xml:space="preserve">+15.7% </w:t>
      </w:r>
      <w:r w:rsidRPr="00E7248C">
        <w:rPr>
          <w:rFonts w:ascii="微软雅黑" w:eastAsia="微软雅黑" w:hAnsi="微软雅黑" w:cstheme="minorHAnsi" w:hint="eastAsia"/>
          <w:color w:val="000000" w:themeColor="text1"/>
          <w:sz w:val="21"/>
          <w:szCs w:val="21"/>
        </w:rPr>
        <w:t>，有效的降低了疫情对生意的影响，并助力生意的快速恢复</w:t>
      </w:r>
    </w:p>
    <w:p w14:paraId="1734A342" w14:textId="3BC81456" w:rsidR="00E7248C" w:rsidRPr="00E7248C" w:rsidRDefault="00E7248C" w:rsidP="00E7248C">
      <w:pPr>
        <w:spacing w:before="100" w:beforeAutospacing="1" w:after="100" w:afterAutospacing="1"/>
        <w:rPr>
          <w:noProof/>
          <w:color w:val="000000" w:themeColor="text1"/>
          <w:sz w:val="21"/>
          <w:szCs w:val="21"/>
        </w:rPr>
      </w:pPr>
      <w:r w:rsidRPr="00E7248C">
        <w:rPr>
          <w:noProof/>
          <w:color w:val="000000" w:themeColor="text1"/>
          <w:sz w:val="21"/>
          <w:szCs w:val="21"/>
        </w:rPr>
        <w:drawing>
          <wp:inline distT="0" distB="0" distL="0" distR="0" wp14:anchorId="34F13AB5" wp14:editId="25660A52">
            <wp:extent cx="5486400" cy="2838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838450"/>
                    </a:xfrm>
                    <a:prstGeom prst="rect">
                      <a:avLst/>
                    </a:prstGeom>
                  </pic:spPr>
                </pic:pic>
              </a:graphicData>
            </a:graphic>
          </wp:inline>
        </w:drawing>
      </w:r>
    </w:p>
    <w:p w14:paraId="5967D0EC" w14:textId="77777777" w:rsidR="00E7248C" w:rsidRPr="00E7248C" w:rsidRDefault="00E7248C" w:rsidP="00E7248C">
      <w:pPr>
        <w:spacing w:before="100" w:beforeAutospacing="1" w:after="100" w:afterAutospacing="1"/>
        <w:rPr>
          <w:rFonts w:ascii="微软雅黑" w:eastAsia="微软雅黑" w:hAnsi="微软雅黑" w:cstheme="minorHAnsi"/>
          <w:color w:val="000000" w:themeColor="text1"/>
          <w:sz w:val="21"/>
          <w:szCs w:val="21"/>
        </w:rPr>
      </w:pPr>
      <w:r w:rsidRPr="00E7248C">
        <w:rPr>
          <w:rFonts w:ascii="微软雅黑" w:eastAsia="微软雅黑" w:hAnsi="微软雅黑" w:cstheme="minorHAnsi" w:hint="eastAsia"/>
          <w:color w:val="000000" w:themeColor="text1"/>
          <w:sz w:val="21"/>
          <w:szCs w:val="21"/>
        </w:rPr>
        <w:t>备注：文中所有数据出于《中国城市居民调查2019》，《中国城市居民调查2020》，《</w:t>
      </w:r>
      <w:r w:rsidRPr="00E7248C">
        <w:rPr>
          <w:rFonts w:ascii="微软雅黑" w:eastAsia="微软雅黑" w:hAnsi="微软雅黑" w:cstheme="minorHAnsi"/>
          <w:color w:val="000000" w:themeColor="text1"/>
          <w:sz w:val="21"/>
          <w:szCs w:val="21"/>
        </w:rPr>
        <w:t>欧睿国际全球市场信息数据</w:t>
      </w:r>
      <w:r w:rsidRPr="00E7248C">
        <w:rPr>
          <w:rFonts w:ascii="微软雅黑" w:eastAsia="微软雅黑" w:hAnsi="微软雅黑" w:cstheme="minorHAnsi" w:hint="eastAsia"/>
          <w:color w:val="000000" w:themeColor="text1"/>
          <w:sz w:val="21"/>
          <w:szCs w:val="21"/>
        </w:rPr>
        <w:t>库》，品牌提供数据，媒体后端数据，以及秒针第三方监测。</w:t>
      </w:r>
    </w:p>
    <w:p w14:paraId="3405FBDC" w14:textId="4070E21F" w:rsidR="006C71D8" w:rsidRPr="00EB67DE" w:rsidRDefault="006C71D8" w:rsidP="00EB67DE">
      <w:pPr>
        <w:spacing w:before="100" w:beforeAutospacing="1" w:after="100" w:afterAutospacing="1"/>
        <w:rPr>
          <w:rFonts w:ascii="微软雅黑" w:eastAsia="微软雅黑" w:hAnsi="微软雅黑"/>
          <w:color w:val="FF0000"/>
          <w:sz w:val="21"/>
          <w:szCs w:val="21"/>
        </w:rPr>
      </w:pPr>
    </w:p>
    <w:sectPr w:rsidR="006C71D8" w:rsidRPr="00EB67DE" w:rsidSect="00970C56">
      <w:headerReference w:type="even" r:id="rId10"/>
      <w:headerReference w:type="default" r:id="rId11"/>
      <w:footerReference w:type="even" r:id="rId12"/>
      <w:footerReference w:type="default" r:id="rId13"/>
      <w:headerReference w:type="first" r:id="rId14"/>
      <w:footerReference w:type="first" r:id="rId15"/>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B5D9" w14:textId="77777777" w:rsidR="00D549A2" w:rsidRDefault="00D549A2">
      <w:r>
        <w:separator/>
      </w:r>
    </w:p>
  </w:endnote>
  <w:endnote w:type="continuationSeparator" w:id="0">
    <w:p w14:paraId="72D45188" w14:textId="77777777" w:rsidR="00D549A2" w:rsidRDefault="00D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9D60"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41264D35"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C19F" w14:textId="77777777" w:rsidR="000631F9" w:rsidRDefault="000631F9">
    <w:pPr>
      <w:pStyle w:val="ad"/>
      <w:framePr w:h="0" w:wrap="around" w:vAnchor="text" w:hAnchor="margin" w:xAlign="right" w:y="1"/>
      <w:rPr>
        <w:rStyle w:val="a7"/>
      </w:rPr>
    </w:pPr>
  </w:p>
  <w:p w14:paraId="5607E486"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C21A" w14:textId="77777777" w:rsidR="00000FCE" w:rsidRDefault="00000F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EEDF3" w14:textId="77777777" w:rsidR="00D549A2" w:rsidRDefault="00D549A2">
      <w:r>
        <w:separator/>
      </w:r>
    </w:p>
  </w:footnote>
  <w:footnote w:type="continuationSeparator" w:id="0">
    <w:p w14:paraId="6EE61B86" w14:textId="77777777" w:rsidR="00D549A2" w:rsidRDefault="00D5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8243" w14:textId="77777777" w:rsidR="00AD1334" w:rsidRDefault="00AD133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36E0" w14:textId="77777777" w:rsidR="000631F9" w:rsidRPr="00E85951" w:rsidRDefault="00195220">
    <w:pPr>
      <w:pStyle w:val="ae"/>
      <w:jc w:val="both"/>
      <w:rPr>
        <w:rFonts w:ascii="微软雅黑" w:eastAsia="微软雅黑" w:hAnsi="微软雅黑"/>
        <w:color w:val="333333"/>
        <w:sz w:val="21"/>
      </w:rPr>
    </w:pPr>
    <w:r w:rsidRPr="00195220">
      <w:rPr>
        <w:b/>
        <w:noProof/>
        <w:color w:val="333333"/>
        <w:sz w:val="21"/>
      </w:rPr>
      <w:drawing>
        <wp:inline distT="0" distB="0" distL="0" distR="0" wp14:anchorId="39680E5D" wp14:editId="67FBDE20">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E85951">
      <w:rPr>
        <w:rFonts w:ascii="微软雅黑" w:eastAsia="微软雅黑" w:hAnsi="微软雅黑"/>
        <w:color w:val="333333"/>
        <w:sz w:val="21"/>
      </w:rPr>
      <w:t>2</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6FF5" w14:textId="77777777" w:rsidR="00AD1334" w:rsidRDefault="00AD133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5E"/>
    <w:multiLevelType w:val="hybridMultilevel"/>
    <w:tmpl w:val="0B7A9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247D51"/>
    <w:multiLevelType w:val="hybridMultilevel"/>
    <w:tmpl w:val="9BB61EA6"/>
    <w:lvl w:ilvl="0" w:tplc="6FEE6B2C">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2E4A1341"/>
    <w:multiLevelType w:val="hybridMultilevel"/>
    <w:tmpl w:val="6B8A151C"/>
    <w:lvl w:ilvl="0" w:tplc="AED4A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FE21F2"/>
    <w:multiLevelType w:val="hybridMultilevel"/>
    <w:tmpl w:val="F95E1CCE"/>
    <w:lvl w:ilvl="0" w:tplc="6FEE6B2C">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742019"/>
    <w:multiLevelType w:val="hybridMultilevel"/>
    <w:tmpl w:val="3CA04C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E97AD8"/>
    <w:multiLevelType w:val="hybridMultilevel"/>
    <w:tmpl w:val="C0E809EC"/>
    <w:lvl w:ilvl="0" w:tplc="C16AA2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8F607A"/>
    <w:multiLevelType w:val="hybridMultilevel"/>
    <w:tmpl w:val="F02A02B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3"/>
  </w:num>
  <w:num w:numId="4">
    <w:abstractNumId w:val="4"/>
  </w:num>
  <w:num w:numId="5">
    <w:abstractNumId w:val="1"/>
  </w:num>
  <w:num w:numId="6">
    <w:abstractNumId w:val="20"/>
  </w:num>
  <w:num w:numId="7">
    <w:abstractNumId w:val="16"/>
  </w:num>
  <w:num w:numId="8">
    <w:abstractNumId w:val="12"/>
  </w:num>
  <w:num w:numId="9">
    <w:abstractNumId w:val="10"/>
  </w:num>
  <w:num w:numId="10">
    <w:abstractNumId w:val="9"/>
  </w:num>
  <w:num w:numId="11">
    <w:abstractNumId w:val="13"/>
  </w:num>
  <w:num w:numId="12">
    <w:abstractNumId w:val="17"/>
  </w:num>
  <w:num w:numId="13">
    <w:abstractNumId w:val="6"/>
  </w:num>
  <w:num w:numId="14">
    <w:abstractNumId w:val="15"/>
  </w:num>
  <w:num w:numId="15">
    <w:abstractNumId w:val="18"/>
  </w:num>
  <w:num w:numId="16">
    <w:abstractNumId w:val="2"/>
  </w:num>
  <w:num w:numId="17">
    <w:abstractNumId w:val="11"/>
  </w:num>
  <w:num w:numId="18">
    <w:abstractNumId w:val="19"/>
  </w:num>
  <w:num w:numId="19">
    <w:abstractNumId w:val="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46CF7"/>
    <w:rsid w:val="000532E1"/>
    <w:rsid w:val="00056E4C"/>
    <w:rsid w:val="0006079A"/>
    <w:rsid w:val="00062718"/>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256B"/>
    <w:rsid w:val="002E7E41"/>
    <w:rsid w:val="002F2AF3"/>
    <w:rsid w:val="002F3A4B"/>
    <w:rsid w:val="002F7E7A"/>
    <w:rsid w:val="003056B8"/>
    <w:rsid w:val="00311DCD"/>
    <w:rsid w:val="00317BD4"/>
    <w:rsid w:val="00320B24"/>
    <w:rsid w:val="003219F7"/>
    <w:rsid w:val="00334623"/>
    <w:rsid w:val="003528BD"/>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008CC"/>
    <w:rsid w:val="006126FE"/>
    <w:rsid w:val="00613CE9"/>
    <w:rsid w:val="00642F29"/>
    <w:rsid w:val="00644994"/>
    <w:rsid w:val="00650F34"/>
    <w:rsid w:val="0065606B"/>
    <w:rsid w:val="0065759C"/>
    <w:rsid w:val="00661A8D"/>
    <w:rsid w:val="006707FE"/>
    <w:rsid w:val="00671DCF"/>
    <w:rsid w:val="0067611E"/>
    <w:rsid w:val="006853C8"/>
    <w:rsid w:val="00693C3F"/>
    <w:rsid w:val="006955F5"/>
    <w:rsid w:val="006A24F1"/>
    <w:rsid w:val="006B5BB6"/>
    <w:rsid w:val="006C16A7"/>
    <w:rsid w:val="006C1733"/>
    <w:rsid w:val="006C71D8"/>
    <w:rsid w:val="006D2064"/>
    <w:rsid w:val="006D4934"/>
    <w:rsid w:val="006D5766"/>
    <w:rsid w:val="006E7C7D"/>
    <w:rsid w:val="006F421E"/>
    <w:rsid w:val="006F662D"/>
    <w:rsid w:val="007029AF"/>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49A2"/>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60CF7"/>
    <w:rsid w:val="00E60DF3"/>
    <w:rsid w:val="00E7248C"/>
    <w:rsid w:val="00E745ED"/>
    <w:rsid w:val="00E77E2B"/>
    <w:rsid w:val="00E8120B"/>
    <w:rsid w:val="00E81E0A"/>
    <w:rsid w:val="00E846BA"/>
    <w:rsid w:val="00E85951"/>
    <w:rsid w:val="00E86C47"/>
    <w:rsid w:val="00E92CC7"/>
    <w:rsid w:val="00E93D45"/>
    <w:rsid w:val="00EA4712"/>
    <w:rsid w:val="00EA652C"/>
    <w:rsid w:val="00EB0731"/>
    <w:rsid w:val="00EB67DE"/>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EDBC9"/>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0960">
      <w:bodyDiv w:val="1"/>
      <w:marLeft w:val="0"/>
      <w:marRight w:val="0"/>
      <w:marTop w:val="0"/>
      <w:marBottom w:val="0"/>
      <w:divBdr>
        <w:top w:val="none" w:sz="0" w:space="0" w:color="auto"/>
        <w:left w:val="none" w:sz="0" w:space="0" w:color="auto"/>
        <w:bottom w:val="none" w:sz="0" w:space="0" w:color="auto"/>
        <w:right w:val="none" w:sz="0" w:space="0" w:color="auto"/>
      </w:divBdr>
    </w:div>
    <w:div w:id="179129113">
      <w:bodyDiv w:val="1"/>
      <w:marLeft w:val="0"/>
      <w:marRight w:val="0"/>
      <w:marTop w:val="0"/>
      <w:marBottom w:val="0"/>
      <w:divBdr>
        <w:top w:val="none" w:sz="0" w:space="0" w:color="auto"/>
        <w:left w:val="none" w:sz="0" w:space="0" w:color="auto"/>
        <w:bottom w:val="none" w:sz="0" w:space="0" w:color="auto"/>
        <w:right w:val="none" w:sz="0" w:space="0" w:color="auto"/>
      </w:divBdr>
    </w:div>
    <w:div w:id="595403509">
      <w:bodyDiv w:val="1"/>
      <w:marLeft w:val="0"/>
      <w:marRight w:val="0"/>
      <w:marTop w:val="0"/>
      <w:marBottom w:val="0"/>
      <w:divBdr>
        <w:top w:val="none" w:sz="0" w:space="0" w:color="auto"/>
        <w:left w:val="none" w:sz="0" w:space="0" w:color="auto"/>
        <w:bottom w:val="none" w:sz="0" w:space="0" w:color="auto"/>
        <w:right w:val="none" w:sz="0" w:space="0" w:color="auto"/>
      </w:divBdr>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1074738946">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221332888">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1758288690">
      <w:bodyDiv w:val="1"/>
      <w:marLeft w:val="0"/>
      <w:marRight w:val="0"/>
      <w:marTop w:val="0"/>
      <w:marBottom w:val="0"/>
      <w:divBdr>
        <w:top w:val="none" w:sz="0" w:space="0" w:color="auto"/>
        <w:left w:val="none" w:sz="0" w:space="0" w:color="auto"/>
        <w:bottom w:val="none" w:sz="0" w:space="0" w:color="auto"/>
        <w:right w:val="none" w:sz="0" w:space="0" w:color="auto"/>
      </w:divBdr>
    </w:div>
    <w:div w:id="19821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60A492-2CCD-C641-89AD-283A31C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236</Words>
  <Characters>1350</Characters>
  <Application>Microsoft Office Word</Application>
  <DocSecurity>0</DocSecurity>
  <PresentationFormat/>
  <Lines>11</Lines>
  <Paragraphs>3</Paragraphs>
  <Slides>0</Slides>
  <Notes>0</Notes>
  <HiddenSlides>0</HiddenSlides>
  <MMClips>0</MMClips>
  <ScaleCrop>false</ScaleCrop>
  <Company>WWW.YlmF.CoM</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4</cp:revision>
  <cp:lastPrinted>2012-10-11T08:46:00Z</cp:lastPrinted>
  <dcterms:created xsi:type="dcterms:W3CDTF">2021-02-03T05:41:00Z</dcterms:created>
  <dcterms:modified xsi:type="dcterms:W3CDTF">2021-02-03T05:50:00Z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