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CB772F6" w14:textId="314E2840" w:rsidR="00E667E6" w:rsidRPr="00D16B95" w:rsidRDefault="00C722C1" w:rsidP="00D16B95">
      <w:pPr>
        <w:pStyle w:val="p0"/>
        <w:shd w:val="clear" w:color="auto" w:fill="FFFFFF"/>
        <w:autoSpaceDN w:val="0"/>
        <w:snapToGrid w:val="0"/>
        <w:spacing w:beforeLines="100" w:before="312" w:afterLines="100" w:after="312"/>
        <w:jc w:val="center"/>
        <w:textAlignment w:val="baseline"/>
        <w:rPr>
          <w:rFonts w:ascii="微软雅黑" w:eastAsia="微软雅黑" w:hAnsi="微软雅黑"/>
          <w:b/>
          <w:sz w:val="32"/>
          <w:szCs w:val="32"/>
        </w:rPr>
      </w:pPr>
      <w:r w:rsidRPr="00D16B95">
        <w:rPr>
          <w:rFonts w:ascii="微软雅黑" w:eastAsia="微软雅黑" w:hAnsi="微软雅黑" w:hint="eastAsia"/>
          <w:b/>
          <w:sz w:val="32"/>
          <w:szCs w:val="32"/>
        </w:rPr>
        <w:t>2</w:t>
      </w:r>
      <w:r w:rsidRPr="00D16B95">
        <w:rPr>
          <w:rFonts w:ascii="微软雅黑" w:eastAsia="微软雅黑" w:hAnsi="微软雅黑"/>
          <w:b/>
          <w:sz w:val="32"/>
          <w:szCs w:val="32"/>
        </w:rPr>
        <w:t>020</w:t>
      </w:r>
      <w:r w:rsidRPr="00D16B95">
        <w:rPr>
          <w:rFonts w:ascii="微软雅黑" w:eastAsia="微软雅黑" w:hAnsi="微软雅黑" w:hint="eastAsia"/>
          <w:b/>
          <w:sz w:val="32"/>
          <w:szCs w:val="32"/>
        </w:rPr>
        <w:t>年</w:t>
      </w:r>
      <w:r w:rsidR="00F60AC6" w:rsidRPr="00D16B95">
        <w:rPr>
          <w:rFonts w:ascii="微软雅黑" w:eastAsia="微软雅黑" w:hAnsi="微软雅黑" w:hint="eastAsia"/>
          <w:b/>
          <w:sz w:val="32"/>
          <w:szCs w:val="32"/>
        </w:rPr>
        <w:t>天味食品</w:t>
      </w:r>
      <w:r w:rsidR="00821F87">
        <w:rPr>
          <w:rFonts w:ascii="微软雅黑" w:eastAsia="微软雅黑" w:hAnsi="微软雅黑" w:hint="eastAsia"/>
          <w:b/>
          <w:sz w:val="32"/>
          <w:szCs w:val="32"/>
        </w:rPr>
        <w:t>-</w:t>
      </w:r>
      <w:r w:rsidR="008C0274" w:rsidRPr="00D16B95">
        <w:rPr>
          <w:rFonts w:ascii="微软雅黑" w:eastAsia="微软雅黑" w:hAnsi="微软雅黑"/>
          <w:b/>
          <w:sz w:val="32"/>
          <w:szCs w:val="32"/>
        </w:rPr>
        <w:t>大事件营销类</w:t>
      </w:r>
      <w:r w:rsidR="00AD6580" w:rsidRPr="00D16B95">
        <w:rPr>
          <w:rFonts w:ascii="微软雅黑" w:eastAsia="微软雅黑" w:hAnsi="微软雅黑" w:hint="eastAsia"/>
          <w:b/>
          <w:sz w:val="32"/>
          <w:szCs w:val="32"/>
        </w:rPr>
        <w:t>营销方案</w:t>
      </w:r>
    </w:p>
    <w:p w14:paraId="4FE819E6" w14:textId="498FE3B5" w:rsidR="00AD6580" w:rsidRPr="00D16B95" w:rsidRDefault="00AD6580" w:rsidP="00D16B95">
      <w:pPr>
        <w:snapToGrid w:val="0"/>
        <w:rPr>
          <w:rFonts w:ascii="微软雅黑" w:eastAsia="微软雅黑" w:hAnsi="微软雅黑"/>
        </w:rPr>
      </w:pPr>
      <w:r w:rsidRPr="00D16B95">
        <w:rPr>
          <w:rFonts w:ascii="微软雅黑" w:eastAsia="微软雅黑" w:hAnsi="微软雅黑" w:hint="eastAsia"/>
          <w:b/>
          <w:bCs/>
        </w:rPr>
        <w:t>广</w:t>
      </w:r>
      <w:r w:rsidR="00D16B95" w:rsidRPr="00D16B95">
        <w:rPr>
          <w:rFonts w:ascii="微软雅黑" w:eastAsia="微软雅黑" w:hAnsi="微软雅黑" w:hint="eastAsia"/>
          <w:b/>
          <w:bCs/>
        </w:rPr>
        <w:t xml:space="preserve"> </w:t>
      </w:r>
      <w:r w:rsidRPr="00D16B95">
        <w:rPr>
          <w:rFonts w:ascii="微软雅黑" w:eastAsia="微软雅黑" w:hAnsi="微软雅黑" w:hint="eastAsia"/>
          <w:b/>
          <w:bCs/>
        </w:rPr>
        <w:t>告</w:t>
      </w:r>
      <w:r w:rsidR="00D16B95" w:rsidRPr="00D16B95">
        <w:rPr>
          <w:rFonts w:ascii="微软雅黑" w:eastAsia="微软雅黑" w:hAnsi="微软雅黑" w:hint="eastAsia"/>
          <w:b/>
          <w:bCs/>
        </w:rPr>
        <w:t xml:space="preserve"> </w:t>
      </w:r>
      <w:r w:rsidRPr="00D16B95">
        <w:rPr>
          <w:rFonts w:ascii="微软雅黑" w:eastAsia="微软雅黑" w:hAnsi="微软雅黑" w:hint="eastAsia"/>
          <w:b/>
          <w:bCs/>
        </w:rPr>
        <w:t>主：</w:t>
      </w:r>
      <w:r w:rsidR="00F60AC6" w:rsidRPr="00D16B95">
        <w:rPr>
          <w:rFonts w:ascii="微软雅黑" w:eastAsia="微软雅黑" w:hAnsi="微软雅黑" w:hint="eastAsia"/>
        </w:rPr>
        <w:t>天味食品</w:t>
      </w:r>
    </w:p>
    <w:p w14:paraId="4B28E580" w14:textId="0552D722" w:rsidR="00AD6580" w:rsidRPr="00D16B95" w:rsidRDefault="00AD6580" w:rsidP="00D16B95">
      <w:pPr>
        <w:snapToGrid w:val="0"/>
        <w:rPr>
          <w:rFonts w:ascii="微软雅黑" w:eastAsia="微软雅黑" w:hAnsi="微软雅黑"/>
        </w:rPr>
      </w:pPr>
      <w:r w:rsidRPr="00D16B95">
        <w:rPr>
          <w:rFonts w:ascii="微软雅黑" w:eastAsia="微软雅黑" w:hAnsi="微软雅黑" w:hint="eastAsia"/>
          <w:b/>
          <w:bCs/>
        </w:rPr>
        <w:t>所属行业：</w:t>
      </w:r>
      <w:r w:rsidR="00967F17" w:rsidRPr="00D16B95">
        <w:rPr>
          <w:rFonts w:ascii="微软雅黑" w:eastAsia="微软雅黑" w:hAnsi="微软雅黑" w:hint="eastAsia"/>
        </w:rPr>
        <w:t>快消</w:t>
      </w:r>
    </w:p>
    <w:p w14:paraId="76A97794" w14:textId="02C00B06" w:rsidR="00967F17" w:rsidRPr="00D16B95" w:rsidRDefault="00AD6580" w:rsidP="00D16B95">
      <w:pPr>
        <w:snapToGrid w:val="0"/>
        <w:rPr>
          <w:rFonts w:ascii="微软雅黑" w:eastAsia="微软雅黑" w:hAnsi="微软雅黑"/>
        </w:rPr>
      </w:pPr>
      <w:r w:rsidRPr="00D16B95">
        <w:rPr>
          <w:rFonts w:ascii="微软雅黑" w:eastAsia="微软雅黑" w:hAnsi="微软雅黑" w:hint="eastAsia"/>
          <w:b/>
          <w:bCs/>
        </w:rPr>
        <w:t>执行时间：</w:t>
      </w:r>
      <w:r w:rsidR="00967F17" w:rsidRPr="00D16B95">
        <w:rPr>
          <w:rFonts w:ascii="微软雅黑" w:eastAsia="微软雅黑" w:hAnsi="微软雅黑" w:hint="eastAsia"/>
        </w:rPr>
        <w:t>2020</w:t>
      </w:r>
      <w:r w:rsidR="00D16B95">
        <w:rPr>
          <w:rFonts w:ascii="微软雅黑" w:eastAsia="微软雅黑" w:hAnsi="微软雅黑" w:hint="eastAsia"/>
        </w:rPr>
        <w:t>.</w:t>
      </w:r>
      <w:r w:rsidR="00D16B95">
        <w:rPr>
          <w:rFonts w:ascii="微软雅黑" w:eastAsia="微软雅黑" w:hAnsi="微软雅黑"/>
        </w:rPr>
        <w:t>0</w:t>
      </w:r>
      <w:r w:rsidR="00967F17" w:rsidRPr="00D16B95">
        <w:rPr>
          <w:rFonts w:ascii="微软雅黑" w:eastAsia="微软雅黑" w:hAnsi="微软雅黑" w:hint="eastAsia"/>
        </w:rPr>
        <w:t>9-202</w:t>
      </w:r>
      <w:r w:rsidR="00967F17" w:rsidRPr="00D16B95">
        <w:rPr>
          <w:rFonts w:ascii="微软雅黑" w:eastAsia="微软雅黑" w:hAnsi="微软雅黑"/>
        </w:rPr>
        <w:t>1</w:t>
      </w:r>
      <w:r w:rsidR="00D16B95">
        <w:rPr>
          <w:rFonts w:ascii="微软雅黑" w:eastAsia="微软雅黑" w:hAnsi="微软雅黑" w:hint="eastAsia"/>
        </w:rPr>
        <w:t>.</w:t>
      </w:r>
      <w:r w:rsidR="00D16B95">
        <w:rPr>
          <w:rFonts w:ascii="微软雅黑" w:eastAsia="微软雅黑" w:hAnsi="微软雅黑"/>
        </w:rPr>
        <w:t>0</w:t>
      </w:r>
      <w:r w:rsidR="00967F17" w:rsidRPr="00D16B95">
        <w:rPr>
          <w:rFonts w:ascii="微软雅黑" w:eastAsia="微软雅黑" w:hAnsi="微软雅黑" w:hint="eastAsia"/>
        </w:rPr>
        <w:t>9</w:t>
      </w:r>
    </w:p>
    <w:p w14:paraId="1E967C74" w14:textId="05FF8A8C" w:rsidR="00AD6580" w:rsidRPr="00D16B95" w:rsidRDefault="00AD6580" w:rsidP="00D16B95">
      <w:pPr>
        <w:snapToGrid w:val="0"/>
        <w:rPr>
          <w:rFonts w:ascii="微软雅黑" w:eastAsia="微软雅黑" w:hAnsi="微软雅黑"/>
        </w:rPr>
      </w:pPr>
      <w:r w:rsidRPr="00D16B95">
        <w:rPr>
          <w:rFonts w:ascii="微软雅黑" w:eastAsia="微软雅黑" w:hAnsi="微软雅黑" w:hint="eastAsia"/>
          <w:b/>
          <w:bCs/>
        </w:rPr>
        <w:t>参选类别：</w:t>
      </w:r>
      <w:r w:rsidR="008C0274" w:rsidRPr="00D16B95">
        <w:rPr>
          <w:rFonts w:ascii="微软雅黑" w:eastAsia="微软雅黑" w:hAnsi="微软雅黑"/>
        </w:rPr>
        <w:t>大事件营销类</w:t>
      </w:r>
    </w:p>
    <w:p w14:paraId="15271E8E" w14:textId="6ACD6DAC" w:rsidR="004150FE" w:rsidRPr="004150FE" w:rsidRDefault="004150FE" w:rsidP="00D16B95">
      <w:pPr>
        <w:snapToGrid w:val="0"/>
        <w:spacing w:before="100" w:beforeAutospacing="1" w:after="100" w:afterAutospacing="1"/>
        <w:jc w:val="left"/>
        <w:rPr>
          <w:rFonts w:ascii="微软雅黑" w:eastAsia="微软雅黑" w:hAnsi="微软雅黑"/>
          <w:b/>
          <w:bCs/>
          <w:color w:val="0000FF"/>
          <w:sz w:val="28"/>
          <w:szCs w:val="32"/>
        </w:rPr>
      </w:pPr>
      <w:r w:rsidRPr="004150FE">
        <w:rPr>
          <w:rFonts w:ascii="微软雅黑" w:eastAsia="微软雅黑" w:hAnsi="微软雅黑" w:hint="eastAsia"/>
          <w:b/>
          <w:bCs/>
          <w:color w:val="0000FF"/>
          <w:sz w:val="28"/>
          <w:szCs w:val="32"/>
        </w:rPr>
        <w:t>营销背景</w:t>
      </w:r>
    </w:p>
    <w:p w14:paraId="65F53FC4" w14:textId="7B0CD87E" w:rsidR="004150FE" w:rsidRPr="00906D21" w:rsidRDefault="00967F17" w:rsidP="00D16B95">
      <w:pPr>
        <w:snapToGrid w:val="0"/>
        <w:spacing w:before="100" w:beforeAutospacing="1" w:after="100" w:afterAutospacing="1"/>
        <w:jc w:val="left"/>
        <w:rPr>
          <w:rFonts w:ascii="微软雅黑" w:eastAsia="微软雅黑" w:hAnsi="微软雅黑"/>
          <w:b/>
          <w:bCs/>
        </w:rPr>
      </w:pPr>
      <w:r w:rsidRPr="00906D21">
        <w:rPr>
          <w:rFonts w:ascii="微软雅黑" w:eastAsia="微软雅黑" w:hAnsi="微软雅黑" w:hint="eastAsia"/>
          <w:b/>
          <w:bCs/>
        </w:rPr>
        <w:t>如何将产品关注度导向企业？提升“天味食品”“好人家”</w:t>
      </w:r>
      <w:r w:rsidR="00BF779B" w:rsidRPr="00906D21">
        <w:rPr>
          <w:rFonts w:ascii="微软雅黑" w:eastAsia="微软雅黑" w:hAnsi="微软雅黑" w:hint="eastAsia"/>
          <w:b/>
          <w:bCs/>
        </w:rPr>
        <w:t>的品牌认知度教化</w:t>
      </w:r>
    </w:p>
    <w:p w14:paraId="6FEEE0FB" w14:textId="47DF1F83" w:rsidR="00967F17" w:rsidRPr="00A10603" w:rsidRDefault="00967F17" w:rsidP="00D16B95">
      <w:pPr>
        <w:snapToGrid w:val="0"/>
        <w:spacing w:before="100" w:beforeAutospacing="1" w:after="100" w:afterAutospacing="1"/>
        <w:rPr>
          <w:rFonts w:ascii="微软雅黑" w:eastAsia="微软雅黑" w:hAnsi="微软雅黑"/>
        </w:rPr>
      </w:pPr>
      <w:r w:rsidRPr="00A10603">
        <w:rPr>
          <w:rFonts w:ascii="微软雅黑" w:eastAsia="微软雅黑" w:hAnsi="微软雅黑" w:hint="eastAsia"/>
        </w:rPr>
        <w:t>天味食品集团是一家从事调味品研发、生产、销售的大型食品上市企业（603317）,拥有大红袍、好人家、天车三大知名品牌；但其“天味食品”企业品牌线上关注度仅占整体的14%，名不副实。如何将知名的产品品牌流量导向非知名的企业品牌，从而提升对企业整体（股票）的影响力</w:t>
      </w:r>
      <w:r w:rsidR="00D16B95">
        <w:rPr>
          <w:rFonts w:ascii="微软雅黑" w:eastAsia="微软雅黑" w:hAnsi="微软雅黑" w:hint="eastAsia"/>
        </w:rPr>
        <w:t>。</w:t>
      </w:r>
    </w:p>
    <w:p w14:paraId="3A39FA2A" w14:textId="30131DD7" w:rsidR="00967F17" w:rsidRDefault="00967F17" w:rsidP="00D16B95">
      <w:pPr>
        <w:snapToGrid w:val="0"/>
        <w:spacing w:before="100" w:beforeAutospacing="1" w:after="100" w:afterAutospacing="1"/>
        <w:rPr>
          <w:rFonts w:ascii="微软雅黑" w:eastAsia="微软雅黑" w:hAnsi="微软雅黑"/>
        </w:rPr>
      </w:pPr>
      <w:r w:rsidRPr="00A10603">
        <w:rPr>
          <w:rFonts w:ascii="微软雅黑" w:eastAsia="微软雅黑" w:hAnsi="微软雅黑" w:hint="eastAsia"/>
        </w:rPr>
        <w:t>其次，8月新签邓伦为品牌代言人，又如何将明星流量、明星代言官宣事件的影响最大化的赋予到企业自身，实现传播效果最大化，同时为电商引流。</w:t>
      </w:r>
    </w:p>
    <w:p w14:paraId="3D2C7AEB" w14:textId="1421C5F3" w:rsidR="003431EC" w:rsidRDefault="003431EC" w:rsidP="00D16B95">
      <w:pPr>
        <w:snapToGrid w:val="0"/>
        <w:spacing w:before="100" w:beforeAutospacing="1" w:after="100" w:afterAutospacing="1"/>
        <w:jc w:val="left"/>
        <w:rPr>
          <w:rFonts w:ascii="微软雅黑" w:eastAsia="微软雅黑" w:hAnsi="微软雅黑"/>
          <w:b/>
          <w:bCs/>
          <w:color w:val="0000FF"/>
          <w:sz w:val="28"/>
          <w:szCs w:val="32"/>
        </w:rPr>
      </w:pPr>
      <w:r w:rsidRPr="004150FE">
        <w:rPr>
          <w:rFonts w:ascii="微软雅黑" w:eastAsia="微软雅黑" w:hAnsi="微软雅黑" w:hint="eastAsia"/>
          <w:b/>
          <w:bCs/>
          <w:color w:val="0000FF"/>
          <w:sz w:val="28"/>
          <w:szCs w:val="32"/>
        </w:rPr>
        <w:t>营销</w:t>
      </w:r>
      <w:r>
        <w:rPr>
          <w:rFonts w:ascii="微软雅黑" w:eastAsia="微软雅黑" w:hAnsi="微软雅黑" w:hint="eastAsia"/>
          <w:b/>
          <w:bCs/>
          <w:color w:val="0000FF"/>
          <w:sz w:val="28"/>
          <w:szCs w:val="32"/>
        </w:rPr>
        <w:t>目标</w:t>
      </w:r>
    </w:p>
    <w:p w14:paraId="73A6C0A0" w14:textId="5B330720" w:rsidR="00967F17" w:rsidRPr="00D16B95" w:rsidRDefault="00967F17" w:rsidP="00D16B95">
      <w:pPr>
        <w:snapToGrid w:val="0"/>
        <w:spacing w:before="100" w:beforeAutospacing="1" w:after="100" w:afterAutospacing="1"/>
        <w:rPr>
          <w:rFonts w:ascii="微软雅黑" w:eastAsia="微软雅黑" w:hAnsi="微软雅黑"/>
        </w:rPr>
      </w:pPr>
      <w:r w:rsidRPr="00D16B95">
        <w:rPr>
          <w:rFonts w:ascii="微软雅黑" w:eastAsia="微软雅黑" w:hAnsi="微软雅黑" w:hint="eastAsia"/>
        </w:rPr>
        <w:t>天味食品将产品流量导向企业，打造品牌公关阵地，助力代言人官宣品牌活动</w:t>
      </w:r>
      <w:r w:rsidR="006B20A5" w:rsidRPr="00D16B95">
        <w:rPr>
          <w:rFonts w:ascii="微软雅黑" w:eastAsia="微软雅黑" w:hAnsi="微软雅黑" w:hint="eastAsia"/>
        </w:rPr>
        <w:t>。</w:t>
      </w:r>
    </w:p>
    <w:p w14:paraId="31682BFD" w14:textId="00B41252" w:rsidR="006D6802" w:rsidRPr="006D6802" w:rsidRDefault="006D6802" w:rsidP="00D16B95">
      <w:pPr>
        <w:snapToGrid w:val="0"/>
        <w:spacing w:before="100" w:beforeAutospacing="1" w:after="100" w:afterAutospacing="1"/>
        <w:jc w:val="left"/>
        <w:rPr>
          <w:rFonts w:ascii="微软雅黑" w:eastAsia="微软雅黑" w:hAnsi="微软雅黑"/>
          <w:b/>
          <w:bCs/>
          <w:color w:val="0000FF"/>
          <w:sz w:val="28"/>
          <w:szCs w:val="32"/>
        </w:rPr>
      </w:pPr>
      <w:r>
        <w:rPr>
          <w:rFonts w:ascii="微软雅黑" w:eastAsia="微软雅黑" w:hAnsi="微软雅黑" w:hint="eastAsia"/>
          <w:b/>
          <w:bCs/>
          <w:color w:val="0000FF"/>
          <w:sz w:val="28"/>
          <w:szCs w:val="32"/>
        </w:rPr>
        <w:t>策略与创意</w:t>
      </w:r>
    </w:p>
    <w:p w14:paraId="495FD60D" w14:textId="6A410276" w:rsidR="003431EC" w:rsidRPr="00D16B95" w:rsidRDefault="003431EC" w:rsidP="00D16B95">
      <w:pPr>
        <w:snapToGrid w:val="0"/>
        <w:spacing w:before="100" w:beforeAutospacing="1" w:after="100" w:afterAutospacing="1"/>
        <w:jc w:val="left"/>
        <w:rPr>
          <w:rFonts w:ascii="微软雅黑" w:eastAsia="微软雅黑" w:hAnsi="微软雅黑"/>
          <w:b/>
          <w:bCs/>
          <w:szCs w:val="21"/>
        </w:rPr>
      </w:pPr>
      <w:r w:rsidRPr="00D16B95">
        <w:rPr>
          <w:rFonts w:ascii="微软雅黑" w:eastAsia="微软雅黑" w:hAnsi="微软雅黑" w:hint="eastAsia"/>
          <w:b/>
          <w:bCs/>
          <w:szCs w:val="21"/>
        </w:rPr>
        <w:t>创意</w:t>
      </w:r>
      <w:r w:rsidR="00736E34" w:rsidRPr="00D16B95">
        <w:rPr>
          <w:rFonts w:ascii="微软雅黑" w:eastAsia="微软雅黑" w:hAnsi="微软雅黑" w:hint="eastAsia"/>
          <w:b/>
          <w:bCs/>
          <w:szCs w:val="21"/>
        </w:rPr>
        <w:t>：</w:t>
      </w:r>
    </w:p>
    <w:p w14:paraId="70501779" w14:textId="77777777" w:rsidR="006B20A5" w:rsidRPr="00D16B95" w:rsidRDefault="006B20A5" w:rsidP="00D16B95">
      <w:pPr>
        <w:snapToGrid w:val="0"/>
        <w:spacing w:before="100" w:beforeAutospacing="1" w:after="100" w:afterAutospacing="1"/>
        <w:jc w:val="left"/>
        <w:rPr>
          <w:rFonts w:ascii="微软雅黑" w:eastAsia="微软雅黑" w:hAnsi="微软雅黑"/>
          <w:szCs w:val="21"/>
        </w:rPr>
      </w:pPr>
      <w:r w:rsidRPr="00D16B95">
        <w:rPr>
          <w:rFonts w:ascii="微软雅黑" w:eastAsia="微软雅黑" w:hAnsi="微软雅黑"/>
          <w:szCs w:val="21"/>
        </w:rPr>
        <w:t>以产品价值对应客户痛点，帮助客户解决产品知名度远高于企业知名度的难题。在代言人官宣之际，品专全面上线，配合手百开屏、信息流、成都频道banner、百度话题强力推广，开启高品质调料全“星”时代。</w:t>
      </w:r>
    </w:p>
    <w:p w14:paraId="3FAA5D6B" w14:textId="5B085C68" w:rsidR="003431EC" w:rsidRPr="00D16B95" w:rsidRDefault="003431EC" w:rsidP="00D16B95">
      <w:pPr>
        <w:snapToGrid w:val="0"/>
        <w:spacing w:before="100" w:beforeAutospacing="1" w:after="100" w:afterAutospacing="1"/>
        <w:jc w:val="left"/>
        <w:rPr>
          <w:rFonts w:ascii="微软雅黑" w:eastAsia="微软雅黑" w:hAnsi="微软雅黑"/>
          <w:b/>
          <w:bCs/>
          <w:szCs w:val="21"/>
        </w:rPr>
      </w:pPr>
      <w:r w:rsidRPr="00D16B95">
        <w:rPr>
          <w:rFonts w:ascii="微软雅黑" w:eastAsia="微软雅黑" w:hAnsi="微软雅黑" w:hint="eastAsia"/>
          <w:b/>
          <w:bCs/>
          <w:szCs w:val="21"/>
        </w:rPr>
        <w:t>传播策略</w:t>
      </w:r>
      <w:r w:rsidR="00736E34" w:rsidRPr="00D16B95">
        <w:rPr>
          <w:rFonts w:ascii="微软雅黑" w:eastAsia="微软雅黑" w:hAnsi="微软雅黑" w:hint="eastAsia"/>
          <w:b/>
          <w:bCs/>
          <w:szCs w:val="21"/>
        </w:rPr>
        <w:t>：</w:t>
      </w:r>
    </w:p>
    <w:p w14:paraId="73BBEBC2" w14:textId="2AC8891E" w:rsidR="004665A0" w:rsidRPr="00D16B95" w:rsidRDefault="004665A0" w:rsidP="00D16B95">
      <w:pPr>
        <w:snapToGrid w:val="0"/>
        <w:spacing w:before="100" w:beforeAutospacing="1" w:after="100" w:afterAutospacing="1"/>
        <w:rPr>
          <w:rFonts w:ascii="微软雅黑" w:eastAsia="微软雅黑" w:hAnsi="微软雅黑"/>
          <w:b/>
          <w:szCs w:val="21"/>
        </w:rPr>
      </w:pPr>
      <w:r w:rsidRPr="00D16B95">
        <w:rPr>
          <w:rFonts w:ascii="微软雅黑" w:eastAsia="微软雅黑" w:hAnsi="微软雅黑" w:cs="∑¬ÀŒ" w:hint="eastAsia"/>
          <w:bCs/>
          <w:kern w:val="0"/>
          <w:szCs w:val="21"/>
        </w:rPr>
        <w:t>百度凭借平台优势助力天味集团推广</w:t>
      </w:r>
      <w:r w:rsidR="00D16B95">
        <w:rPr>
          <w:rFonts w:ascii="微软雅黑" w:eastAsia="微软雅黑" w:hAnsi="微软雅黑" w:cs="∑¬ÀŒ" w:hint="eastAsia"/>
          <w:bCs/>
          <w:kern w:val="0"/>
          <w:szCs w:val="21"/>
        </w:rPr>
        <w:t>。</w:t>
      </w:r>
    </w:p>
    <w:p w14:paraId="0B50574F" w14:textId="5BFA976A" w:rsidR="004665A0" w:rsidRPr="00D16B95" w:rsidRDefault="004665A0" w:rsidP="00D16B95">
      <w:pPr>
        <w:snapToGrid w:val="0"/>
        <w:spacing w:before="100" w:beforeAutospacing="1" w:after="100" w:afterAutospacing="1"/>
        <w:rPr>
          <w:rFonts w:ascii="微软雅黑" w:eastAsia="微软雅黑" w:hAnsi="微软雅黑"/>
          <w:szCs w:val="21"/>
        </w:rPr>
      </w:pPr>
      <w:r w:rsidRPr="00D16B95">
        <w:rPr>
          <w:rFonts w:ascii="微软雅黑" w:eastAsia="微软雅黑" w:hAnsi="微软雅黑" w:hint="eastAsia"/>
          <w:b/>
          <w:bCs/>
          <w:szCs w:val="21"/>
        </w:rPr>
        <w:t>以内容营销为切入点，</w:t>
      </w:r>
      <w:r w:rsidRPr="00D16B95">
        <w:rPr>
          <w:rFonts w:ascii="微软雅黑" w:eastAsia="微软雅黑" w:hAnsi="微软雅黑" w:hint="eastAsia"/>
          <w:szCs w:val="21"/>
        </w:rPr>
        <w:t>向用户官宣邓伦代言天味食品明星转化，以百家号为载体，线上强互动，引导大众用户线下转化，打造营销闭环。</w:t>
      </w:r>
    </w:p>
    <w:p w14:paraId="24321F7C" w14:textId="378FA356" w:rsidR="004665A0" w:rsidRPr="00D16B95" w:rsidRDefault="004665A0" w:rsidP="00D16B95">
      <w:pPr>
        <w:snapToGrid w:val="0"/>
        <w:spacing w:before="100" w:beforeAutospacing="1" w:after="100" w:afterAutospacing="1"/>
        <w:rPr>
          <w:rFonts w:ascii="微软雅黑" w:eastAsia="微软雅黑" w:hAnsi="微软雅黑"/>
          <w:szCs w:val="21"/>
        </w:rPr>
      </w:pPr>
      <w:r w:rsidRPr="00D16B95">
        <w:rPr>
          <w:rFonts w:ascii="微软雅黑" w:eastAsia="微软雅黑" w:hAnsi="微软雅黑" w:hint="eastAsia"/>
          <w:b/>
          <w:bCs/>
          <w:szCs w:val="21"/>
        </w:rPr>
        <w:t>以百度信息流为推手，</w:t>
      </w:r>
      <w:r w:rsidRPr="00D16B95">
        <w:rPr>
          <w:rFonts w:ascii="微软雅黑" w:eastAsia="微软雅黑" w:hAnsi="微软雅黑" w:hint="eastAsia"/>
          <w:szCs w:val="21"/>
        </w:rPr>
        <w:t>精准圈定出代言人粉丝群体，及品牌目标人群，准触达、强互动，以</w:t>
      </w:r>
      <w:r w:rsidRPr="00D16B95">
        <w:rPr>
          <w:rFonts w:ascii="微软雅黑" w:eastAsia="微软雅黑" w:hAnsi="微软雅黑" w:hint="eastAsia"/>
          <w:szCs w:val="21"/>
        </w:rPr>
        <w:lastRenderedPageBreak/>
        <w:t>“邓伦代言好人家”作为核心内容，全面触达互联网群众；</w:t>
      </w:r>
    </w:p>
    <w:p w14:paraId="4572DC35" w14:textId="2B7EE393" w:rsidR="004665A0" w:rsidRPr="00D16B95" w:rsidRDefault="004665A0" w:rsidP="00D16B95">
      <w:pPr>
        <w:snapToGrid w:val="0"/>
        <w:spacing w:before="100" w:beforeAutospacing="1" w:after="100" w:afterAutospacing="1"/>
        <w:rPr>
          <w:rFonts w:ascii="微软雅黑" w:eastAsia="微软雅黑" w:hAnsi="微软雅黑"/>
          <w:szCs w:val="21"/>
        </w:rPr>
      </w:pPr>
      <w:r w:rsidRPr="00D16B95">
        <w:rPr>
          <w:rFonts w:ascii="微软雅黑" w:eastAsia="微软雅黑" w:hAnsi="微软雅黑" w:hint="eastAsia"/>
          <w:b/>
          <w:bCs/>
          <w:szCs w:val="21"/>
        </w:rPr>
        <w:t>以百度开屏为突破爆发点，</w:t>
      </w:r>
      <w:r w:rsidRPr="00D16B95">
        <w:rPr>
          <w:rFonts w:ascii="微软雅黑" w:eastAsia="微软雅黑" w:hAnsi="微软雅黑" w:hint="eastAsia"/>
          <w:szCs w:val="21"/>
        </w:rPr>
        <w:t>百度顶级流量为天味品牌导流，强势输出“邓伦代言好人家”</w:t>
      </w:r>
      <w:r w:rsidR="00C92B8E">
        <w:rPr>
          <w:rFonts w:ascii="微软雅黑" w:eastAsia="微软雅黑" w:hAnsi="微软雅黑" w:hint="eastAsia"/>
          <w:szCs w:val="21"/>
        </w:rPr>
        <w:t>；</w:t>
      </w:r>
    </w:p>
    <w:p w14:paraId="7B27D80A" w14:textId="0CB84543" w:rsidR="006B20A5" w:rsidRPr="00D16B95" w:rsidRDefault="004665A0" w:rsidP="00D16B95">
      <w:pPr>
        <w:snapToGrid w:val="0"/>
        <w:spacing w:before="100" w:beforeAutospacing="1" w:after="100" w:afterAutospacing="1"/>
        <w:rPr>
          <w:rFonts w:ascii="微软雅黑" w:eastAsia="微软雅黑" w:hAnsi="微软雅黑"/>
          <w:szCs w:val="21"/>
        </w:rPr>
      </w:pPr>
      <w:r w:rsidRPr="00D16B95">
        <w:rPr>
          <w:rFonts w:ascii="微软雅黑" w:eastAsia="微软雅黑" w:hAnsi="微软雅黑"/>
          <w:b/>
          <w:bCs/>
          <w:szCs w:val="21"/>
        </w:rPr>
        <w:t>百度品专作为全媒体收口</w:t>
      </w:r>
      <w:r w:rsidRPr="00D16B95">
        <w:rPr>
          <w:rFonts w:ascii="微软雅黑" w:eastAsia="微软雅黑" w:hAnsi="微软雅黑" w:hint="eastAsia"/>
          <w:szCs w:val="21"/>
        </w:rPr>
        <w:t>：</w:t>
      </w:r>
      <w:r w:rsidR="006B20A5" w:rsidRPr="00D16B95">
        <w:rPr>
          <w:rFonts w:ascii="微软雅黑" w:eastAsia="微软雅黑" w:hAnsi="微软雅黑" w:hint="eastAsia"/>
          <w:szCs w:val="21"/>
        </w:rPr>
        <w:t>将明星流量、明星代言官宣事件的影响最大化的赋予到企业自身，实现传播效果最大化，同时为电商引流。</w:t>
      </w:r>
    </w:p>
    <w:p w14:paraId="4546552E" w14:textId="4473AC1C" w:rsidR="006B20A5" w:rsidRPr="00D16B95" w:rsidRDefault="00012C13" w:rsidP="00D16B95">
      <w:pPr>
        <w:snapToGrid w:val="0"/>
        <w:spacing w:before="100" w:beforeAutospacing="1" w:after="100" w:afterAutospacing="1"/>
        <w:jc w:val="left"/>
        <w:rPr>
          <w:rFonts w:ascii="微软雅黑" w:eastAsia="微软雅黑" w:hAnsi="微软雅黑"/>
          <w:b/>
          <w:bCs/>
          <w:szCs w:val="21"/>
        </w:rPr>
      </w:pPr>
      <w:r>
        <w:rPr>
          <w:rFonts w:ascii="微软雅黑" w:eastAsia="微软雅黑" w:hAnsi="微软雅黑" w:hint="eastAsia"/>
          <w:b/>
          <w:bCs/>
          <w:szCs w:val="21"/>
        </w:rPr>
        <w:t>1、</w:t>
      </w:r>
      <w:r w:rsidR="006B20A5" w:rsidRPr="00D16B95">
        <w:rPr>
          <w:rFonts w:ascii="微软雅黑" w:eastAsia="微软雅黑" w:hAnsi="微软雅黑" w:hint="eastAsia"/>
          <w:b/>
          <w:bCs/>
          <w:szCs w:val="21"/>
        </w:rPr>
        <w:t>百度品牌专区，树立线上品牌门户，全域媒体流量收口</w:t>
      </w:r>
    </w:p>
    <w:p w14:paraId="363EAE3D" w14:textId="707B90C5" w:rsidR="006B20A5" w:rsidRPr="00012C13" w:rsidRDefault="006B20A5" w:rsidP="00012C13">
      <w:pPr>
        <w:pStyle w:val="a8"/>
        <w:numPr>
          <w:ilvl w:val="0"/>
          <w:numId w:val="8"/>
        </w:numPr>
        <w:snapToGrid w:val="0"/>
        <w:spacing w:before="100" w:beforeAutospacing="1" w:after="100" w:afterAutospacing="1"/>
        <w:ind w:left="0" w:firstLineChars="0" w:firstLine="0"/>
        <w:rPr>
          <w:rFonts w:ascii="微软雅黑" w:eastAsia="微软雅黑" w:hAnsi="微软雅黑"/>
          <w:szCs w:val="21"/>
        </w:rPr>
      </w:pPr>
      <w:r w:rsidRPr="00012C13">
        <w:rPr>
          <w:rFonts w:ascii="微软雅黑" w:eastAsia="微软雅黑" w:hAnsi="微软雅黑" w:hint="eastAsia"/>
          <w:szCs w:val="21"/>
        </w:rPr>
        <w:t>品专锁定天味、大红袍、好人家、天车，四大品牌核心词，承接子品牌的核心搜索流量，有效扩大对天味品牌的关注度；</w:t>
      </w:r>
    </w:p>
    <w:p w14:paraId="1DAF1C8D" w14:textId="3FC38586" w:rsidR="006B20A5" w:rsidRPr="00012C13" w:rsidRDefault="006B20A5" w:rsidP="00012C13">
      <w:pPr>
        <w:pStyle w:val="a8"/>
        <w:numPr>
          <w:ilvl w:val="0"/>
          <w:numId w:val="8"/>
        </w:numPr>
        <w:snapToGrid w:val="0"/>
        <w:spacing w:before="100" w:beforeAutospacing="1" w:after="100" w:afterAutospacing="1"/>
        <w:ind w:left="0" w:firstLineChars="0" w:firstLine="0"/>
        <w:rPr>
          <w:rFonts w:ascii="微软雅黑" w:eastAsia="微软雅黑" w:hAnsi="微软雅黑"/>
          <w:szCs w:val="21"/>
        </w:rPr>
      </w:pPr>
      <w:r w:rsidRPr="00012C13">
        <w:rPr>
          <w:rFonts w:ascii="微软雅黑" w:eastAsia="微软雅黑" w:hAnsi="微软雅黑" w:hint="eastAsia"/>
          <w:szCs w:val="21"/>
        </w:rPr>
        <w:t>品专视频样式有效凸显明星代言，完美承接品牌形象升级的目标，同时及时传递品牌最新动态，给用户以信心；</w:t>
      </w:r>
    </w:p>
    <w:p w14:paraId="61E6FE26" w14:textId="543543B6" w:rsidR="006B20A5" w:rsidRPr="00012C13" w:rsidRDefault="006B20A5" w:rsidP="00012C13">
      <w:pPr>
        <w:pStyle w:val="a8"/>
        <w:numPr>
          <w:ilvl w:val="0"/>
          <w:numId w:val="8"/>
        </w:numPr>
        <w:snapToGrid w:val="0"/>
        <w:spacing w:before="100" w:beforeAutospacing="1" w:after="100" w:afterAutospacing="1"/>
        <w:ind w:left="0" w:firstLineChars="0" w:firstLine="0"/>
        <w:rPr>
          <w:rFonts w:ascii="微软雅黑" w:eastAsia="微软雅黑" w:hAnsi="微软雅黑"/>
          <w:szCs w:val="21"/>
        </w:rPr>
      </w:pPr>
      <w:r w:rsidRPr="00012C13">
        <w:rPr>
          <w:rFonts w:ascii="微软雅黑" w:eastAsia="微软雅黑" w:hAnsi="微软雅黑" w:hint="eastAsia"/>
          <w:szCs w:val="21"/>
        </w:rPr>
        <w:t>品专资讯、视频、图片、知道频道全覆盖，承接了他媒体的流量导入，有效抓住品牌代言人的回搜流量</w:t>
      </w:r>
      <w:r w:rsidR="00012C13" w:rsidRPr="00012C13">
        <w:rPr>
          <w:rFonts w:ascii="微软雅黑" w:eastAsia="微软雅黑" w:hAnsi="微软雅黑" w:hint="eastAsia"/>
          <w:szCs w:val="21"/>
        </w:rPr>
        <w:t>。</w:t>
      </w:r>
    </w:p>
    <w:p w14:paraId="4B65CF08" w14:textId="00F45AAA" w:rsidR="00B84E8D" w:rsidRPr="00D16B95" w:rsidRDefault="00B84E8D" w:rsidP="00D16B95">
      <w:pPr>
        <w:snapToGrid w:val="0"/>
        <w:spacing w:before="100" w:beforeAutospacing="1" w:after="100" w:afterAutospacing="1"/>
        <w:rPr>
          <w:rFonts w:ascii="微软雅黑" w:eastAsia="微软雅黑" w:hAnsi="微软雅黑"/>
          <w:szCs w:val="21"/>
        </w:rPr>
      </w:pPr>
      <w:r w:rsidRPr="00D16B95">
        <w:rPr>
          <w:rFonts w:ascii="微软雅黑" w:eastAsia="微软雅黑" w:hAnsi="微软雅黑"/>
          <w:b/>
          <w:bCs/>
          <w:szCs w:val="21"/>
        </w:rPr>
        <w:t>2020</w:t>
      </w:r>
      <w:r w:rsidRPr="00D16B95">
        <w:rPr>
          <w:rFonts w:ascii="微软雅黑" w:eastAsia="微软雅黑" w:hAnsi="微软雅黑" w:hint="eastAsia"/>
          <w:b/>
          <w:bCs/>
          <w:szCs w:val="21"/>
        </w:rPr>
        <w:t>年</w:t>
      </w:r>
      <w:r w:rsidRPr="00D16B95">
        <w:rPr>
          <w:rFonts w:ascii="微软雅黑" w:eastAsia="微软雅黑" w:hAnsi="微软雅黑"/>
          <w:b/>
          <w:bCs/>
          <w:szCs w:val="21"/>
        </w:rPr>
        <w:t>9</w:t>
      </w:r>
      <w:r w:rsidRPr="00D16B95">
        <w:rPr>
          <w:rFonts w:ascii="微软雅黑" w:eastAsia="微软雅黑" w:hAnsi="微软雅黑" w:hint="eastAsia"/>
          <w:b/>
          <w:bCs/>
          <w:szCs w:val="21"/>
        </w:rPr>
        <w:t>月</w:t>
      </w:r>
      <w:r w:rsidRPr="00D16B95">
        <w:rPr>
          <w:rFonts w:ascii="微软雅黑" w:eastAsia="微软雅黑" w:hAnsi="微软雅黑"/>
          <w:b/>
          <w:bCs/>
          <w:szCs w:val="21"/>
        </w:rPr>
        <w:t>8</w:t>
      </w:r>
      <w:r w:rsidRPr="00D16B95">
        <w:rPr>
          <w:rFonts w:ascii="微软雅黑" w:eastAsia="微软雅黑" w:hAnsi="微软雅黑" w:hint="eastAsia"/>
          <w:b/>
          <w:bCs/>
          <w:szCs w:val="21"/>
        </w:rPr>
        <w:t>日上午</w:t>
      </w:r>
      <w:r w:rsidRPr="00D16B95">
        <w:rPr>
          <w:rFonts w:ascii="微软雅黑" w:eastAsia="微软雅黑" w:hAnsi="微软雅黑"/>
          <w:b/>
          <w:bCs/>
          <w:szCs w:val="21"/>
        </w:rPr>
        <w:t>10:00</w:t>
      </w:r>
      <w:r w:rsidRPr="00D16B95">
        <w:rPr>
          <w:rFonts w:ascii="微软雅黑" w:eastAsia="微软雅黑" w:hAnsi="微软雅黑" w:hint="eastAsia"/>
          <w:b/>
          <w:bCs/>
          <w:szCs w:val="21"/>
        </w:rPr>
        <w:t>，天味品专正式上线</w:t>
      </w:r>
    </w:p>
    <w:p w14:paraId="75B0E918" w14:textId="21329EA5" w:rsidR="006B20A5" w:rsidRPr="00D16B95" w:rsidRDefault="00AD02DA" w:rsidP="00D16B95">
      <w:pPr>
        <w:snapToGrid w:val="0"/>
        <w:spacing w:before="100" w:beforeAutospacing="1" w:after="100" w:afterAutospacing="1"/>
        <w:jc w:val="center"/>
        <w:rPr>
          <w:rFonts w:ascii="微软雅黑" w:eastAsia="微软雅黑" w:hAnsi="微软雅黑"/>
          <w:szCs w:val="21"/>
        </w:rPr>
      </w:pPr>
      <w:r>
        <w:rPr>
          <w:noProof/>
        </w:rPr>
        <w:drawing>
          <wp:inline distT="0" distB="0" distL="0" distR="0" wp14:anchorId="2DFCEBEC" wp14:editId="67631033">
            <wp:extent cx="5274310" cy="2781935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81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A27047" w14:textId="020B276E" w:rsidR="006B20A5" w:rsidRPr="00D16B95" w:rsidRDefault="006B20A5" w:rsidP="00D16B95">
      <w:pPr>
        <w:snapToGrid w:val="0"/>
        <w:spacing w:before="100" w:beforeAutospacing="1" w:after="100" w:afterAutospacing="1"/>
        <w:rPr>
          <w:rFonts w:ascii="微软雅黑" w:eastAsia="微软雅黑" w:hAnsi="微软雅黑"/>
          <w:b/>
          <w:szCs w:val="21"/>
        </w:rPr>
      </w:pPr>
      <w:r w:rsidRPr="00D16B95">
        <w:rPr>
          <w:rFonts w:ascii="微软雅黑" w:eastAsia="微软雅黑" w:hAnsi="微软雅黑" w:hint="eastAsia"/>
          <w:b/>
          <w:szCs w:val="21"/>
        </w:rPr>
        <w:t>PC端：CTR69%</w:t>
      </w:r>
    </w:p>
    <w:p w14:paraId="55BA2B29" w14:textId="569A4865" w:rsidR="006B20A5" w:rsidRPr="00012C13" w:rsidRDefault="006B20A5" w:rsidP="00012C13">
      <w:pPr>
        <w:pStyle w:val="a8"/>
        <w:numPr>
          <w:ilvl w:val="0"/>
          <w:numId w:val="8"/>
        </w:numPr>
        <w:snapToGrid w:val="0"/>
        <w:spacing w:before="100" w:beforeAutospacing="1" w:after="100" w:afterAutospacing="1"/>
        <w:ind w:firstLineChars="0"/>
        <w:rPr>
          <w:rFonts w:ascii="微软雅黑" w:eastAsia="微软雅黑" w:hAnsi="微软雅黑"/>
          <w:szCs w:val="21"/>
        </w:rPr>
      </w:pPr>
      <w:r w:rsidRPr="00012C13">
        <w:rPr>
          <w:rFonts w:ascii="微软雅黑" w:eastAsia="微软雅黑" w:hAnsi="微软雅黑" w:hint="eastAsia"/>
          <w:szCs w:val="21"/>
        </w:rPr>
        <w:t>移动端超级品专定制3屏内容强效聚合，品牌内容全展现</w:t>
      </w:r>
    </w:p>
    <w:p w14:paraId="621695CA" w14:textId="77777777" w:rsidR="006B20A5" w:rsidRPr="00D16B95" w:rsidRDefault="006B20A5" w:rsidP="00012C13">
      <w:pPr>
        <w:pStyle w:val="a8"/>
        <w:snapToGrid w:val="0"/>
        <w:spacing w:before="100" w:beforeAutospacing="1" w:after="100" w:afterAutospacing="1"/>
        <w:ind w:firstLineChars="0" w:firstLine="0"/>
        <w:rPr>
          <w:rFonts w:ascii="微软雅黑" w:eastAsia="微软雅黑" w:hAnsi="微软雅黑"/>
          <w:szCs w:val="21"/>
        </w:rPr>
      </w:pPr>
      <w:r w:rsidRPr="00D16B95">
        <w:rPr>
          <w:rFonts w:ascii="微软雅黑" w:eastAsia="微软雅黑" w:hAnsi="微软雅黑" w:hint="eastAsia"/>
          <w:szCs w:val="21"/>
        </w:rPr>
        <w:t>全网热卖：聚合展示天味旗下热销产品，直链天味电商旗舰店，扩大电商店铺流量，缩短用户转化路径，所见即所购，实现品效合一，营销闭环；</w:t>
      </w:r>
    </w:p>
    <w:p w14:paraId="177D54AE" w14:textId="77777777" w:rsidR="006B20A5" w:rsidRPr="00D16B95" w:rsidRDefault="006B20A5" w:rsidP="00012C13">
      <w:pPr>
        <w:pStyle w:val="a8"/>
        <w:snapToGrid w:val="0"/>
        <w:spacing w:before="100" w:beforeAutospacing="1" w:after="100" w:afterAutospacing="1"/>
        <w:ind w:firstLineChars="0" w:firstLine="0"/>
        <w:rPr>
          <w:rFonts w:ascii="微软雅黑" w:eastAsia="微软雅黑" w:hAnsi="微软雅黑"/>
          <w:szCs w:val="21"/>
        </w:rPr>
      </w:pPr>
      <w:r w:rsidRPr="00D16B95">
        <w:rPr>
          <w:rFonts w:ascii="微软雅黑" w:eastAsia="微软雅黑" w:hAnsi="微软雅黑" w:hint="eastAsia"/>
          <w:szCs w:val="21"/>
        </w:rPr>
        <w:t>品牌专栏：发布天味最新品牌资讯，品牌核心信息强突出，跟随营销节点实时互动；</w:t>
      </w:r>
    </w:p>
    <w:p w14:paraId="3E265913" w14:textId="77777777" w:rsidR="006B20A5" w:rsidRPr="00D16B95" w:rsidRDefault="006B20A5" w:rsidP="00012C13">
      <w:pPr>
        <w:pStyle w:val="a8"/>
        <w:snapToGrid w:val="0"/>
        <w:spacing w:before="100" w:beforeAutospacing="1" w:after="100" w:afterAutospacing="1"/>
        <w:ind w:firstLineChars="0" w:firstLine="0"/>
        <w:rPr>
          <w:rFonts w:ascii="微软雅黑" w:eastAsia="微软雅黑" w:hAnsi="微软雅黑"/>
          <w:szCs w:val="21"/>
        </w:rPr>
      </w:pPr>
      <w:r w:rsidRPr="00D16B95">
        <w:rPr>
          <w:rFonts w:ascii="微软雅黑" w:eastAsia="微软雅黑" w:hAnsi="微软雅黑" w:hint="eastAsia"/>
          <w:szCs w:val="21"/>
        </w:rPr>
        <w:lastRenderedPageBreak/>
        <w:t>笔记：他平台KOL大咖产品评测体验，优质内容聚合，承接口碑营销；</w:t>
      </w:r>
    </w:p>
    <w:p w14:paraId="69E4AC43" w14:textId="3946EBF9" w:rsidR="00B84E8D" w:rsidRPr="00D16B95" w:rsidRDefault="006B20A5" w:rsidP="00012C13">
      <w:pPr>
        <w:pStyle w:val="a8"/>
        <w:snapToGrid w:val="0"/>
        <w:spacing w:before="100" w:beforeAutospacing="1" w:after="100" w:afterAutospacing="1"/>
        <w:ind w:firstLineChars="0" w:firstLine="0"/>
        <w:rPr>
          <w:rFonts w:ascii="微软雅黑" w:eastAsia="微软雅黑" w:hAnsi="微软雅黑"/>
          <w:szCs w:val="21"/>
        </w:rPr>
      </w:pPr>
      <w:r w:rsidRPr="00D16B95">
        <w:rPr>
          <w:rFonts w:ascii="微软雅黑" w:eastAsia="微软雅黑" w:hAnsi="微软雅黑" w:hint="eastAsia"/>
          <w:szCs w:val="21"/>
        </w:rPr>
        <w:t>品牌产品/品牌百科：新品、热销品再次展现，内容便捷更换，助力天味形象升级。</w:t>
      </w:r>
    </w:p>
    <w:p w14:paraId="2A1E1CBC" w14:textId="5D447001" w:rsidR="00B84E8D" w:rsidRPr="00D16B95" w:rsidRDefault="00B84E8D" w:rsidP="00D16B95">
      <w:pPr>
        <w:snapToGrid w:val="0"/>
        <w:spacing w:before="100" w:beforeAutospacing="1" w:after="100" w:afterAutospacing="1"/>
        <w:rPr>
          <w:rFonts w:ascii="微软雅黑" w:eastAsia="微软雅黑" w:hAnsi="微软雅黑"/>
          <w:szCs w:val="21"/>
        </w:rPr>
      </w:pPr>
      <w:r w:rsidRPr="004B0FC0">
        <w:rPr>
          <w:rFonts w:ascii="微软雅黑" w:eastAsia="微软雅黑" w:hAnsi="微软雅黑" w:hint="eastAsia"/>
          <w:b/>
          <w:bCs/>
          <w:szCs w:val="21"/>
        </w:rPr>
        <w:t>2</w:t>
      </w:r>
      <w:r w:rsidR="00012C13">
        <w:rPr>
          <w:rFonts w:ascii="微软雅黑" w:eastAsia="微软雅黑" w:hAnsi="微软雅黑" w:hint="eastAsia"/>
          <w:b/>
          <w:bCs/>
          <w:szCs w:val="21"/>
        </w:rPr>
        <w:t>、</w:t>
      </w:r>
      <w:r w:rsidRPr="00D16B95">
        <w:rPr>
          <w:rFonts w:ascii="微软雅黑" w:eastAsia="微软雅黑" w:hAnsi="微软雅黑" w:hint="eastAsia"/>
          <w:b/>
          <w:szCs w:val="21"/>
        </w:rPr>
        <w:t>移动端超级品专样式：巨幕品专霸屏展现，多角度多方位超大量信息</w:t>
      </w:r>
    </w:p>
    <w:p w14:paraId="45288C12" w14:textId="23D5D24B" w:rsidR="006B20A5" w:rsidRPr="00D16B95" w:rsidRDefault="004B0FC0" w:rsidP="004B0FC0">
      <w:pPr>
        <w:snapToGrid w:val="0"/>
        <w:spacing w:before="100" w:beforeAutospacing="1" w:after="100" w:afterAutospacing="1"/>
        <w:jc w:val="center"/>
        <w:rPr>
          <w:rFonts w:ascii="微软雅黑" w:eastAsia="微软雅黑" w:hAnsi="微软雅黑"/>
          <w:szCs w:val="21"/>
        </w:rPr>
      </w:pPr>
      <w:r>
        <w:rPr>
          <w:noProof/>
        </w:rPr>
        <w:drawing>
          <wp:inline distT="0" distB="0" distL="0" distR="0" wp14:anchorId="7E8AB1E1" wp14:editId="29D6F1C3">
            <wp:extent cx="2451226" cy="4705592"/>
            <wp:effectExtent l="0" t="0" r="635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51226" cy="4705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459F3B" w14:textId="5CF14031" w:rsidR="006B20A5" w:rsidRPr="004B0FC0" w:rsidRDefault="006B20A5" w:rsidP="00D16B95">
      <w:pPr>
        <w:snapToGrid w:val="0"/>
        <w:spacing w:before="100" w:beforeAutospacing="1" w:after="100" w:afterAutospacing="1"/>
        <w:rPr>
          <w:rFonts w:ascii="微软雅黑" w:eastAsia="微软雅黑" w:hAnsi="微软雅黑"/>
          <w:szCs w:val="21"/>
        </w:rPr>
      </w:pPr>
      <w:r w:rsidRPr="00D16B95">
        <w:rPr>
          <w:rFonts w:ascii="微软雅黑" w:eastAsia="微软雅黑" w:hAnsi="微软雅黑" w:hint="eastAsia"/>
          <w:b/>
          <w:bCs/>
          <w:szCs w:val="21"/>
        </w:rPr>
        <w:t>移动端：超级品专</w:t>
      </w:r>
      <w:r w:rsidRPr="00D16B95">
        <w:rPr>
          <w:rFonts w:ascii="微软雅黑" w:eastAsia="微软雅黑" w:hAnsi="微软雅黑" w:hint="eastAsia"/>
          <w:szCs w:val="21"/>
        </w:rPr>
        <w:t>CTR72.13%</w:t>
      </w:r>
    </w:p>
    <w:p w14:paraId="1F8909AC" w14:textId="69650625" w:rsidR="00B84E8D" w:rsidRPr="00D16B95" w:rsidRDefault="00B84E8D" w:rsidP="00D16B95">
      <w:pPr>
        <w:snapToGrid w:val="0"/>
        <w:spacing w:before="100" w:beforeAutospacing="1" w:after="100" w:afterAutospacing="1"/>
        <w:rPr>
          <w:rFonts w:ascii="微软雅黑" w:eastAsia="微软雅黑" w:hAnsi="微软雅黑"/>
          <w:b/>
          <w:bCs/>
          <w:szCs w:val="21"/>
        </w:rPr>
      </w:pPr>
      <w:r w:rsidRPr="004B0FC0">
        <w:rPr>
          <w:rFonts w:ascii="微软雅黑" w:eastAsia="微软雅黑" w:hAnsi="微软雅黑" w:hint="eastAsia"/>
          <w:b/>
          <w:bCs/>
          <w:szCs w:val="21"/>
        </w:rPr>
        <w:t>3</w:t>
      </w:r>
      <w:r w:rsidR="00012C13">
        <w:rPr>
          <w:rFonts w:ascii="微软雅黑" w:eastAsia="微软雅黑" w:hAnsi="微软雅黑" w:hint="eastAsia"/>
          <w:b/>
          <w:bCs/>
          <w:szCs w:val="21"/>
        </w:rPr>
        <w:t>、</w:t>
      </w:r>
      <w:r w:rsidRPr="00D16B95">
        <w:rPr>
          <w:rFonts w:ascii="微软雅黑" w:eastAsia="微软雅黑" w:hAnsi="微软雅黑" w:hint="eastAsia"/>
          <w:b/>
          <w:bCs/>
          <w:szCs w:val="21"/>
        </w:rPr>
        <w:t>资讯频道：最新权威正向资讯前置展示</w:t>
      </w:r>
    </w:p>
    <w:p w14:paraId="4FB088A0" w14:textId="77777777" w:rsidR="00B84E8D" w:rsidRPr="00D16B95" w:rsidRDefault="00B84E8D" w:rsidP="004B0FC0">
      <w:pPr>
        <w:snapToGrid w:val="0"/>
        <w:spacing w:before="100" w:beforeAutospacing="1" w:after="100" w:afterAutospacing="1"/>
        <w:jc w:val="center"/>
        <w:rPr>
          <w:rFonts w:ascii="微软雅黑" w:eastAsia="微软雅黑" w:hAnsi="微软雅黑"/>
          <w:szCs w:val="21"/>
        </w:rPr>
      </w:pPr>
      <w:r w:rsidRPr="00D16B95">
        <w:rPr>
          <w:noProof/>
          <w:szCs w:val="21"/>
        </w:rPr>
        <w:lastRenderedPageBreak/>
        <w:drawing>
          <wp:inline distT="0" distB="0" distL="0" distR="0" wp14:anchorId="46CF8AB3" wp14:editId="68D876C6">
            <wp:extent cx="2757715" cy="2239525"/>
            <wp:effectExtent l="0" t="0" r="5080" b="889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76410" cy="2254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126DED" w14:textId="1F2375D4" w:rsidR="00B84E8D" w:rsidRPr="00D16B95" w:rsidRDefault="00D460F7" w:rsidP="00D16B95">
      <w:pPr>
        <w:snapToGrid w:val="0"/>
        <w:spacing w:before="100" w:beforeAutospacing="1" w:after="100" w:afterAutospacing="1"/>
        <w:rPr>
          <w:rFonts w:ascii="微软雅黑" w:eastAsia="微软雅黑" w:hAnsi="微软雅黑"/>
          <w:szCs w:val="21"/>
        </w:rPr>
      </w:pPr>
      <w:r w:rsidRPr="00D16B95">
        <w:rPr>
          <w:rFonts w:ascii="微软雅黑" w:eastAsia="微软雅黑" w:hAnsi="微软雅黑" w:hint="eastAsia"/>
          <w:szCs w:val="21"/>
        </w:rPr>
        <w:t>向消费者、投资方、合作者、经销商等展示官方正面资讯，保持品牌活力；全网资讯均可前置展示</w:t>
      </w:r>
      <w:r w:rsidR="004B0FC0">
        <w:rPr>
          <w:rFonts w:ascii="微软雅黑" w:eastAsia="微软雅黑" w:hAnsi="微软雅黑" w:hint="eastAsia"/>
          <w:szCs w:val="21"/>
        </w:rPr>
        <w:t>。</w:t>
      </w:r>
    </w:p>
    <w:p w14:paraId="653A86BF" w14:textId="217C6D0F" w:rsidR="00B84E8D" w:rsidRPr="00D16B95" w:rsidRDefault="00B84E8D" w:rsidP="00D16B95">
      <w:pPr>
        <w:snapToGrid w:val="0"/>
        <w:spacing w:before="100" w:beforeAutospacing="1" w:after="100" w:afterAutospacing="1"/>
        <w:rPr>
          <w:rFonts w:ascii="微软雅黑" w:eastAsia="微软雅黑" w:hAnsi="微软雅黑"/>
          <w:b/>
          <w:bCs/>
          <w:szCs w:val="21"/>
        </w:rPr>
      </w:pPr>
      <w:r w:rsidRPr="00D16B95">
        <w:rPr>
          <w:rFonts w:ascii="微软雅黑" w:eastAsia="微软雅黑" w:hAnsi="微软雅黑" w:hint="eastAsia"/>
          <w:b/>
          <w:bCs/>
          <w:szCs w:val="21"/>
        </w:rPr>
        <w:t>4</w:t>
      </w:r>
      <w:r w:rsidR="00012C13">
        <w:rPr>
          <w:rFonts w:ascii="微软雅黑" w:eastAsia="微软雅黑" w:hAnsi="微软雅黑" w:hint="eastAsia"/>
          <w:b/>
          <w:bCs/>
          <w:szCs w:val="21"/>
        </w:rPr>
        <w:t>、</w:t>
      </w:r>
      <w:r w:rsidRPr="00D16B95">
        <w:rPr>
          <w:rFonts w:ascii="微软雅黑" w:eastAsia="微软雅黑" w:hAnsi="微软雅黑" w:hint="eastAsia"/>
          <w:b/>
          <w:bCs/>
          <w:szCs w:val="21"/>
        </w:rPr>
        <w:t>视频频道：企业宣传视频置顶展现</w:t>
      </w:r>
    </w:p>
    <w:p w14:paraId="40477D25" w14:textId="322975E8" w:rsidR="00B84E8D" w:rsidRPr="00D16B95" w:rsidRDefault="00B84E8D" w:rsidP="004B0FC0">
      <w:pPr>
        <w:snapToGrid w:val="0"/>
        <w:spacing w:before="100" w:beforeAutospacing="1" w:after="100" w:afterAutospacing="1"/>
        <w:jc w:val="center"/>
        <w:rPr>
          <w:rFonts w:ascii="微软雅黑" w:eastAsia="微软雅黑" w:hAnsi="微软雅黑"/>
          <w:szCs w:val="21"/>
        </w:rPr>
      </w:pPr>
      <w:r w:rsidRPr="00D16B95">
        <w:rPr>
          <w:noProof/>
          <w:szCs w:val="21"/>
        </w:rPr>
        <w:drawing>
          <wp:inline distT="0" distB="0" distL="0" distR="0" wp14:anchorId="7B9D0D36" wp14:editId="75B61F81">
            <wp:extent cx="4127410" cy="2133600"/>
            <wp:effectExtent l="0" t="0" r="6985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195707" cy="2168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895193" w14:textId="77777777" w:rsidR="00B84E8D" w:rsidRPr="00D16B95" w:rsidRDefault="00B84E8D" w:rsidP="00012C13">
      <w:pPr>
        <w:snapToGrid w:val="0"/>
        <w:rPr>
          <w:rFonts w:ascii="微软雅黑" w:eastAsia="微软雅黑" w:hAnsi="微软雅黑"/>
          <w:szCs w:val="21"/>
        </w:rPr>
      </w:pPr>
      <w:r w:rsidRPr="00D16B95">
        <w:rPr>
          <w:rFonts w:ascii="微软雅黑" w:eastAsia="微软雅黑" w:hAnsi="微软雅黑" w:hint="eastAsia"/>
          <w:szCs w:val="21"/>
        </w:rPr>
        <w:t>软性视频植入，生动全面展示品牌内容，提升品牌延展性；</w:t>
      </w:r>
    </w:p>
    <w:p w14:paraId="3A0B318B" w14:textId="77777777" w:rsidR="00B84E8D" w:rsidRPr="00D16B95" w:rsidRDefault="00B84E8D" w:rsidP="00012C13">
      <w:pPr>
        <w:snapToGrid w:val="0"/>
        <w:rPr>
          <w:rFonts w:ascii="微软雅黑" w:eastAsia="微软雅黑" w:hAnsi="微软雅黑"/>
          <w:szCs w:val="21"/>
        </w:rPr>
      </w:pPr>
      <w:r w:rsidRPr="00D16B95">
        <w:rPr>
          <w:rFonts w:ascii="微软雅黑" w:eastAsia="微软雅黑" w:hAnsi="微软雅黑" w:hint="eastAsia"/>
          <w:szCs w:val="21"/>
        </w:rPr>
        <w:t>首位大面积展现天味食品企业最新视频；</w:t>
      </w:r>
    </w:p>
    <w:p w14:paraId="09D72C76" w14:textId="72A45430" w:rsidR="00B84E8D" w:rsidRPr="00D16B95" w:rsidRDefault="00B84E8D" w:rsidP="00012C13">
      <w:pPr>
        <w:snapToGrid w:val="0"/>
        <w:rPr>
          <w:rFonts w:ascii="微软雅黑" w:eastAsia="微软雅黑" w:hAnsi="微软雅黑"/>
          <w:szCs w:val="21"/>
        </w:rPr>
      </w:pPr>
      <w:r w:rsidRPr="00D16B95">
        <w:rPr>
          <w:rFonts w:ascii="微软雅黑" w:eastAsia="微软雅黑" w:hAnsi="微软雅黑" w:hint="eastAsia"/>
          <w:szCs w:val="21"/>
        </w:rPr>
        <w:t>企业信息大面积展示，凸显品牌实力</w:t>
      </w:r>
      <w:r w:rsidR="00012C13">
        <w:rPr>
          <w:rFonts w:ascii="微软雅黑" w:eastAsia="微软雅黑" w:hAnsi="微软雅黑" w:hint="eastAsia"/>
          <w:szCs w:val="21"/>
        </w:rPr>
        <w:t>。</w:t>
      </w:r>
    </w:p>
    <w:p w14:paraId="464F7274" w14:textId="524794C7" w:rsidR="00B84E8D" w:rsidRPr="00D16B95" w:rsidRDefault="00B84E8D" w:rsidP="00D16B95">
      <w:pPr>
        <w:snapToGrid w:val="0"/>
        <w:spacing w:before="100" w:beforeAutospacing="1" w:after="100" w:afterAutospacing="1"/>
        <w:rPr>
          <w:rFonts w:ascii="微软雅黑" w:eastAsia="微软雅黑" w:hAnsi="微软雅黑"/>
          <w:szCs w:val="21"/>
        </w:rPr>
      </w:pPr>
      <w:r w:rsidRPr="004B0FC0">
        <w:rPr>
          <w:rFonts w:ascii="微软雅黑" w:eastAsia="微软雅黑" w:hAnsi="微软雅黑"/>
          <w:b/>
          <w:bCs/>
          <w:szCs w:val="21"/>
        </w:rPr>
        <w:t>5</w:t>
      </w:r>
      <w:r w:rsidR="00012C13">
        <w:rPr>
          <w:rFonts w:ascii="微软雅黑" w:eastAsia="微软雅黑" w:hAnsi="微软雅黑" w:hint="eastAsia"/>
          <w:b/>
          <w:bCs/>
          <w:szCs w:val="21"/>
        </w:rPr>
        <w:t>、</w:t>
      </w:r>
      <w:r w:rsidRPr="00D16B95">
        <w:rPr>
          <w:rFonts w:ascii="微软雅黑" w:eastAsia="微软雅黑" w:hAnsi="微软雅黑" w:hint="eastAsia"/>
          <w:b/>
          <w:bCs/>
          <w:szCs w:val="21"/>
        </w:rPr>
        <w:t>图片频道：热门产品多tab展示</w:t>
      </w:r>
    </w:p>
    <w:p w14:paraId="026ED33E" w14:textId="50CDD1A3" w:rsidR="00B84E8D" w:rsidRPr="00D16B95" w:rsidRDefault="00B84E8D" w:rsidP="004B0FC0">
      <w:pPr>
        <w:snapToGrid w:val="0"/>
        <w:spacing w:before="100" w:beforeAutospacing="1" w:after="100" w:afterAutospacing="1"/>
        <w:jc w:val="center"/>
        <w:rPr>
          <w:rFonts w:ascii="微软雅黑" w:eastAsia="微软雅黑" w:hAnsi="微软雅黑"/>
          <w:szCs w:val="21"/>
        </w:rPr>
      </w:pPr>
      <w:r w:rsidRPr="00D16B95">
        <w:rPr>
          <w:rFonts w:ascii="微软雅黑" w:eastAsia="微软雅黑" w:hAnsi="微软雅黑"/>
          <w:noProof/>
          <w:szCs w:val="21"/>
        </w:rPr>
        <w:lastRenderedPageBreak/>
        <w:drawing>
          <wp:inline distT="0" distB="0" distL="0" distR="0" wp14:anchorId="02F039AD" wp14:editId="629FCF38">
            <wp:extent cx="4555791" cy="2609850"/>
            <wp:effectExtent l="0" t="0" r="0" b="0"/>
            <wp:docPr id="12" name="图片 6">
              <a:extLst xmlns:a="http://schemas.openxmlformats.org/drawingml/2006/main">
                <a:ext uri="{FF2B5EF4-FFF2-40B4-BE49-F238E27FC236}">
                  <a16:creationId xmlns:a16="http://schemas.microsoft.com/office/drawing/2014/main" id="{FB78E061-5189-4141-BD30-486052D2BC1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>
                      <a:extLst>
                        <a:ext uri="{FF2B5EF4-FFF2-40B4-BE49-F238E27FC236}">
                          <a16:creationId xmlns:a16="http://schemas.microsoft.com/office/drawing/2014/main" id="{FB78E061-5189-4141-BD30-486052D2BC10}"/>
                        </a:ext>
                      </a:extLst>
                    </pic:cNvPr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97783" cy="2633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650037" w14:textId="20D2BCF8" w:rsidR="00B84E8D" w:rsidRPr="00D16B95" w:rsidRDefault="00D460F7" w:rsidP="00D16B95">
      <w:pPr>
        <w:snapToGrid w:val="0"/>
        <w:spacing w:before="100" w:beforeAutospacing="1" w:after="100" w:afterAutospacing="1"/>
        <w:rPr>
          <w:rFonts w:ascii="微软雅黑" w:eastAsia="微软雅黑" w:hAnsi="微软雅黑"/>
          <w:szCs w:val="21"/>
        </w:rPr>
      </w:pPr>
      <w:r w:rsidRPr="00D16B95">
        <w:rPr>
          <w:rFonts w:ascii="微软雅黑" w:eastAsia="微软雅黑" w:hAnsi="微软雅黑" w:hint="eastAsia"/>
          <w:szCs w:val="21"/>
        </w:rPr>
        <w:t>大红袍、好人家、天车，三大产品分tab展示；每个产品对应tab展示该产品详细内容，更可链接官方线上商城</w:t>
      </w:r>
      <w:r w:rsidR="004B0FC0">
        <w:rPr>
          <w:rFonts w:ascii="微软雅黑" w:eastAsia="微软雅黑" w:hAnsi="微软雅黑" w:hint="eastAsia"/>
          <w:szCs w:val="21"/>
        </w:rPr>
        <w:t>。</w:t>
      </w:r>
    </w:p>
    <w:p w14:paraId="2F99477F" w14:textId="0B607881" w:rsidR="00B84E8D" w:rsidRPr="00D16B95" w:rsidRDefault="00B84E8D" w:rsidP="00D16B95">
      <w:pPr>
        <w:snapToGrid w:val="0"/>
        <w:spacing w:before="100" w:beforeAutospacing="1" w:after="100" w:afterAutospacing="1"/>
        <w:rPr>
          <w:rFonts w:ascii="微软雅黑" w:eastAsia="微软雅黑" w:hAnsi="微软雅黑"/>
          <w:szCs w:val="21"/>
        </w:rPr>
      </w:pPr>
      <w:r w:rsidRPr="004B0FC0">
        <w:rPr>
          <w:rFonts w:ascii="微软雅黑" w:eastAsia="微软雅黑" w:hAnsi="微软雅黑"/>
          <w:b/>
          <w:bCs/>
          <w:szCs w:val="21"/>
        </w:rPr>
        <w:t>6</w:t>
      </w:r>
      <w:r w:rsidR="00012C13">
        <w:rPr>
          <w:rFonts w:ascii="微软雅黑" w:eastAsia="微软雅黑" w:hAnsi="微软雅黑" w:hint="eastAsia"/>
          <w:b/>
          <w:bCs/>
          <w:szCs w:val="21"/>
        </w:rPr>
        <w:t>、</w:t>
      </w:r>
      <w:r w:rsidRPr="00D16B95">
        <w:rPr>
          <w:rFonts w:ascii="微软雅黑" w:eastAsia="微软雅黑" w:hAnsi="微软雅黑" w:hint="eastAsia"/>
          <w:b/>
          <w:bCs/>
          <w:szCs w:val="21"/>
        </w:rPr>
        <w:t>知道频道：根据网民关注疑问点，官方给出权威背书</w:t>
      </w:r>
    </w:p>
    <w:p w14:paraId="0A6310A2" w14:textId="79CB7037" w:rsidR="00B84E8D" w:rsidRPr="00D16B95" w:rsidRDefault="00B84E8D" w:rsidP="004B0FC0">
      <w:pPr>
        <w:snapToGrid w:val="0"/>
        <w:spacing w:before="100" w:beforeAutospacing="1" w:after="100" w:afterAutospacing="1"/>
        <w:jc w:val="center"/>
        <w:rPr>
          <w:rFonts w:ascii="微软雅黑" w:eastAsia="微软雅黑" w:hAnsi="微软雅黑"/>
          <w:szCs w:val="21"/>
        </w:rPr>
      </w:pPr>
      <w:r w:rsidRPr="00D16B95">
        <w:rPr>
          <w:noProof/>
          <w:szCs w:val="21"/>
        </w:rPr>
        <w:drawing>
          <wp:inline distT="0" distB="0" distL="0" distR="0" wp14:anchorId="0C9CDE00" wp14:editId="64812707">
            <wp:extent cx="3671776" cy="2286871"/>
            <wp:effectExtent l="0" t="0" r="508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701884" cy="2305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1285CE" w14:textId="72437454" w:rsidR="00B84E8D" w:rsidRPr="00D16B95" w:rsidRDefault="00B84E8D" w:rsidP="004B0FC0">
      <w:pPr>
        <w:pStyle w:val="a8"/>
        <w:snapToGrid w:val="0"/>
        <w:spacing w:before="100" w:beforeAutospacing="1" w:after="100" w:afterAutospacing="1"/>
        <w:ind w:firstLineChars="0" w:firstLine="0"/>
        <w:rPr>
          <w:rFonts w:ascii="微软雅黑" w:eastAsia="微软雅黑" w:hAnsi="微软雅黑"/>
          <w:szCs w:val="21"/>
        </w:rPr>
      </w:pPr>
      <w:r w:rsidRPr="00D16B95">
        <w:rPr>
          <w:rFonts w:ascii="微软雅黑" w:eastAsia="微软雅黑" w:hAnsi="微软雅黑" w:hint="eastAsia"/>
          <w:szCs w:val="21"/>
        </w:rPr>
        <w:t>大众想知道的，就是品牌展示的；官方解答网民疑问，打造权威可靠的品牌形象</w:t>
      </w:r>
      <w:r w:rsidR="004B0FC0">
        <w:rPr>
          <w:rFonts w:ascii="微软雅黑" w:eastAsia="微软雅黑" w:hAnsi="微软雅黑" w:hint="eastAsia"/>
          <w:szCs w:val="21"/>
        </w:rPr>
        <w:t>。</w:t>
      </w:r>
    </w:p>
    <w:p w14:paraId="2BA0CFBF" w14:textId="77777777" w:rsidR="00B84E8D" w:rsidRPr="00D16B95" w:rsidRDefault="00B84E8D" w:rsidP="00D16B95">
      <w:pPr>
        <w:snapToGrid w:val="0"/>
        <w:spacing w:before="100" w:beforeAutospacing="1" w:after="100" w:afterAutospacing="1"/>
        <w:rPr>
          <w:rFonts w:ascii="微软雅黑" w:eastAsia="微软雅黑" w:hAnsi="微软雅黑"/>
          <w:szCs w:val="21"/>
        </w:rPr>
      </w:pPr>
      <w:r w:rsidRPr="00D16B95">
        <w:rPr>
          <w:rFonts w:ascii="微软雅黑" w:eastAsia="微软雅黑" w:hAnsi="微软雅黑" w:hint="eastAsia"/>
          <w:b/>
          <w:bCs/>
          <w:szCs w:val="21"/>
        </w:rPr>
        <w:t>天味食品品牌专区多频道覆盖，全面触达股民、网民、消费者</w:t>
      </w:r>
    </w:p>
    <w:p w14:paraId="6E7C205A" w14:textId="49C32B4F" w:rsidR="00B84E8D" w:rsidRPr="00D16B95" w:rsidRDefault="00B84E8D" w:rsidP="00D16B95">
      <w:pPr>
        <w:snapToGrid w:val="0"/>
        <w:spacing w:before="100" w:beforeAutospacing="1" w:after="100" w:afterAutospacing="1"/>
        <w:rPr>
          <w:rFonts w:ascii="微软雅黑" w:eastAsia="微软雅黑" w:hAnsi="微软雅黑"/>
          <w:szCs w:val="21"/>
        </w:rPr>
      </w:pPr>
      <w:r w:rsidRPr="00D16B95">
        <w:rPr>
          <w:rFonts w:ascii="微软雅黑" w:eastAsia="微软雅黑" w:hAnsi="微软雅黑" w:hint="eastAsia"/>
          <w:b/>
          <w:bCs/>
          <w:szCs w:val="21"/>
        </w:rPr>
        <w:t>1+1+4（</w:t>
      </w:r>
      <w:r w:rsidRPr="00D16B95">
        <w:rPr>
          <w:rFonts w:ascii="微软雅黑" w:eastAsia="微软雅黑" w:hAnsi="微软雅黑" w:hint="eastAsia"/>
          <w:szCs w:val="21"/>
        </w:rPr>
        <w:t>PC端+移动端+资讯频道+知道频道+视频频道+图片频道</w:t>
      </w:r>
      <w:r w:rsidRPr="00D16B95">
        <w:rPr>
          <w:rFonts w:ascii="微软雅黑" w:eastAsia="微软雅黑" w:hAnsi="微软雅黑" w:hint="eastAsia"/>
          <w:b/>
          <w:bCs/>
          <w:szCs w:val="21"/>
        </w:rPr>
        <w:t>）</w:t>
      </w:r>
    </w:p>
    <w:p w14:paraId="45FA87FB" w14:textId="387D5B00" w:rsidR="006B20A5" w:rsidRPr="00D16B95" w:rsidRDefault="006B20A5" w:rsidP="00D16B95">
      <w:pPr>
        <w:snapToGrid w:val="0"/>
        <w:spacing w:before="100" w:beforeAutospacing="1" w:after="100" w:afterAutospacing="1"/>
        <w:jc w:val="left"/>
        <w:rPr>
          <w:rFonts w:ascii="微软雅黑" w:eastAsia="微软雅黑" w:hAnsi="微软雅黑"/>
          <w:b/>
          <w:bCs/>
          <w:szCs w:val="21"/>
        </w:rPr>
      </w:pPr>
      <w:r w:rsidRPr="00D16B95">
        <w:rPr>
          <w:rFonts w:ascii="微软雅黑" w:eastAsia="微软雅黑" w:hAnsi="微软雅黑" w:hint="eastAsia"/>
          <w:b/>
          <w:bCs/>
          <w:szCs w:val="21"/>
        </w:rPr>
        <w:t>1、手百开屏强曝光，助力品牌代言人官宣全网发布</w:t>
      </w:r>
    </w:p>
    <w:p w14:paraId="311BAAFD" w14:textId="77777777" w:rsidR="004B0FC0" w:rsidRDefault="006B20A5" w:rsidP="004B0FC0">
      <w:pPr>
        <w:snapToGrid w:val="0"/>
        <w:spacing w:before="100" w:beforeAutospacing="1" w:after="100" w:afterAutospacing="1"/>
        <w:jc w:val="center"/>
        <w:rPr>
          <w:rFonts w:ascii="微软雅黑" w:eastAsia="微软雅黑" w:hAnsi="微软雅黑"/>
          <w:szCs w:val="21"/>
        </w:rPr>
      </w:pPr>
      <w:r w:rsidRPr="00D16B95">
        <w:rPr>
          <w:rFonts w:ascii="微软雅黑" w:eastAsia="微软雅黑" w:hAnsi="微软雅黑"/>
          <w:noProof/>
          <w:szCs w:val="21"/>
        </w:rPr>
        <w:lastRenderedPageBreak/>
        <w:drawing>
          <wp:inline distT="0" distB="0" distL="0" distR="0" wp14:anchorId="7CDD53EE" wp14:editId="55247258">
            <wp:extent cx="1839595" cy="3270391"/>
            <wp:effectExtent l="19050" t="19050" r="27305" b="25400"/>
            <wp:docPr id="20" name="图片 19" descr="IMG_02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9" descr="IMG_0281.PNG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3710" cy="3277706"/>
                    </a:xfrm>
                    <a:prstGeom prst="rect">
                      <a:avLst/>
                    </a:prstGeom>
                    <a:ln>
                      <a:solidFill>
                        <a:srgbClr val="7F7F7F"/>
                      </a:solidFill>
                    </a:ln>
                  </pic:spPr>
                </pic:pic>
              </a:graphicData>
            </a:graphic>
          </wp:inline>
        </w:drawing>
      </w:r>
    </w:p>
    <w:p w14:paraId="17E80ED3" w14:textId="260DCE1A" w:rsidR="006B20A5" w:rsidRPr="004B0FC0" w:rsidRDefault="006B20A5" w:rsidP="00D16B95">
      <w:pPr>
        <w:snapToGrid w:val="0"/>
        <w:spacing w:before="100" w:beforeAutospacing="1" w:after="100" w:afterAutospacing="1"/>
        <w:jc w:val="left"/>
        <w:rPr>
          <w:rFonts w:ascii="微软雅黑" w:eastAsia="微软雅黑" w:hAnsi="微软雅黑"/>
          <w:szCs w:val="21"/>
        </w:rPr>
      </w:pPr>
      <w:r w:rsidRPr="00D16B95">
        <w:rPr>
          <w:rFonts w:ascii="微软雅黑" w:eastAsia="微软雅黑" w:hAnsi="微软雅黑" w:hint="eastAsia"/>
          <w:szCs w:val="21"/>
        </w:rPr>
        <w:t>曝光100W+</w:t>
      </w:r>
      <w:r w:rsidR="004B0FC0">
        <w:rPr>
          <w:rFonts w:ascii="微软雅黑" w:eastAsia="微软雅黑" w:hAnsi="微软雅黑" w:hint="eastAsia"/>
          <w:szCs w:val="21"/>
        </w:rPr>
        <w:t>，</w:t>
      </w:r>
      <w:r w:rsidRPr="00D16B95">
        <w:rPr>
          <w:rFonts w:ascii="微软雅黑" w:eastAsia="微软雅黑" w:hAnsi="微软雅黑" w:hint="eastAsia"/>
          <w:szCs w:val="21"/>
        </w:rPr>
        <w:t>CTR6.74%</w:t>
      </w:r>
      <w:r w:rsidR="004B0FC0">
        <w:rPr>
          <w:rFonts w:ascii="微软雅黑" w:eastAsia="微软雅黑" w:hAnsi="微软雅黑" w:hint="eastAsia"/>
          <w:szCs w:val="21"/>
        </w:rPr>
        <w:t>。</w:t>
      </w:r>
    </w:p>
    <w:p w14:paraId="3C8D6A14" w14:textId="23D16475" w:rsidR="006B20A5" w:rsidRPr="00D16B95" w:rsidRDefault="006B20A5" w:rsidP="00D16B95">
      <w:pPr>
        <w:snapToGrid w:val="0"/>
        <w:spacing w:before="100" w:beforeAutospacing="1" w:after="100" w:afterAutospacing="1"/>
        <w:jc w:val="left"/>
        <w:rPr>
          <w:rFonts w:ascii="微软雅黑" w:eastAsia="微软雅黑" w:hAnsi="微软雅黑"/>
          <w:b/>
          <w:bCs/>
          <w:szCs w:val="21"/>
        </w:rPr>
      </w:pPr>
      <w:r w:rsidRPr="00D16B95">
        <w:rPr>
          <w:rFonts w:ascii="微软雅黑" w:eastAsia="微软雅黑" w:hAnsi="微软雅黑" w:hint="eastAsia"/>
          <w:b/>
          <w:bCs/>
          <w:szCs w:val="21"/>
        </w:rPr>
        <w:t>2、百度信息流，联动开屏，品牌视频二次传播</w:t>
      </w:r>
    </w:p>
    <w:p w14:paraId="2F93AD48" w14:textId="16877095" w:rsidR="004B0FC0" w:rsidRDefault="004B0FC0" w:rsidP="004B0FC0">
      <w:pPr>
        <w:snapToGrid w:val="0"/>
        <w:spacing w:before="100" w:beforeAutospacing="1" w:after="100" w:afterAutospacing="1"/>
        <w:jc w:val="center"/>
        <w:rPr>
          <w:rFonts w:ascii="微软雅黑" w:eastAsia="微软雅黑" w:hAnsi="微软雅黑"/>
          <w:szCs w:val="21"/>
        </w:rPr>
      </w:pPr>
      <w:r>
        <w:rPr>
          <w:noProof/>
        </w:rPr>
        <w:drawing>
          <wp:inline distT="0" distB="0" distL="0" distR="0" wp14:anchorId="64F6B0DC" wp14:editId="66EBD29E">
            <wp:extent cx="4578585" cy="3664138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8585" cy="3664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2B484D" w14:textId="21193B1B" w:rsidR="006B20A5" w:rsidRPr="00D16B95" w:rsidRDefault="006B20A5" w:rsidP="00D16B95">
      <w:pPr>
        <w:snapToGrid w:val="0"/>
        <w:spacing w:before="100" w:beforeAutospacing="1" w:after="100" w:afterAutospacing="1"/>
        <w:rPr>
          <w:rFonts w:ascii="微软雅黑" w:eastAsia="微软雅黑" w:hAnsi="微软雅黑"/>
          <w:szCs w:val="21"/>
        </w:rPr>
      </w:pPr>
      <w:r w:rsidRPr="00D16B95">
        <w:rPr>
          <w:rFonts w:ascii="微软雅黑" w:eastAsia="微软雅黑" w:hAnsi="微软雅黑" w:hint="eastAsia"/>
          <w:szCs w:val="21"/>
        </w:rPr>
        <w:t>曝光100W+</w:t>
      </w:r>
      <w:r w:rsidR="004B0FC0">
        <w:rPr>
          <w:rFonts w:ascii="微软雅黑" w:eastAsia="微软雅黑" w:hAnsi="微软雅黑" w:hint="eastAsia"/>
          <w:szCs w:val="21"/>
        </w:rPr>
        <w:t>，</w:t>
      </w:r>
      <w:r w:rsidRPr="00D16B95">
        <w:rPr>
          <w:rFonts w:ascii="微软雅黑" w:eastAsia="微软雅黑" w:hAnsi="微软雅黑" w:hint="eastAsia"/>
          <w:szCs w:val="21"/>
        </w:rPr>
        <w:t>CTR2.7%</w:t>
      </w:r>
      <w:r w:rsidR="004B0FC0">
        <w:rPr>
          <w:rFonts w:ascii="微软雅黑" w:eastAsia="微软雅黑" w:hAnsi="微软雅黑" w:hint="eastAsia"/>
          <w:szCs w:val="21"/>
        </w:rPr>
        <w:t>。</w:t>
      </w:r>
    </w:p>
    <w:p w14:paraId="4F816CF1" w14:textId="0C93CDC1" w:rsidR="006B20A5" w:rsidRPr="00D16B95" w:rsidRDefault="006B20A5" w:rsidP="00D16B95">
      <w:pPr>
        <w:snapToGrid w:val="0"/>
        <w:spacing w:before="100" w:beforeAutospacing="1" w:after="100" w:afterAutospacing="1"/>
        <w:jc w:val="left"/>
        <w:rPr>
          <w:rFonts w:ascii="微软雅黑" w:eastAsia="微软雅黑" w:hAnsi="微软雅黑"/>
          <w:b/>
          <w:bCs/>
          <w:szCs w:val="21"/>
        </w:rPr>
      </w:pPr>
      <w:r w:rsidRPr="00D16B95">
        <w:rPr>
          <w:rFonts w:ascii="微软雅黑" w:eastAsia="微软雅黑" w:hAnsi="微软雅黑" w:hint="eastAsia"/>
          <w:b/>
          <w:bCs/>
          <w:szCs w:val="21"/>
        </w:rPr>
        <w:lastRenderedPageBreak/>
        <w:t>3、百度成都频道</w:t>
      </w:r>
      <w:r w:rsidRPr="00D16B95">
        <w:rPr>
          <w:rFonts w:ascii="微软雅黑" w:eastAsia="微软雅黑" w:hAnsi="微软雅黑"/>
          <w:b/>
          <w:bCs/>
          <w:szCs w:val="21"/>
        </w:rPr>
        <w:t>banner</w:t>
      </w:r>
      <w:r w:rsidRPr="00D16B95">
        <w:rPr>
          <w:rFonts w:ascii="微软雅黑" w:eastAsia="微软雅黑" w:hAnsi="微软雅黑" w:hint="eastAsia"/>
          <w:b/>
          <w:bCs/>
          <w:szCs w:val="21"/>
        </w:rPr>
        <w:t>专题推荐</w:t>
      </w:r>
      <w:r w:rsidRPr="00D16B95">
        <w:rPr>
          <w:rFonts w:ascii="微软雅黑" w:eastAsia="微软雅黑" w:hAnsi="微软雅黑"/>
          <w:b/>
          <w:bCs/>
          <w:szCs w:val="21"/>
        </w:rPr>
        <w:t>+</w:t>
      </w:r>
      <w:r w:rsidRPr="00D16B95">
        <w:rPr>
          <w:rFonts w:ascii="微软雅黑" w:eastAsia="微软雅黑" w:hAnsi="微软雅黑" w:hint="eastAsia"/>
          <w:b/>
          <w:bCs/>
          <w:szCs w:val="21"/>
        </w:rPr>
        <w:t>话题引流，内容营销，品牌强互动</w:t>
      </w:r>
    </w:p>
    <w:p w14:paraId="69E2BE39" w14:textId="0A74F7BB" w:rsidR="00B84E8D" w:rsidRPr="00012C13" w:rsidRDefault="00012C13" w:rsidP="00012C13">
      <w:pPr>
        <w:snapToGrid w:val="0"/>
        <w:spacing w:before="100" w:beforeAutospacing="1" w:after="100" w:afterAutospacing="1"/>
        <w:rPr>
          <w:rFonts w:ascii="微软雅黑" w:eastAsia="微软雅黑" w:hAnsi="微软雅黑"/>
          <w:szCs w:val="21"/>
        </w:rPr>
      </w:pPr>
      <w:r>
        <w:rPr>
          <w:noProof/>
        </w:rPr>
        <w:drawing>
          <wp:inline distT="0" distB="0" distL="0" distR="0" wp14:anchorId="35D3EE73" wp14:editId="40369EC0">
            <wp:extent cx="5274310" cy="240474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04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2F654D" w14:textId="44235A0A" w:rsidR="00B84E8D" w:rsidRPr="00012C13" w:rsidRDefault="00B84E8D" w:rsidP="00D16B95">
      <w:pPr>
        <w:snapToGrid w:val="0"/>
        <w:spacing w:before="100" w:beforeAutospacing="1" w:after="100" w:afterAutospacing="1"/>
        <w:jc w:val="left"/>
        <w:rPr>
          <w:rFonts w:ascii="微软雅黑" w:eastAsia="微软雅黑" w:hAnsi="微软雅黑"/>
          <w:bCs/>
          <w:color w:val="000000" w:themeColor="text1"/>
          <w:szCs w:val="21"/>
        </w:rPr>
      </w:pPr>
      <w:r w:rsidRPr="00012C13">
        <w:rPr>
          <w:rFonts w:ascii="微软雅黑" w:eastAsia="微软雅黑" w:hAnsi="微软雅黑" w:hint="eastAsia"/>
          <w:bCs/>
          <w:color w:val="000000" w:themeColor="text1"/>
          <w:szCs w:val="21"/>
        </w:rPr>
        <w:t>充分利用百度平台庞大的用户量优势，采用时下百度顶级流量推广组合，全面调动海量用户，为品牌引流</w:t>
      </w:r>
      <w:r w:rsidR="00012C13">
        <w:rPr>
          <w:rFonts w:ascii="微软雅黑" w:eastAsia="微软雅黑" w:hAnsi="微软雅黑" w:hint="eastAsia"/>
          <w:bCs/>
          <w:color w:val="000000" w:themeColor="text1"/>
          <w:szCs w:val="21"/>
        </w:rPr>
        <w:t>。</w:t>
      </w:r>
    </w:p>
    <w:p w14:paraId="054DE3AA" w14:textId="0E6F4506" w:rsidR="00B84E8D" w:rsidRPr="00012C13" w:rsidRDefault="00B84E8D" w:rsidP="00D16B95">
      <w:pPr>
        <w:snapToGrid w:val="0"/>
        <w:spacing w:before="100" w:beforeAutospacing="1" w:after="100" w:afterAutospacing="1"/>
        <w:jc w:val="left"/>
        <w:rPr>
          <w:rFonts w:ascii="微软雅黑" w:eastAsia="微软雅黑" w:hAnsi="微软雅黑"/>
          <w:bCs/>
          <w:color w:val="000000" w:themeColor="text1"/>
          <w:szCs w:val="21"/>
        </w:rPr>
      </w:pPr>
      <w:r w:rsidRPr="00012C13">
        <w:rPr>
          <w:rFonts w:ascii="微软雅黑" w:eastAsia="微软雅黑" w:hAnsi="微软雅黑" w:hint="eastAsia"/>
          <w:bCs/>
          <w:color w:val="000000" w:themeColor="text1"/>
          <w:szCs w:val="21"/>
        </w:rPr>
        <w:t>成都频道banner霸屏展现；百家号话题针对天味明星代言进行内容宣传，百家号大咖UGC热议带动品牌热度</w:t>
      </w:r>
      <w:r w:rsidR="00012C13">
        <w:rPr>
          <w:rFonts w:ascii="微软雅黑" w:eastAsia="微软雅黑" w:hAnsi="微软雅黑" w:hint="eastAsia"/>
          <w:bCs/>
          <w:color w:val="000000" w:themeColor="text1"/>
          <w:szCs w:val="21"/>
        </w:rPr>
        <w:t>。</w:t>
      </w:r>
    </w:p>
    <w:p w14:paraId="3AA87171" w14:textId="77777777" w:rsidR="00B84E8D" w:rsidRPr="00D16B95" w:rsidRDefault="00B84E8D" w:rsidP="00D16B95">
      <w:pPr>
        <w:snapToGrid w:val="0"/>
        <w:spacing w:before="100" w:beforeAutospacing="1" w:after="100" w:afterAutospacing="1"/>
        <w:jc w:val="left"/>
        <w:rPr>
          <w:rFonts w:ascii="微软雅黑" w:eastAsia="微软雅黑" w:hAnsi="微软雅黑"/>
          <w:b/>
          <w:bCs/>
          <w:color w:val="0000FF"/>
          <w:szCs w:val="21"/>
        </w:rPr>
      </w:pPr>
    </w:p>
    <w:p w14:paraId="3AEC4686" w14:textId="69ECF383" w:rsidR="00F2727E" w:rsidRPr="00D16B95" w:rsidRDefault="00F2727E" w:rsidP="00D16B95">
      <w:pPr>
        <w:snapToGrid w:val="0"/>
        <w:spacing w:before="100" w:beforeAutospacing="1" w:after="100" w:afterAutospacing="1"/>
        <w:jc w:val="left"/>
        <w:rPr>
          <w:rFonts w:ascii="微软雅黑" w:eastAsia="微软雅黑" w:hAnsi="微软雅黑"/>
          <w:b/>
          <w:bCs/>
          <w:color w:val="0000FF"/>
          <w:sz w:val="28"/>
          <w:szCs w:val="32"/>
        </w:rPr>
      </w:pPr>
      <w:r w:rsidRPr="00D16B95">
        <w:rPr>
          <w:rFonts w:ascii="微软雅黑" w:eastAsia="微软雅黑" w:hAnsi="微软雅黑" w:hint="eastAsia"/>
          <w:b/>
          <w:bCs/>
          <w:color w:val="0000FF"/>
          <w:sz w:val="28"/>
          <w:szCs w:val="32"/>
        </w:rPr>
        <w:t>营销效果与市场反馈</w:t>
      </w:r>
    </w:p>
    <w:p w14:paraId="59ACE7DD" w14:textId="77777777" w:rsidR="006B20A5" w:rsidRPr="00D16B95" w:rsidRDefault="006B20A5" w:rsidP="00D16B95">
      <w:pPr>
        <w:snapToGrid w:val="0"/>
        <w:spacing w:before="100" w:beforeAutospacing="1" w:after="100" w:afterAutospacing="1"/>
        <w:jc w:val="left"/>
        <w:rPr>
          <w:rFonts w:ascii="微软雅黑" w:eastAsia="微软雅黑" w:hAnsi="微软雅黑"/>
          <w:b/>
          <w:bCs/>
          <w:szCs w:val="21"/>
        </w:rPr>
      </w:pPr>
      <w:r w:rsidRPr="00D16B95">
        <w:rPr>
          <w:rFonts w:ascii="微软雅黑" w:eastAsia="微软雅黑" w:hAnsi="微软雅黑" w:hint="eastAsia"/>
          <w:b/>
          <w:bCs/>
          <w:szCs w:val="21"/>
        </w:rPr>
        <w:t>百度助力天味食品品牌形象升级，品牌代言人官宣全网发布，通过百度品牌专区、百度开屏、百度信息流、成都频道话题、全民小视频等多产品整合联动，强曝光提声量，收口全域媒体流量营销提效，最终实现上线首日全网曝光800W+。</w:t>
      </w:r>
    </w:p>
    <w:p w14:paraId="0A3694FB" w14:textId="552B5686" w:rsidR="00A836C3" w:rsidRPr="00D16B95" w:rsidRDefault="00A836C3" w:rsidP="00D16B95">
      <w:pPr>
        <w:snapToGrid w:val="0"/>
        <w:spacing w:before="100" w:beforeAutospacing="1" w:after="100" w:afterAutospacing="1"/>
        <w:jc w:val="left"/>
        <w:rPr>
          <w:rFonts w:ascii="微软雅黑" w:eastAsia="微软雅黑" w:hAnsi="微软雅黑"/>
          <w:b/>
          <w:bCs/>
          <w:szCs w:val="21"/>
        </w:rPr>
      </w:pPr>
      <w:r w:rsidRPr="00D16B95">
        <w:rPr>
          <w:rFonts w:ascii="微软雅黑" w:eastAsia="微软雅黑" w:hAnsi="微软雅黑" w:hint="eastAsia"/>
          <w:b/>
          <w:bCs/>
          <w:szCs w:val="21"/>
        </w:rPr>
        <w:t>品专效果：非品专点击率</w:t>
      </w:r>
      <w:r w:rsidRPr="00D16B95">
        <w:rPr>
          <w:rFonts w:ascii="微软雅黑" w:eastAsia="微软雅黑" w:hAnsi="微软雅黑"/>
          <w:b/>
          <w:bCs/>
          <w:szCs w:val="21"/>
        </w:rPr>
        <w:t>1.5-3</w:t>
      </w:r>
      <w:r w:rsidRPr="00D16B95">
        <w:rPr>
          <w:rFonts w:ascii="微软雅黑" w:eastAsia="微软雅黑" w:hAnsi="微软雅黑" w:hint="eastAsia"/>
          <w:b/>
          <w:bCs/>
          <w:szCs w:val="21"/>
        </w:rPr>
        <w:t>％</w:t>
      </w:r>
      <w:r w:rsidRPr="00D16B95">
        <w:rPr>
          <w:rFonts w:ascii="微软雅黑" w:eastAsia="微软雅黑" w:hAnsi="微软雅黑"/>
          <w:b/>
          <w:bCs/>
          <w:szCs w:val="21"/>
        </w:rPr>
        <w:t>vs</w:t>
      </w:r>
      <w:r w:rsidRPr="00D16B95">
        <w:rPr>
          <w:rFonts w:ascii="微软雅黑" w:eastAsia="微软雅黑" w:hAnsi="微软雅黑" w:hint="eastAsia"/>
          <w:b/>
          <w:bCs/>
          <w:szCs w:val="21"/>
        </w:rPr>
        <w:t>天味食品品专点击率</w:t>
      </w:r>
      <w:r w:rsidRPr="00D16B95">
        <w:rPr>
          <w:rFonts w:ascii="微软雅黑" w:eastAsia="微软雅黑" w:hAnsi="微软雅黑"/>
          <w:b/>
          <w:bCs/>
          <w:szCs w:val="21"/>
        </w:rPr>
        <w:t>69</w:t>
      </w:r>
      <w:r w:rsidRPr="00D16B95">
        <w:rPr>
          <w:rFonts w:ascii="微软雅黑" w:eastAsia="微软雅黑" w:hAnsi="微软雅黑" w:hint="eastAsia"/>
          <w:b/>
          <w:bCs/>
          <w:szCs w:val="21"/>
        </w:rPr>
        <w:t>％</w:t>
      </w:r>
      <w:r w:rsidR="00012C13">
        <w:rPr>
          <w:rFonts w:ascii="微软雅黑" w:eastAsia="微软雅黑" w:hAnsi="微软雅黑" w:hint="eastAsia"/>
          <w:b/>
          <w:bCs/>
          <w:szCs w:val="21"/>
        </w:rPr>
        <w:t>。</w:t>
      </w:r>
    </w:p>
    <w:p w14:paraId="6879F374" w14:textId="77777777" w:rsidR="00012C13" w:rsidRDefault="00A836C3" w:rsidP="00012C13">
      <w:pPr>
        <w:jc w:val="center"/>
        <w:rPr>
          <w:rFonts w:ascii="微软雅黑" w:eastAsia="微软雅黑" w:hAnsi="微软雅黑"/>
          <w:b/>
          <w:bCs/>
        </w:rPr>
      </w:pPr>
      <w:r w:rsidRPr="00012C13">
        <w:rPr>
          <w:noProof/>
        </w:rPr>
        <w:lastRenderedPageBreak/>
        <w:drawing>
          <wp:inline distT="0" distB="0" distL="0" distR="0" wp14:anchorId="3FF3256F" wp14:editId="0ABA3004">
            <wp:extent cx="4660955" cy="3155950"/>
            <wp:effectExtent l="0" t="0" r="6350" b="635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681955" cy="3170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B921BC" w14:textId="1767EB69" w:rsidR="00E0046C" w:rsidRPr="00012C13" w:rsidRDefault="00A836C3" w:rsidP="00012C13">
      <w:pPr>
        <w:jc w:val="center"/>
        <w:rPr>
          <w:rFonts w:ascii="微软雅黑" w:eastAsia="微软雅黑" w:hAnsi="微软雅黑"/>
          <w:b/>
          <w:bCs/>
        </w:rPr>
      </w:pPr>
      <w:r w:rsidRPr="00012C13">
        <w:rPr>
          <w:noProof/>
        </w:rPr>
        <w:drawing>
          <wp:inline distT="0" distB="0" distL="0" distR="0" wp14:anchorId="620AA7D6" wp14:editId="148A7445">
            <wp:extent cx="5486400" cy="2411859"/>
            <wp:effectExtent l="0" t="0" r="0" b="7620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522593" cy="2427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0046C" w:rsidRPr="00012C13">
      <w:headerReference w:type="default" r:id="rId18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3BD57D4" w14:textId="77777777" w:rsidR="00E921E1" w:rsidRDefault="00E921E1" w:rsidP="00682110">
      <w:r>
        <w:separator/>
      </w:r>
    </w:p>
  </w:endnote>
  <w:endnote w:type="continuationSeparator" w:id="0">
    <w:p w14:paraId="34A589D6" w14:textId="77777777" w:rsidR="00E921E1" w:rsidRDefault="00E921E1" w:rsidP="006821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altName w:val="汉仪旗黑KW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∑¬ÀŒ">
    <w:altName w:val="微软雅黑"/>
    <w:charset w:val="00"/>
    <w:family w:val="auto"/>
    <w:pitch w:val="default"/>
    <w:sig w:usb0="00000000" w:usb1="0000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77F4C96" w14:textId="77777777" w:rsidR="00E921E1" w:rsidRDefault="00E921E1" w:rsidP="00682110">
      <w:r>
        <w:separator/>
      </w:r>
    </w:p>
  </w:footnote>
  <w:footnote w:type="continuationSeparator" w:id="0">
    <w:p w14:paraId="3DCDD57B" w14:textId="77777777" w:rsidR="00E921E1" w:rsidRDefault="00E921E1" w:rsidP="0068211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C49EBC5" w14:textId="00A890D4" w:rsidR="00682110" w:rsidRDefault="00D16B95" w:rsidP="00682110">
    <w:pPr>
      <w:pStyle w:val="a3"/>
      <w:jc w:val="left"/>
    </w:pPr>
    <w:r w:rsidRPr="00195220">
      <w:rPr>
        <w:b/>
        <w:noProof/>
        <w:color w:val="333333"/>
        <w:sz w:val="21"/>
      </w:rPr>
      <w:drawing>
        <wp:inline distT="0" distB="0" distL="0" distR="0" wp14:anchorId="726D8D1B" wp14:editId="6FCB471B">
          <wp:extent cx="776904" cy="378357"/>
          <wp:effectExtent l="0" t="0" r="0" b="0"/>
          <wp:docPr id="2" name="图片 8">
            <a:extLst xmlns:a="http://schemas.openxmlformats.org/drawingml/2006/main">
              <a:ext uri="{FF2B5EF4-FFF2-40B4-BE49-F238E27FC236}">
                <a16:creationId xmlns:a16="http://schemas.microsoft.com/office/drawing/2014/main" id="{F9E36193-4934-3140-B8DD-7D7BB457025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>
                    <a:extLst>
                      <a:ext uri="{FF2B5EF4-FFF2-40B4-BE49-F238E27FC236}">
                        <a16:creationId xmlns:a16="http://schemas.microsoft.com/office/drawing/2014/main" id="{F9E36193-4934-3140-B8DD-7D7BB457025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682110">
      <w:t xml:space="preserve">                              </w:t>
    </w:r>
    <w:r>
      <w:t xml:space="preserve">                </w:t>
    </w:r>
    <w:r>
      <w:rPr>
        <w:rFonts w:ascii="微软雅黑" w:eastAsia="微软雅黑" w:hAnsi="微软雅黑" w:hint="eastAsia"/>
        <w:color w:val="333333"/>
        <w:sz w:val="21"/>
      </w:rPr>
      <w:t>第</w:t>
    </w:r>
    <w:r>
      <w:rPr>
        <w:rFonts w:ascii="微软雅黑" w:eastAsia="微软雅黑" w:hAnsi="微软雅黑"/>
        <w:color w:val="333333"/>
        <w:sz w:val="21"/>
      </w:rPr>
      <w:t>12</w:t>
    </w:r>
    <w:r w:rsidRPr="00194762">
      <w:rPr>
        <w:rFonts w:ascii="微软雅黑" w:eastAsia="微软雅黑" w:hAnsi="微软雅黑" w:hint="eastAsia"/>
        <w:color w:val="333333"/>
        <w:sz w:val="21"/>
      </w:rPr>
      <w:t>届金鼠标</w:t>
    </w:r>
    <w:r>
      <w:rPr>
        <w:rFonts w:ascii="微软雅黑" w:eastAsia="微软雅黑" w:hAnsi="微软雅黑" w:hint="eastAsia"/>
        <w:color w:val="333333"/>
        <w:sz w:val="21"/>
      </w:rPr>
      <w:t>数字</w:t>
    </w:r>
    <w:r w:rsidRPr="00194762">
      <w:rPr>
        <w:rFonts w:ascii="微软雅黑" w:eastAsia="微软雅黑" w:hAnsi="微软雅黑" w:hint="eastAsia"/>
        <w:color w:val="333333"/>
        <w:sz w:val="21"/>
      </w:rPr>
      <w:t>营销大赛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F406EC"/>
    <w:multiLevelType w:val="hybridMultilevel"/>
    <w:tmpl w:val="82627372"/>
    <w:lvl w:ilvl="0" w:tplc="3A202F0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E7E674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4AEE00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488BB0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634BE8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0388CF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F3CC07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2B89A4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3E24FA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15A63491"/>
    <w:multiLevelType w:val="hybridMultilevel"/>
    <w:tmpl w:val="CA9A275E"/>
    <w:lvl w:ilvl="0" w:tplc="2F34295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227D5F88"/>
    <w:multiLevelType w:val="hybridMultilevel"/>
    <w:tmpl w:val="4294BB9E"/>
    <w:lvl w:ilvl="0" w:tplc="2B5E283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278BDB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9B8A87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E8AABA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044C68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D0CE85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8B483C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2103F1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E782F8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48871BBC"/>
    <w:multiLevelType w:val="hybridMultilevel"/>
    <w:tmpl w:val="48847D1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63074C62"/>
    <w:multiLevelType w:val="hybridMultilevel"/>
    <w:tmpl w:val="77EE6234"/>
    <w:lvl w:ilvl="0" w:tplc="334C4596">
      <w:start w:val="1"/>
      <w:numFmt w:val="bullet"/>
      <w:lvlText w:val=""/>
      <w:lvlJc w:val="left"/>
      <w:pPr>
        <w:ind w:left="420" w:hanging="420"/>
      </w:pPr>
      <w:rPr>
        <w:rFonts w:ascii="Wingdings" w:eastAsia="等线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63E469A4"/>
    <w:multiLevelType w:val="hybridMultilevel"/>
    <w:tmpl w:val="E1B2031C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" w15:restartNumberingAfterBreak="0">
    <w:nsid w:val="680C7044"/>
    <w:multiLevelType w:val="hybridMultilevel"/>
    <w:tmpl w:val="666C935C"/>
    <w:lvl w:ilvl="0" w:tplc="2B5E283C">
      <w:start w:val="1"/>
      <w:numFmt w:val="bullet"/>
      <w:lvlText w:val="•"/>
      <w:lvlJc w:val="left"/>
      <w:pPr>
        <w:ind w:left="420" w:hanging="420"/>
      </w:pPr>
      <w:rPr>
        <w:rFonts w:ascii="Arial" w:hAnsi="Arial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73B371CC"/>
    <w:multiLevelType w:val="hybridMultilevel"/>
    <w:tmpl w:val="E86E771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5"/>
  </w:num>
  <w:num w:numId="4">
    <w:abstractNumId w:val="2"/>
  </w:num>
  <w:num w:numId="5">
    <w:abstractNumId w:val="0"/>
  </w:num>
  <w:num w:numId="6">
    <w:abstractNumId w:val="7"/>
  </w:num>
  <w:num w:numId="7">
    <w:abstractNumId w:val="6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150D4"/>
    <w:rsid w:val="00007921"/>
    <w:rsid w:val="000111C4"/>
    <w:rsid w:val="00012C13"/>
    <w:rsid w:val="00031628"/>
    <w:rsid w:val="00036598"/>
    <w:rsid w:val="0005592C"/>
    <w:rsid w:val="0006666C"/>
    <w:rsid w:val="000A42E0"/>
    <w:rsid w:val="000A771E"/>
    <w:rsid w:val="000B168B"/>
    <w:rsid w:val="000B269A"/>
    <w:rsid w:val="000D6B11"/>
    <w:rsid w:val="000E4F23"/>
    <w:rsid w:val="00106A7E"/>
    <w:rsid w:val="00124CD5"/>
    <w:rsid w:val="00145E79"/>
    <w:rsid w:val="00161F63"/>
    <w:rsid w:val="001724F4"/>
    <w:rsid w:val="001D5029"/>
    <w:rsid w:val="001E47AC"/>
    <w:rsid w:val="00230170"/>
    <w:rsid w:val="00250DF7"/>
    <w:rsid w:val="00293DEC"/>
    <w:rsid w:val="002B67EA"/>
    <w:rsid w:val="002C2DCA"/>
    <w:rsid w:val="002F0A24"/>
    <w:rsid w:val="00305137"/>
    <w:rsid w:val="00306EF6"/>
    <w:rsid w:val="003431EC"/>
    <w:rsid w:val="00354EF1"/>
    <w:rsid w:val="003A3952"/>
    <w:rsid w:val="003D6A3E"/>
    <w:rsid w:val="003E31B5"/>
    <w:rsid w:val="00404194"/>
    <w:rsid w:val="00406C97"/>
    <w:rsid w:val="00407E74"/>
    <w:rsid w:val="004150FE"/>
    <w:rsid w:val="00447A1E"/>
    <w:rsid w:val="004665A0"/>
    <w:rsid w:val="0047297D"/>
    <w:rsid w:val="004A235A"/>
    <w:rsid w:val="004A3C1B"/>
    <w:rsid w:val="004B0FC0"/>
    <w:rsid w:val="004E0F84"/>
    <w:rsid w:val="004F7AE8"/>
    <w:rsid w:val="00534F92"/>
    <w:rsid w:val="00550F9F"/>
    <w:rsid w:val="005676F6"/>
    <w:rsid w:val="00567BD9"/>
    <w:rsid w:val="00595D8D"/>
    <w:rsid w:val="005A0169"/>
    <w:rsid w:val="005B57A8"/>
    <w:rsid w:val="005F04F4"/>
    <w:rsid w:val="006269D0"/>
    <w:rsid w:val="00647784"/>
    <w:rsid w:val="00682110"/>
    <w:rsid w:val="006837EA"/>
    <w:rsid w:val="0069621A"/>
    <w:rsid w:val="006B20A5"/>
    <w:rsid w:val="006C1E54"/>
    <w:rsid w:val="006D6802"/>
    <w:rsid w:val="006E18BE"/>
    <w:rsid w:val="006F0E13"/>
    <w:rsid w:val="006F24EF"/>
    <w:rsid w:val="006F3210"/>
    <w:rsid w:val="00707D64"/>
    <w:rsid w:val="00710960"/>
    <w:rsid w:val="00716B80"/>
    <w:rsid w:val="00736E34"/>
    <w:rsid w:val="00752B09"/>
    <w:rsid w:val="0075345B"/>
    <w:rsid w:val="00764CB7"/>
    <w:rsid w:val="00782E8D"/>
    <w:rsid w:val="007A1E10"/>
    <w:rsid w:val="007C73FB"/>
    <w:rsid w:val="007D1890"/>
    <w:rsid w:val="00801EFC"/>
    <w:rsid w:val="00806566"/>
    <w:rsid w:val="00810062"/>
    <w:rsid w:val="00821F87"/>
    <w:rsid w:val="008404C8"/>
    <w:rsid w:val="00853669"/>
    <w:rsid w:val="00873D2B"/>
    <w:rsid w:val="00883B71"/>
    <w:rsid w:val="00895E07"/>
    <w:rsid w:val="008B0207"/>
    <w:rsid w:val="008C0274"/>
    <w:rsid w:val="008F2185"/>
    <w:rsid w:val="008F3FC9"/>
    <w:rsid w:val="009047BD"/>
    <w:rsid w:val="00906D21"/>
    <w:rsid w:val="00920B48"/>
    <w:rsid w:val="00921B3C"/>
    <w:rsid w:val="00936898"/>
    <w:rsid w:val="00965316"/>
    <w:rsid w:val="00967F17"/>
    <w:rsid w:val="00985188"/>
    <w:rsid w:val="009D1063"/>
    <w:rsid w:val="009D39C0"/>
    <w:rsid w:val="009E34AD"/>
    <w:rsid w:val="009F4CA5"/>
    <w:rsid w:val="00A105E8"/>
    <w:rsid w:val="00A5489A"/>
    <w:rsid w:val="00A56AAC"/>
    <w:rsid w:val="00A836C3"/>
    <w:rsid w:val="00A90518"/>
    <w:rsid w:val="00A963C0"/>
    <w:rsid w:val="00AA1995"/>
    <w:rsid w:val="00AA768C"/>
    <w:rsid w:val="00AB3493"/>
    <w:rsid w:val="00AC21C0"/>
    <w:rsid w:val="00AD02DA"/>
    <w:rsid w:val="00AD6580"/>
    <w:rsid w:val="00B4243F"/>
    <w:rsid w:val="00B4357F"/>
    <w:rsid w:val="00B46671"/>
    <w:rsid w:val="00B84E8D"/>
    <w:rsid w:val="00B9313F"/>
    <w:rsid w:val="00B93E3C"/>
    <w:rsid w:val="00B95693"/>
    <w:rsid w:val="00BA04FD"/>
    <w:rsid w:val="00BC7C95"/>
    <w:rsid w:val="00BD73FA"/>
    <w:rsid w:val="00BF14FB"/>
    <w:rsid w:val="00BF38DD"/>
    <w:rsid w:val="00BF779B"/>
    <w:rsid w:val="00C150D4"/>
    <w:rsid w:val="00C37B82"/>
    <w:rsid w:val="00C701B2"/>
    <w:rsid w:val="00C722C1"/>
    <w:rsid w:val="00C92B8E"/>
    <w:rsid w:val="00CA0B43"/>
    <w:rsid w:val="00CB64EE"/>
    <w:rsid w:val="00CC1001"/>
    <w:rsid w:val="00CD532F"/>
    <w:rsid w:val="00CF514D"/>
    <w:rsid w:val="00CF7552"/>
    <w:rsid w:val="00D16B95"/>
    <w:rsid w:val="00D250DA"/>
    <w:rsid w:val="00D305E7"/>
    <w:rsid w:val="00D460F7"/>
    <w:rsid w:val="00D818EB"/>
    <w:rsid w:val="00D91AF8"/>
    <w:rsid w:val="00DA1385"/>
    <w:rsid w:val="00DC7A43"/>
    <w:rsid w:val="00DD78B9"/>
    <w:rsid w:val="00DF0251"/>
    <w:rsid w:val="00DF5B74"/>
    <w:rsid w:val="00E0046C"/>
    <w:rsid w:val="00E04C03"/>
    <w:rsid w:val="00E2376A"/>
    <w:rsid w:val="00E27568"/>
    <w:rsid w:val="00E33683"/>
    <w:rsid w:val="00E37AAC"/>
    <w:rsid w:val="00E4017F"/>
    <w:rsid w:val="00E42064"/>
    <w:rsid w:val="00E667E6"/>
    <w:rsid w:val="00E7755F"/>
    <w:rsid w:val="00E921E1"/>
    <w:rsid w:val="00EB0F7A"/>
    <w:rsid w:val="00EC713A"/>
    <w:rsid w:val="00EF3C47"/>
    <w:rsid w:val="00EF6AF4"/>
    <w:rsid w:val="00F023AB"/>
    <w:rsid w:val="00F2727E"/>
    <w:rsid w:val="00F5635B"/>
    <w:rsid w:val="00F60AC6"/>
    <w:rsid w:val="00F6560F"/>
    <w:rsid w:val="00F71C38"/>
    <w:rsid w:val="00FB2D74"/>
    <w:rsid w:val="00FB48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4F8CEFC"/>
  <w15:chartTrackingRefBased/>
  <w15:docId w15:val="{EB1634C4-EDAD-4EE8-A3E3-83BA7F2F25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D6802"/>
    <w:pPr>
      <w:widowControl w:val="0"/>
      <w:jc w:val="both"/>
    </w:pPr>
  </w:style>
  <w:style w:type="paragraph" w:styleId="1">
    <w:name w:val="heading 1"/>
    <w:basedOn w:val="a"/>
    <w:link w:val="10"/>
    <w:uiPriority w:val="9"/>
    <w:qFormat/>
    <w:rsid w:val="00A56AAC"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8211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682110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68211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682110"/>
    <w:rPr>
      <w:sz w:val="18"/>
      <w:szCs w:val="18"/>
    </w:rPr>
  </w:style>
  <w:style w:type="character" w:styleId="a7">
    <w:name w:val="Hyperlink"/>
    <w:basedOn w:val="a0"/>
    <w:uiPriority w:val="99"/>
    <w:unhideWhenUsed/>
    <w:rsid w:val="00E42064"/>
    <w:rPr>
      <w:color w:val="0563C1" w:themeColor="hyperlink"/>
      <w:u w:val="single"/>
    </w:rPr>
  </w:style>
  <w:style w:type="character" w:customStyle="1" w:styleId="11">
    <w:name w:val="未处理的提及1"/>
    <w:basedOn w:val="a0"/>
    <w:uiPriority w:val="99"/>
    <w:semiHidden/>
    <w:unhideWhenUsed/>
    <w:rsid w:val="00E42064"/>
    <w:rPr>
      <w:color w:val="605E5C"/>
      <w:shd w:val="clear" w:color="auto" w:fill="E1DFDD"/>
    </w:rPr>
  </w:style>
  <w:style w:type="character" w:customStyle="1" w:styleId="10">
    <w:name w:val="标题 1 字符"/>
    <w:basedOn w:val="a0"/>
    <w:link w:val="1"/>
    <w:uiPriority w:val="9"/>
    <w:rsid w:val="00A56AAC"/>
    <w:rPr>
      <w:rFonts w:ascii="宋体" w:eastAsia="宋体" w:hAnsi="宋体" w:cs="宋体"/>
      <w:b/>
      <w:bCs/>
      <w:kern w:val="36"/>
      <w:sz w:val="48"/>
      <w:szCs w:val="48"/>
    </w:rPr>
  </w:style>
  <w:style w:type="paragraph" w:styleId="a8">
    <w:name w:val="List Paragraph"/>
    <w:basedOn w:val="a"/>
    <w:uiPriority w:val="34"/>
    <w:qFormat/>
    <w:rsid w:val="007D1890"/>
    <w:pPr>
      <w:ind w:firstLineChars="200" w:firstLine="420"/>
    </w:pPr>
  </w:style>
  <w:style w:type="paragraph" w:styleId="a9">
    <w:name w:val="Normal (Web)"/>
    <w:basedOn w:val="a"/>
    <w:uiPriority w:val="99"/>
    <w:semiHidden/>
    <w:unhideWhenUsed/>
    <w:rsid w:val="00967F17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p0">
    <w:name w:val="p0"/>
    <w:basedOn w:val="a"/>
    <w:rsid w:val="00D16B95"/>
    <w:pPr>
      <w:widowControl/>
    </w:pPr>
    <w:rPr>
      <w:rFonts w:ascii="Times New Roman" w:eastAsia="宋体" w:hAnsi="Times New Roman" w:cs="Times New Roman"/>
      <w:kern w:val="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155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9969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94899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373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06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65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29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52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76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6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93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90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75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1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28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46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94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61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82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3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03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79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78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01270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92126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33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27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03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56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8</Pages>
  <Words>285</Words>
  <Characters>1628</Characters>
  <Application>Microsoft Office Word</Application>
  <DocSecurity>0</DocSecurity>
  <Lines>13</Lines>
  <Paragraphs>3</Paragraphs>
  <ScaleCrop>false</ScaleCrop>
  <Company/>
  <LinksUpToDate>false</LinksUpToDate>
  <CharactersWithSpaces>1910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THTF</dc:creator>
  <cp:keywords/>
  <dc:description/>
  <cp:lastModifiedBy>韩 旭</cp:lastModifiedBy>
  <cp:revision>6</cp:revision>
  <dcterms:created xsi:type="dcterms:W3CDTF">2021-02-21T03:37:00Z</dcterms:created>
  <dcterms:modified xsi:type="dcterms:W3CDTF">2021-02-25T01:43:00Z</dcterms:modified>
</cp:coreProperties>
</file>