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1B30D89" w14:textId="04521CDD" w:rsidR="00133404" w:rsidRDefault="0053126B">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53126B">
        <w:rPr>
          <w:rFonts w:ascii="微软雅黑" w:eastAsia="微软雅黑" w:hAnsi="微软雅黑" w:hint="eastAsia"/>
          <w:b/>
          <w:sz w:val="32"/>
          <w:szCs w:val="32"/>
        </w:rPr>
        <w:t>RIO微醺 x《二十不惑》《三十而已》，传递“她力量”</w:t>
      </w:r>
    </w:p>
    <w:p w14:paraId="6E7854A3" w14:textId="473C3A72" w:rsidR="00133404" w:rsidRDefault="003D4488">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RIO锐澳鸡尾酒</w:t>
      </w:r>
    </w:p>
    <w:p w14:paraId="1953DC37" w14:textId="482825BA" w:rsidR="00133404" w:rsidRPr="0053126B" w:rsidRDefault="003D4488" w:rsidP="0053126B">
      <w:pPr>
        <w:rPr>
          <w:rFonts w:ascii="Calibri" w:eastAsia="等线" w:hAnsi="Calibri" w:cs="Calibri"/>
          <w:color w:val="000000"/>
        </w:rPr>
      </w:pPr>
      <w:r>
        <w:rPr>
          <w:rFonts w:ascii="微软雅黑" w:eastAsia="微软雅黑" w:hAnsi="微软雅黑" w:hint="eastAsia"/>
          <w:b/>
          <w:sz w:val="21"/>
          <w:szCs w:val="21"/>
        </w:rPr>
        <w:t>所属行业：</w:t>
      </w:r>
      <w:r w:rsidR="0053126B" w:rsidRPr="0053126B">
        <w:rPr>
          <w:rFonts w:ascii="微软雅黑" w:eastAsia="微软雅黑" w:hAnsi="微软雅黑"/>
          <w:sz w:val="21"/>
          <w:szCs w:val="21"/>
        </w:rPr>
        <w:t>酒水饮料类</w:t>
      </w:r>
    </w:p>
    <w:p w14:paraId="4133EC24" w14:textId="09FA64DC" w:rsidR="00133404" w:rsidRDefault="003D4488">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2020.07.30-08.08</w:t>
      </w:r>
    </w:p>
    <w:p w14:paraId="400E2A02" w14:textId="24559E4C" w:rsidR="00133404" w:rsidRPr="0053126B" w:rsidRDefault="003D4488" w:rsidP="0053126B">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sidR="0053126B" w:rsidRPr="0053126B">
        <w:rPr>
          <w:rFonts w:ascii="微软雅黑" w:eastAsia="微软雅黑" w:hAnsi="微软雅黑" w:hint="eastAsia"/>
          <w:sz w:val="21"/>
          <w:szCs w:val="21"/>
        </w:rPr>
        <w:t>视频节目合作</w:t>
      </w:r>
      <w:r w:rsidR="007D3050">
        <w:rPr>
          <w:rFonts w:ascii="微软雅黑" w:eastAsia="微软雅黑" w:hAnsi="微软雅黑" w:hint="eastAsia"/>
          <w:sz w:val="21"/>
          <w:szCs w:val="21"/>
        </w:rPr>
        <w:t>类</w:t>
      </w:r>
    </w:p>
    <w:p w14:paraId="7A6E747A" w14:textId="77777777" w:rsidR="00133404" w:rsidRDefault="003D4488" w:rsidP="0053126B">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营销背景</w:t>
      </w:r>
    </w:p>
    <w:p w14:paraId="7A775FC8" w14:textId="29115A6F" w:rsidR="00133404" w:rsidRDefault="003D4488" w:rsidP="0053126B">
      <w:pPr>
        <w:numPr>
          <w:ilvl w:val="0"/>
          <w:numId w:val="4"/>
        </w:numPr>
        <w:spacing w:before="100" w:beforeAutospacing="1" w:after="100" w:afterAutospacing="1"/>
        <w:ind w:left="0" w:firstLine="0"/>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品牌需要通过剧植及二次营销手段，提升品牌曝光度及在广泛人群中的认知度</w:t>
      </w:r>
      <w:r w:rsidR="00D72421">
        <w:rPr>
          <w:rFonts w:ascii="微软雅黑" w:eastAsia="微软雅黑" w:hAnsi="微软雅黑" w:cs="微软雅黑" w:hint="eastAsia"/>
          <w:sz w:val="21"/>
          <w:szCs w:val="21"/>
        </w:rPr>
        <w:t>。</w:t>
      </w:r>
    </w:p>
    <w:p w14:paraId="50A27869" w14:textId="77777777" w:rsidR="00133404" w:rsidRDefault="003D4488" w:rsidP="0053126B">
      <w:pPr>
        <w:numPr>
          <w:ilvl w:val="0"/>
          <w:numId w:val="4"/>
        </w:numPr>
        <w:spacing w:before="100" w:beforeAutospacing="1" w:after="100" w:afterAutospacing="1"/>
        <w:ind w:left="0" w:firstLine="0"/>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需要建立以年轻人为主的核心覆盖，强打品牌心智，带动品类教育。</w:t>
      </w:r>
    </w:p>
    <w:p w14:paraId="03F23E9F" w14:textId="77777777" w:rsidR="00133404" w:rsidRDefault="003D4488" w:rsidP="0053126B">
      <w:pPr>
        <w:numPr>
          <w:ilvl w:val="0"/>
          <w:numId w:val="4"/>
        </w:numPr>
        <w:spacing w:before="100" w:beforeAutospacing="1" w:after="100" w:afterAutospacing="1"/>
        <w:ind w:left="0" w:firstLine="0"/>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《二十不惑》《三十而已》两部女性群像剧集正在热播，热度和口碑表现双高，话题频频出圈。RIO 微醺在两部大剧中均有植入，品牌希望借势收割流量热度，精准覆盖年轻女性受众人群，提高RIO品牌认知度，传递品牌理念。</w:t>
      </w:r>
    </w:p>
    <w:p w14:paraId="7F591181" w14:textId="77777777" w:rsidR="00133404" w:rsidRDefault="003D4488" w:rsidP="0053126B">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17018777" w14:textId="77777777" w:rsidR="00133404" w:rsidRDefault="003D4488" w:rsidP="0053126B">
      <w:pPr>
        <w:numPr>
          <w:ilvl w:val="0"/>
          <w:numId w:val="5"/>
        </w:numPr>
        <w:spacing w:before="100" w:beforeAutospacing="1" w:after="100" w:afterAutospacing="1"/>
        <w:ind w:left="0" w:firstLine="0"/>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将RIO微醺作为“年轻人休闲时刻唯一饮用酒”的理念深入人心，提升品牌曝光及好感度；</w:t>
      </w:r>
    </w:p>
    <w:p w14:paraId="30B68E9D" w14:textId="77777777" w:rsidR="00133404" w:rsidRDefault="003D4488" w:rsidP="0053126B">
      <w:pPr>
        <w:numPr>
          <w:ilvl w:val="0"/>
          <w:numId w:val="5"/>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cs="微软雅黑" w:hint="eastAsia"/>
          <w:sz w:val="21"/>
          <w:szCs w:val="21"/>
        </w:rPr>
        <w:t>植入效果放大，通过话题发酵，引发共鸣和讨论，带动 RIO 微醺品牌出圈。</w:t>
      </w:r>
    </w:p>
    <w:p w14:paraId="6689E138" w14:textId="77777777" w:rsidR="00133404" w:rsidRDefault="003D4488" w:rsidP="0053126B">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14:paraId="5292066C"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【植入阶段】</w:t>
      </w:r>
    </w:p>
    <w:p w14:paraId="470D3859" w14:textId="77777777" w:rsidR="00133404" w:rsidRDefault="003D4488" w:rsidP="0053126B">
      <w:pPr>
        <w:numPr>
          <w:ilvl w:val="0"/>
          <w:numId w:val="6"/>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从市场上众多的同类型女性成长题材大剧中，挑选适合品牌的两部剧，并根据剧集特点为品牌制定不同的植入策略。</w:t>
      </w:r>
    </w:p>
    <w:p w14:paraId="61378360" w14:textId="77777777" w:rsidR="00133404" w:rsidRDefault="003D4488" w:rsidP="0053126B">
      <w:pPr>
        <w:numPr>
          <w:ilvl w:val="0"/>
          <w:numId w:val="6"/>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题材受众跟品牌完全重合，绑定剧中的女性角色，将她们在生活中所裹挟的离别、迷茫、失恋等情绪，通过微醺来展现，有些话微醺才能说出口。</w:t>
      </w:r>
    </w:p>
    <w:p w14:paraId="29B7D9EF" w14:textId="77777777" w:rsidR="00133404" w:rsidRDefault="003D4488" w:rsidP="0053126B">
      <w:pPr>
        <w:numPr>
          <w:ilvl w:val="0"/>
          <w:numId w:val="6"/>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绑定剧中情绪高点，将剧中女性在工作和成长中面临的一切挑战聚于这一方天地，一次聚会，一罐小酒中。</w:t>
      </w:r>
    </w:p>
    <w:p w14:paraId="0D307A6C"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【二次营销】</w:t>
      </w:r>
    </w:p>
    <w:p w14:paraId="17D5377C" w14:textId="77777777" w:rsidR="00133404" w:rsidRDefault="003D4488" w:rsidP="0053126B">
      <w:pPr>
        <w:numPr>
          <w:ilvl w:val="0"/>
          <w:numId w:val="7"/>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两部剧先后播出期间，在微博、抖音双平台进行二次营销，在social端进行有效的快速借势传播，吸引剧集粉丝及泛娱乐用户关注，为品牌打造 1+1 &gt;2 的传播热度。</w:t>
      </w:r>
    </w:p>
    <w:p w14:paraId="69BE5700" w14:textId="77777777" w:rsidR="00133404" w:rsidRDefault="003D4488" w:rsidP="0053126B">
      <w:pPr>
        <w:numPr>
          <w:ilvl w:val="0"/>
          <w:numId w:val="7"/>
        </w:numPr>
        <w:spacing w:before="100" w:beforeAutospacing="1" w:after="100" w:afterAutospacing="1"/>
        <w:ind w:left="0" w:firstLine="0"/>
        <w:textAlignment w:val="baseline"/>
        <w:rPr>
          <w:rFonts w:ascii="微软雅黑" w:eastAsia="微软雅黑" w:hAnsi="微软雅黑"/>
          <w:sz w:val="22"/>
        </w:rPr>
      </w:pPr>
      <w:r>
        <w:rPr>
          <w:rFonts w:ascii="微软雅黑" w:eastAsia="微软雅黑" w:hAnsi="微软雅黑" w:hint="eastAsia"/>
          <w:sz w:val="21"/>
          <w:szCs w:val="21"/>
        </w:rPr>
        <w:t>贴合剧中热门角色故事线，设计制作 #只要小酒不要将就# 等系列海报挑动用户情绪，引发积极讨论与互动。</w:t>
      </w:r>
    </w:p>
    <w:p w14:paraId="461C9BBA" w14:textId="77777777" w:rsidR="00133404" w:rsidRDefault="00133404" w:rsidP="0053126B">
      <w:pPr>
        <w:spacing w:before="100" w:beforeAutospacing="1" w:after="100" w:afterAutospacing="1"/>
        <w:textAlignment w:val="baseline"/>
        <w:rPr>
          <w:rFonts w:ascii="微软雅黑" w:eastAsia="微软雅黑" w:hAnsi="微软雅黑"/>
          <w:sz w:val="21"/>
          <w:szCs w:val="21"/>
        </w:rPr>
      </w:pPr>
    </w:p>
    <w:p w14:paraId="528F0AA8" w14:textId="77777777" w:rsidR="00133404" w:rsidRDefault="00133404" w:rsidP="0053126B">
      <w:pPr>
        <w:spacing w:before="100" w:beforeAutospacing="1" w:after="100" w:afterAutospacing="1"/>
        <w:textAlignment w:val="baseline"/>
        <w:rPr>
          <w:rFonts w:ascii="微软雅黑" w:eastAsia="微软雅黑" w:hAnsi="微软雅黑"/>
          <w:sz w:val="21"/>
          <w:szCs w:val="21"/>
        </w:rPr>
      </w:pPr>
    </w:p>
    <w:p w14:paraId="5498B1F0" w14:textId="736DBD28" w:rsidR="00133404" w:rsidRDefault="00A941F7" w:rsidP="0053126B">
      <w:pPr>
        <w:spacing w:before="100" w:beforeAutospacing="1" w:after="100" w:afterAutospacing="1"/>
        <w:jc w:val="center"/>
        <w:textAlignment w:val="baseline"/>
        <w:rPr>
          <w:rFonts w:ascii="微软雅黑" w:eastAsia="微软雅黑" w:hAnsi="微软雅黑"/>
          <w:sz w:val="22"/>
        </w:rPr>
      </w:pPr>
      <w:r>
        <w:rPr>
          <w:noProof/>
        </w:rPr>
        <w:drawing>
          <wp:inline distT="0" distB="0" distL="0" distR="0" wp14:anchorId="53FE8F02" wp14:editId="67C113B8">
            <wp:extent cx="5600000" cy="3276190"/>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0000" cy="3276190"/>
                    </a:xfrm>
                    <a:prstGeom prst="rect">
                      <a:avLst/>
                    </a:prstGeom>
                  </pic:spPr>
                </pic:pic>
              </a:graphicData>
            </a:graphic>
          </wp:inline>
        </w:drawing>
      </w:r>
    </w:p>
    <w:p w14:paraId="00EF150A" w14:textId="77777777" w:rsidR="00133404" w:rsidRDefault="003D4488" w:rsidP="0053126B">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14:paraId="6F06D3BB"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【影视剧植入】</w:t>
      </w:r>
    </w:p>
    <w:p w14:paraId="73F5A87D" w14:textId="77777777" w:rsidR="00133404" w:rsidRDefault="003D4488" w:rsidP="0053126B">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 xml:space="preserve">打造 IP 强关联，影视剧故事端植入 </w:t>
      </w:r>
    </w:p>
    <w:p w14:paraId="324DBD05"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剧中主角所面临的种种情绪与品牌调性相契合，踩点女性成长的喜怒哀乐，产生情感共鸣。</w:t>
      </w:r>
    </w:p>
    <w:p w14:paraId="6B593B29" w14:textId="77777777" w:rsidR="00133404" w:rsidRDefault="003D4488" w:rsidP="0053126B">
      <w:pPr>
        <w:numPr>
          <w:ilvl w:val="0"/>
          <w:numId w:val="8"/>
        </w:numPr>
        <w:spacing w:before="100" w:beforeAutospacing="1" w:after="100" w:afterAutospacing="1"/>
        <w:ind w:left="0" w:firstLine="0"/>
        <w:textAlignment w:val="baseline"/>
        <w:rPr>
          <w:rFonts w:ascii="微软雅黑" w:eastAsia="微软雅黑" w:hAnsi="微软雅黑"/>
          <w:sz w:val="21"/>
          <w:szCs w:val="21"/>
        </w:rPr>
      </w:pPr>
      <w:r>
        <w:rPr>
          <w:rFonts w:ascii="微软雅黑" w:eastAsia="微软雅黑" w:hAnsi="微软雅黑" w:hint="eastAsia"/>
          <w:sz w:val="21"/>
          <w:szCs w:val="21"/>
        </w:rPr>
        <w:t xml:space="preserve">核心关联产品，强打情绪共鸣 </w:t>
      </w:r>
    </w:p>
    <w:p w14:paraId="593F85A2"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《三十而已》踩点高点剧情，绑定关联人物，喝RIO微醺后主角们情绪释放，用情感为产品赋能。</w:t>
      </w:r>
    </w:p>
    <w:p w14:paraId="74F68DDC"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 xml:space="preserve">《二十不惑》结合剧中核心场景“老地方餐厅”，四位女主在友情、学业、爱情中遇到喜悦和坎坷的瞬间，都有RIO微醺纪念。 </w:t>
      </w:r>
    </w:p>
    <w:p w14:paraId="31AD3459" w14:textId="77777777" w:rsidR="00133404" w:rsidRDefault="003D4488" w:rsidP="0053126B">
      <w:pPr>
        <w:spacing w:before="100" w:beforeAutospacing="1" w:after="100" w:afterAutospacing="1"/>
        <w:jc w:val="center"/>
        <w:textAlignment w:val="baseline"/>
        <w:rPr>
          <w:rFonts w:ascii="微软雅黑" w:eastAsia="微软雅黑" w:hAnsi="微软雅黑"/>
          <w:sz w:val="21"/>
          <w:szCs w:val="21"/>
        </w:rPr>
      </w:pPr>
      <w:r>
        <w:rPr>
          <w:rFonts w:ascii="微软雅黑" w:eastAsia="微软雅黑" w:hAnsi="微软雅黑" w:cs="微软雅黑" w:hint="eastAsia"/>
          <w:noProof/>
          <w:sz w:val="21"/>
          <w:szCs w:val="21"/>
        </w:rPr>
        <w:drawing>
          <wp:inline distT="0" distB="0" distL="114300" distR="114300" wp14:anchorId="260518FF" wp14:editId="5F51C70E">
            <wp:extent cx="3781425" cy="2127518"/>
            <wp:effectExtent l="0" t="0" r="0" b="0"/>
            <wp:docPr id="8" name="图片 8" descr="RIO剧照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RIO剧照8"/>
                    <pic:cNvPicPr>
                      <a:picLocks noChangeAspect="1"/>
                    </pic:cNvPicPr>
                  </pic:nvPicPr>
                  <pic:blipFill>
                    <a:blip r:embed="rId10"/>
                    <a:stretch>
                      <a:fillRect/>
                    </a:stretch>
                  </pic:blipFill>
                  <pic:spPr>
                    <a:xfrm>
                      <a:off x="0" y="0"/>
                      <a:ext cx="3844818" cy="2163184"/>
                    </a:xfrm>
                    <a:prstGeom prst="rect">
                      <a:avLst/>
                    </a:prstGeom>
                  </pic:spPr>
                </pic:pic>
              </a:graphicData>
            </a:graphic>
          </wp:inline>
        </w:drawing>
      </w:r>
    </w:p>
    <w:p w14:paraId="5CBE04E2" w14:textId="77777777" w:rsidR="00133404" w:rsidRPr="00E36FE0" w:rsidRDefault="003D4488" w:rsidP="0053126B">
      <w:pPr>
        <w:spacing w:before="100" w:beforeAutospacing="1" w:after="100" w:afterAutospacing="1"/>
        <w:textAlignment w:val="baseline"/>
        <w:rPr>
          <w:rFonts w:ascii="微软雅黑" w:eastAsia="微软雅黑" w:hAnsi="微软雅黑"/>
          <w:b/>
          <w:bCs/>
          <w:sz w:val="21"/>
          <w:szCs w:val="21"/>
        </w:rPr>
      </w:pPr>
      <w:r w:rsidRPr="00E36FE0">
        <w:rPr>
          <w:rFonts w:ascii="微软雅黑" w:eastAsia="微软雅黑" w:hAnsi="微软雅黑" w:hint="eastAsia"/>
          <w:b/>
          <w:bCs/>
          <w:sz w:val="21"/>
          <w:szCs w:val="21"/>
        </w:rPr>
        <w:t xml:space="preserve">【二次营销，持续加热，传播品牌理念】  </w:t>
      </w:r>
    </w:p>
    <w:p w14:paraId="00CE480B"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 xml:space="preserve">【微博】 </w:t>
      </w:r>
    </w:p>
    <w:p w14:paraId="04AE7DBB"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发起两个品牌向话题：#微醺才能说出口的话#、#只要小酒不要将就# ，以植入场景为主物料，制作系列海报。</w:t>
      </w:r>
    </w:p>
    <w:p w14:paraId="44F4E6D7" w14:textId="15DB1ADC" w:rsidR="00133404" w:rsidRPr="0053126B" w:rsidRDefault="003D4488" w:rsidP="0053126B">
      <w:pPr>
        <w:numPr>
          <w:ilvl w:val="0"/>
          <w:numId w:val="9"/>
        </w:numPr>
        <w:tabs>
          <w:tab w:val="left" w:pos="7292"/>
        </w:tabs>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#微醺才能说出口的话#，植入场景捆绑话题</w:t>
      </w:r>
      <w:r w:rsidR="00E36FE0">
        <w:rPr>
          <w:rFonts w:ascii="微软雅黑" w:eastAsia="微软雅黑" w:hAnsi="微软雅黑" w:hint="eastAsia"/>
          <w:sz w:val="21"/>
          <w:szCs w:val="21"/>
        </w:rPr>
        <w:t>。</w:t>
      </w:r>
    </w:p>
    <w:p w14:paraId="0248AEF9" w14:textId="77777777" w:rsidR="00133404" w:rsidRDefault="003D4488" w:rsidP="0053126B">
      <w:pPr>
        <w:spacing w:before="100" w:beforeAutospacing="1" w:after="100" w:afterAutospacing="1"/>
        <w:jc w:val="center"/>
        <w:textAlignment w:val="baseline"/>
        <w:rPr>
          <w:rFonts w:ascii="微软雅黑" w:eastAsia="微软雅黑" w:hAnsi="微软雅黑"/>
          <w:sz w:val="21"/>
          <w:szCs w:val="21"/>
        </w:rPr>
      </w:pPr>
      <w:r>
        <w:rPr>
          <w:noProof/>
        </w:rPr>
        <w:drawing>
          <wp:inline distT="0" distB="0" distL="114300" distR="114300" wp14:anchorId="1214EC6A" wp14:editId="47BE5A86">
            <wp:extent cx="1887220" cy="3264535"/>
            <wp:effectExtent l="0" t="0" r="5080" b="12065"/>
            <wp:docPr id="18" name="图片 5"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社交网络的手机截图&#10;&#10;描述已自动生成"/>
                    <pic:cNvPicPr>
                      <a:picLocks noChangeAspect="1"/>
                    </pic:cNvPicPr>
                  </pic:nvPicPr>
                  <pic:blipFill>
                    <a:blip r:embed="rId11" cstate="print">
                      <a:extLst>
                        <a:ext uri="{28A0092B-C50C-407E-A947-70E740481C1C}">
                          <a14:useLocalDpi xmlns:a14="http://schemas.microsoft.com/office/drawing/2010/main" val="0"/>
                        </a:ext>
                      </a:extLst>
                    </a:blip>
                    <a:srcRect t="2726"/>
                    <a:stretch>
                      <a:fillRect/>
                    </a:stretch>
                  </pic:blipFill>
                  <pic:spPr>
                    <a:xfrm>
                      <a:off x="0" y="0"/>
                      <a:ext cx="1887220" cy="3264535"/>
                    </a:xfrm>
                    <a:prstGeom prst="rect">
                      <a:avLst/>
                    </a:prstGeom>
                  </pic:spPr>
                </pic:pic>
              </a:graphicData>
            </a:graphic>
          </wp:inline>
        </w:drawing>
      </w:r>
    </w:p>
    <w:p w14:paraId="2CA24B07" w14:textId="56738F13" w:rsidR="00133404" w:rsidRDefault="00A941F7" w:rsidP="0053126B">
      <w:pPr>
        <w:spacing w:before="100" w:beforeAutospacing="1" w:after="100" w:afterAutospacing="1"/>
        <w:jc w:val="center"/>
        <w:rPr>
          <w:rFonts w:ascii="微软雅黑" w:eastAsia="微软雅黑" w:hAnsi="微软雅黑"/>
          <w:sz w:val="21"/>
          <w:szCs w:val="21"/>
        </w:rPr>
      </w:pPr>
      <w:r>
        <w:rPr>
          <w:noProof/>
        </w:rPr>
        <w:drawing>
          <wp:inline distT="0" distB="0" distL="0" distR="0" wp14:anchorId="2A449F86" wp14:editId="25A8A66E">
            <wp:extent cx="5695238" cy="1180952"/>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5238" cy="1180952"/>
                    </a:xfrm>
                    <a:prstGeom prst="rect">
                      <a:avLst/>
                    </a:prstGeom>
                  </pic:spPr>
                </pic:pic>
              </a:graphicData>
            </a:graphic>
          </wp:inline>
        </w:drawing>
      </w:r>
    </w:p>
    <w:p w14:paraId="69251E09"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在上海坚持 8 年都没有想过要放弃，压倒骆驼不是最后一根稻草，是铺面而来的工作生活爱情的全面崩塌，只能借着火锅的雾气和微醺的酒力，说出想要放弃的话，在朋友面前展示出少有的脆弱。</w:t>
      </w:r>
    </w:p>
    <w:p w14:paraId="4FFE3EF2"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 xml:space="preserve">2.#只要小酒不要将就# 捆绑品牌理念，深度传播。 </w:t>
      </w:r>
    </w:p>
    <w:p w14:paraId="67C1B788"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剧集播放成功实现破圈后，网友热议点已从剧情及人物本身上升至其后所代表的价值观及普遍社会现象，二轮微博传播借势两剧大结局热度最大化，以热搜话题及爆点人物为切入点，捆绑提炼品牌理念，传播我的生活#只要小酒不要将就# 话题，在强势曝光的同时引导网友参与讨论及互动，进一步加深网友对品牌理念的认知。</w:t>
      </w:r>
    </w:p>
    <w:p w14:paraId="0DAAD2A6" w14:textId="4D5FC56F" w:rsidR="00133404" w:rsidRDefault="00A941F7" w:rsidP="0053126B">
      <w:pPr>
        <w:spacing w:before="100" w:beforeAutospacing="1" w:after="100" w:afterAutospacing="1"/>
        <w:jc w:val="center"/>
        <w:textAlignment w:val="baseline"/>
        <w:rPr>
          <w:rFonts w:ascii="微软雅黑" w:eastAsia="微软雅黑" w:hAnsi="微软雅黑"/>
          <w:b/>
          <w:color w:val="0000FF"/>
          <w:sz w:val="28"/>
        </w:rPr>
      </w:pPr>
      <w:r>
        <w:rPr>
          <w:noProof/>
        </w:rPr>
        <w:drawing>
          <wp:inline distT="0" distB="0" distL="0" distR="0" wp14:anchorId="6E2614CE" wp14:editId="45F908BD">
            <wp:extent cx="5533333" cy="326666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3333" cy="3266667"/>
                    </a:xfrm>
                    <a:prstGeom prst="rect">
                      <a:avLst/>
                    </a:prstGeom>
                  </pic:spPr>
                </pic:pic>
              </a:graphicData>
            </a:graphic>
          </wp:inline>
        </w:drawing>
      </w:r>
    </w:p>
    <w:p w14:paraId="0FA9EBE7" w14:textId="7F8CEE64" w:rsidR="00133404" w:rsidRPr="0053126B" w:rsidRDefault="00A941F7" w:rsidP="0053126B">
      <w:pPr>
        <w:spacing w:before="100" w:beforeAutospacing="1" w:after="100" w:afterAutospacing="1"/>
        <w:jc w:val="center"/>
        <w:textAlignment w:val="baseline"/>
        <w:rPr>
          <w:rFonts w:ascii="微软雅黑" w:eastAsia="微软雅黑" w:hAnsi="微软雅黑"/>
          <w:b/>
          <w:color w:val="0000FF"/>
          <w:sz w:val="28"/>
        </w:rPr>
      </w:pPr>
      <w:r>
        <w:rPr>
          <w:noProof/>
        </w:rPr>
        <w:drawing>
          <wp:inline distT="0" distB="0" distL="0" distR="0" wp14:anchorId="5CA26CE9" wp14:editId="5E3906C7">
            <wp:extent cx="5561905" cy="2457143"/>
            <wp:effectExtent l="0" t="0" r="127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61905" cy="2457143"/>
                    </a:xfrm>
                    <a:prstGeom prst="rect">
                      <a:avLst/>
                    </a:prstGeom>
                  </pic:spPr>
                </pic:pic>
              </a:graphicData>
            </a:graphic>
          </wp:inline>
        </w:drawing>
      </w:r>
    </w:p>
    <w:p w14:paraId="04CBBFAF" w14:textId="77777777" w:rsidR="00133404" w:rsidRPr="00E36FE0" w:rsidRDefault="003D4488" w:rsidP="0053126B">
      <w:pPr>
        <w:spacing w:before="100" w:beforeAutospacing="1" w:after="100" w:afterAutospacing="1"/>
        <w:textAlignment w:val="baseline"/>
        <w:rPr>
          <w:rFonts w:ascii="微软雅黑" w:eastAsia="微软雅黑" w:hAnsi="微软雅黑"/>
          <w:b/>
          <w:bCs/>
          <w:sz w:val="21"/>
          <w:szCs w:val="21"/>
        </w:rPr>
      </w:pPr>
      <w:r w:rsidRPr="00E36FE0">
        <w:rPr>
          <w:rFonts w:ascii="微软雅黑" w:eastAsia="微软雅黑" w:hAnsi="微软雅黑" w:hint="eastAsia"/>
          <w:b/>
          <w:bCs/>
          <w:sz w:val="21"/>
          <w:szCs w:val="21"/>
        </w:rPr>
        <w:t xml:space="preserve">【抖音】 </w:t>
      </w:r>
    </w:p>
    <w:p w14:paraId="178549FC"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 xml:space="preserve">借势热点人物“林有有”，结合RIO微醺产出趣味互动视频，利用情侣之间的互撩场景，反讽“林有有”绿茶人设，强调“家饮”的消费场景和情侣之间喝微醺的乐趣。 </w:t>
      </w:r>
    </w:p>
    <w:p w14:paraId="6F73FEDE" w14:textId="77777777" w:rsidR="00133404" w:rsidRDefault="003D4488" w:rsidP="0053126B">
      <w:pPr>
        <w:spacing w:before="100" w:beforeAutospacing="1" w:after="100" w:afterAutospacing="1"/>
        <w:jc w:val="center"/>
        <w:textAlignment w:val="baseline"/>
        <w:rPr>
          <w:rFonts w:ascii="微软雅黑" w:eastAsia="微软雅黑" w:hAnsi="微软雅黑"/>
          <w:b/>
          <w:sz w:val="21"/>
          <w:szCs w:val="21"/>
        </w:rPr>
      </w:pPr>
      <w:r>
        <w:rPr>
          <w:noProof/>
        </w:rPr>
        <w:drawing>
          <wp:inline distT="0" distB="0" distL="114300" distR="114300" wp14:anchorId="6BA0EE71" wp14:editId="17E86063">
            <wp:extent cx="5688330" cy="4323715"/>
            <wp:effectExtent l="0" t="0" r="1270" b="698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5"/>
                    <a:stretch>
                      <a:fillRect/>
                    </a:stretch>
                  </pic:blipFill>
                  <pic:spPr>
                    <a:xfrm>
                      <a:off x="0" y="0"/>
                      <a:ext cx="5688330" cy="4323715"/>
                    </a:xfrm>
                    <a:prstGeom prst="rect">
                      <a:avLst/>
                    </a:prstGeom>
                    <a:noFill/>
                    <a:ln w="9525">
                      <a:noFill/>
                    </a:ln>
                  </pic:spPr>
                </pic:pic>
              </a:graphicData>
            </a:graphic>
          </wp:inline>
        </w:drawing>
      </w:r>
    </w:p>
    <w:p w14:paraId="50057EF0" w14:textId="77777777" w:rsidR="00133404" w:rsidRDefault="003D4488" w:rsidP="0053126B">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7DE3936D" w14:textId="2878ED0D" w:rsidR="00133404" w:rsidRPr="00E36FE0" w:rsidRDefault="003D4488" w:rsidP="00E36FE0">
      <w:pPr>
        <w:pStyle w:val="af2"/>
        <w:numPr>
          <w:ilvl w:val="0"/>
          <w:numId w:val="11"/>
        </w:numPr>
        <w:spacing w:before="100" w:beforeAutospacing="1" w:after="100" w:afterAutospacing="1"/>
        <w:ind w:firstLineChars="0"/>
        <w:textAlignment w:val="baseline"/>
        <w:rPr>
          <w:rFonts w:ascii="微软雅黑" w:eastAsia="微软雅黑" w:hAnsi="微软雅黑"/>
          <w:b/>
          <w:bCs/>
          <w:sz w:val="21"/>
          <w:szCs w:val="21"/>
        </w:rPr>
      </w:pPr>
      <w:r w:rsidRPr="00E36FE0">
        <w:rPr>
          <w:rFonts w:ascii="微软雅黑" w:eastAsia="微软雅黑" w:hAnsi="微软雅黑" w:hint="eastAsia"/>
          <w:b/>
          <w:bCs/>
          <w:sz w:val="21"/>
          <w:szCs w:val="21"/>
        </w:rPr>
        <w:t>权益完成：</w:t>
      </w:r>
    </w:p>
    <w:p w14:paraId="1E9BBF6D"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《二十不惑》、《三十而已》帮助客户远超预定目标完成植入权益，植入片段贯穿剧中主角情绪高点，带来强烈的购买欲。</w:t>
      </w:r>
    </w:p>
    <w:p w14:paraId="580B71C4" w14:textId="4EA40C6D" w:rsidR="00133404" w:rsidRPr="00E36FE0" w:rsidRDefault="00E36FE0" w:rsidP="0053126B">
      <w:pPr>
        <w:spacing w:before="100" w:beforeAutospacing="1" w:after="100" w:afterAutospacing="1"/>
        <w:textAlignment w:val="baseline"/>
        <w:rPr>
          <w:rFonts w:ascii="微软雅黑" w:eastAsia="微软雅黑" w:hAnsi="微软雅黑"/>
          <w:b/>
          <w:bCs/>
          <w:sz w:val="21"/>
          <w:szCs w:val="21"/>
        </w:rPr>
      </w:pPr>
      <w:r w:rsidRPr="00E36FE0">
        <w:rPr>
          <w:rFonts w:ascii="微软雅黑" w:eastAsia="微软雅黑" w:hAnsi="微软雅黑" w:hint="eastAsia"/>
          <w:b/>
          <w:bCs/>
          <w:sz w:val="21"/>
          <w:szCs w:val="21"/>
        </w:rPr>
        <w:t>2.</w:t>
      </w:r>
      <w:r>
        <w:rPr>
          <w:rFonts w:ascii="微软雅黑" w:eastAsia="微软雅黑" w:hAnsi="微软雅黑"/>
          <w:b/>
          <w:bCs/>
          <w:sz w:val="21"/>
          <w:szCs w:val="21"/>
        </w:rPr>
        <w:t xml:space="preserve">  </w:t>
      </w:r>
      <w:r w:rsidR="003D4488" w:rsidRPr="00E36FE0">
        <w:rPr>
          <w:rFonts w:ascii="微软雅黑" w:eastAsia="微软雅黑" w:hAnsi="微软雅黑" w:hint="eastAsia"/>
          <w:b/>
          <w:bCs/>
          <w:sz w:val="21"/>
          <w:szCs w:val="21"/>
        </w:rPr>
        <w:t xml:space="preserve">植入效果表现： </w:t>
      </w:r>
    </w:p>
    <w:p w14:paraId="4A185CBF" w14:textId="49357F8D"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1）植入剧集播出后，产品销量及品牌微指数整体均高于此前平均-----曝光拉动销量转化&amp;品牌声量提升</w:t>
      </w:r>
      <w:r w:rsidR="00E36FE0">
        <w:rPr>
          <w:rFonts w:ascii="微软雅黑" w:eastAsia="微软雅黑" w:hAnsi="微软雅黑" w:hint="eastAsia"/>
          <w:sz w:val="21"/>
          <w:szCs w:val="21"/>
        </w:rPr>
        <w:t>。</w:t>
      </w:r>
    </w:p>
    <w:p w14:paraId="23AADE7C" w14:textId="1BF5215F"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2）权益露出当天/次日，销量和微指数出现峰值，权益密集露出时，峰值更高</w:t>
      </w:r>
      <w:r w:rsidR="00E36FE0">
        <w:rPr>
          <w:rFonts w:ascii="微软雅黑" w:eastAsia="微软雅黑" w:hAnsi="微软雅黑" w:hint="eastAsia"/>
          <w:sz w:val="21"/>
          <w:szCs w:val="21"/>
        </w:rPr>
        <w:t>。</w:t>
      </w:r>
    </w:p>
    <w:p w14:paraId="6D25FF61"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 xml:space="preserve">3）《二十》《三十》权益在同一天露出时，销量大幅增长。 </w:t>
      </w:r>
    </w:p>
    <w:p w14:paraId="65C31F40"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 xml:space="preserve">4）《二十》两场老地方情节露出的次日，销量明显增长，说明老地方作为核心场景，心智教育作用明显。 </w:t>
      </w:r>
    </w:p>
    <w:p w14:paraId="0992D390"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 xml:space="preserve">5）《三十》植入情节带动品牌微指数上涨 1444.78%，高点植入情节登上热搜第 8 位，话题阅读量 3.1 亿，讨论量 4.4 万。结合片方剧宣话题在微博投放 KOL 进行二次营销，发起话题#微醺才能说出口的话#，并制作发布情绪海报、植入卡段等物料，话题阅读量 4231.9 万，讨论量 2.1 万。 </w:t>
      </w:r>
    </w:p>
    <w:p w14:paraId="60CAF1B5" w14:textId="067D9CC0" w:rsidR="00133404" w:rsidRPr="00E36FE0" w:rsidRDefault="00E36FE0" w:rsidP="0053126B">
      <w:pPr>
        <w:spacing w:before="100" w:beforeAutospacing="1" w:after="100" w:afterAutospacing="1"/>
        <w:textAlignment w:val="baseline"/>
        <w:rPr>
          <w:rFonts w:ascii="微软雅黑" w:eastAsia="微软雅黑" w:hAnsi="微软雅黑"/>
          <w:b/>
          <w:bCs/>
          <w:sz w:val="21"/>
          <w:szCs w:val="21"/>
        </w:rPr>
      </w:pPr>
      <w:r w:rsidRPr="00E36FE0">
        <w:rPr>
          <w:rFonts w:ascii="微软雅黑" w:eastAsia="微软雅黑" w:hAnsi="微软雅黑" w:hint="eastAsia"/>
          <w:b/>
          <w:bCs/>
          <w:sz w:val="21"/>
          <w:szCs w:val="21"/>
        </w:rPr>
        <w:t>2.</w:t>
      </w:r>
      <w:r>
        <w:rPr>
          <w:rFonts w:ascii="微软雅黑" w:eastAsia="微软雅黑" w:hAnsi="微软雅黑"/>
          <w:b/>
          <w:bCs/>
          <w:sz w:val="21"/>
          <w:szCs w:val="21"/>
        </w:rPr>
        <w:t xml:space="preserve">  </w:t>
      </w:r>
      <w:r w:rsidR="003D4488" w:rsidRPr="00E36FE0">
        <w:rPr>
          <w:rFonts w:ascii="微软雅黑" w:eastAsia="微软雅黑" w:hAnsi="微软雅黑" w:hint="eastAsia"/>
          <w:b/>
          <w:bCs/>
          <w:sz w:val="21"/>
          <w:szCs w:val="21"/>
        </w:rPr>
        <w:t xml:space="preserve">二次营销数据： </w:t>
      </w:r>
    </w:p>
    <w:p w14:paraId="64A7A802" w14:textId="77777777" w:rsidR="00133404"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 xml:space="preserve">1）#微醺才能说出口的话#，将品牌放进剧集情绪场景中更加贴近剧情进而与 观众产生共鸣。联合 平均 800W 粉丝量级 KOL 带品牌内容，总话题量4700W+，2.1 万人参与讨论，娱乐博主投放占据当晚剧集话题词#王漫妮告 别顾佳钟晓芹#话题词内容池热门第五，植入情节微博热搜第八。 </w:t>
      </w:r>
    </w:p>
    <w:p w14:paraId="48C3C012" w14:textId="1BF31B7D" w:rsidR="00133404" w:rsidRPr="0053126B" w:rsidRDefault="003D4488" w:rsidP="005312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2）#只要小酒不要将就# ，在强势曝光的同时引导网友参与讨论及互动，进一步加深网友对品牌理念的认知。话题总阅读量 8030W +，互动量 32000 + ，投放博主总阅读量 4878W +，转评赞累计 112867，自然发酵阅读量3000W+ ，单条微博最高阅读量达 388W。</w:t>
      </w:r>
    </w:p>
    <w:sectPr w:rsidR="00133404" w:rsidRPr="0053126B">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15607" w14:textId="77777777" w:rsidR="00953FB1" w:rsidRDefault="00953FB1">
      <w:r>
        <w:separator/>
      </w:r>
    </w:p>
  </w:endnote>
  <w:endnote w:type="continuationSeparator" w:id="0">
    <w:p w14:paraId="374ABA85" w14:textId="77777777" w:rsidR="00953FB1" w:rsidRDefault="00953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2382A" w14:textId="77777777" w:rsidR="00133404" w:rsidRDefault="003D4488">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0B21A9C2" w14:textId="77777777" w:rsidR="00133404" w:rsidRDefault="00133404">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3A135" w14:textId="77777777" w:rsidR="00133404" w:rsidRDefault="00133404">
    <w:pPr>
      <w:pStyle w:val="a7"/>
      <w:framePr w:wrap="around" w:vAnchor="text" w:hAnchor="margin" w:xAlign="right" w:y="1"/>
      <w:rPr>
        <w:rStyle w:val="ad"/>
      </w:rPr>
    </w:pPr>
  </w:p>
  <w:p w14:paraId="1B1C57D5" w14:textId="77777777" w:rsidR="00133404" w:rsidRDefault="00133404">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D7DC7" w14:textId="77777777" w:rsidR="00133404" w:rsidRDefault="0013340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7D03F" w14:textId="77777777" w:rsidR="00953FB1" w:rsidRDefault="00953FB1">
      <w:r>
        <w:separator/>
      </w:r>
    </w:p>
  </w:footnote>
  <w:footnote w:type="continuationSeparator" w:id="0">
    <w:p w14:paraId="40888901" w14:textId="77777777" w:rsidR="00953FB1" w:rsidRDefault="00953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840D4" w14:textId="77777777" w:rsidR="00133404" w:rsidRDefault="00133404">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6BC80" w14:textId="77777777" w:rsidR="00133404" w:rsidRDefault="003D4488">
    <w:pPr>
      <w:pStyle w:val="a8"/>
      <w:jc w:val="both"/>
      <w:rPr>
        <w:rFonts w:ascii="微软雅黑" w:eastAsia="微软雅黑" w:hAnsi="微软雅黑"/>
        <w:color w:val="333333"/>
        <w:sz w:val="21"/>
      </w:rPr>
    </w:pPr>
    <w:r>
      <w:rPr>
        <w:b/>
        <w:noProof/>
        <w:color w:val="333333"/>
        <w:sz w:val="21"/>
      </w:rPr>
      <w:drawing>
        <wp:inline distT="0" distB="0" distL="0" distR="0" wp14:anchorId="445D593A" wp14:editId="4C34DD1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DBCC2" w14:textId="77777777" w:rsidR="00133404" w:rsidRDefault="0013340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422A0117"/>
    <w:multiLevelType w:val="hybridMultilevel"/>
    <w:tmpl w:val="BA002FFC"/>
    <w:lvl w:ilvl="0" w:tplc="4E7AFF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8783651"/>
    <w:multiLevelType w:val="hybridMultilevel"/>
    <w:tmpl w:val="782EDD7A"/>
    <w:lvl w:ilvl="0" w:tplc="ACB419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0192DAC"/>
    <w:multiLevelType w:val="singleLevel"/>
    <w:tmpl w:val="60192DAC"/>
    <w:lvl w:ilvl="0">
      <w:start w:val="1"/>
      <w:numFmt w:val="decimal"/>
      <w:lvlText w:val="%1."/>
      <w:lvlJc w:val="left"/>
      <w:pPr>
        <w:ind w:left="425" w:hanging="425"/>
      </w:pPr>
      <w:rPr>
        <w:rFonts w:hint="default"/>
      </w:rPr>
    </w:lvl>
  </w:abstractNum>
  <w:abstractNum w:abstractNumId="4" w15:restartNumberingAfterBreak="0">
    <w:nsid w:val="60192DD7"/>
    <w:multiLevelType w:val="singleLevel"/>
    <w:tmpl w:val="60192DD7"/>
    <w:lvl w:ilvl="0">
      <w:start w:val="1"/>
      <w:numFmt w:val="decimal"/>
      <w:lvlText w:val="%1."/>
      <w:lvlJc w:val="left"/>
      <w:pPr>
        <w:ind w:left="425" w:hanging="425"/>
      </w:pPr>
      <w:rPr>
        <w:rFonts w:hint="default"/>
      </w:rPr>
    </w:lvl>
  </w:abstractNum>
  <w:abstractNum w:abstractNumId="5" w15:restartNumberingAfterBreak="0">
    <w:nsid w:val="60192E2D"/>
    <w:multiLevelType w:val="singleLevel"/>
    <w:tmpl w:val="60192E2D"/>
    <w:lvl w:ilvl="0">
      <w:start w:val="1"/>
      <w:numFmt w:val="decimal"/>
      <w:lvlText w:val="%1."/>
      <w:lvlJc w:val="left"/>
      <w:pPr>
        <w:ind w:left="425" w:hanging="425"/>
      </w:pPr>
      <w:rPr>
        <w:rFonts w:hint="default"/>
      </w:rPr>
    </w:lvl>
  </w:abstractNum>
  <w:abstractNum w:abstractNumId="6" w15:restartNumberingAfterBreak="0">
    <w:nsid w:val="601D397C"/>
    <w:multiLevelType w:val="singleLevel"/>
    <w:tmpl w:val="601D397C"/>
    <w:lvl w:ilvl="0">
      <w:start w:val="1"/>
      <w:numFmt w:val="decimal"/>
      <w:suff w:val="nothing"/>
      <w:lvlText w:val="%1."/>
      <w:lvlJc w:val="left"/>
    </w:lvl>
  </w:abstractNum>
  <w:abstractNum w:abstractNumId="7" w15:restartNumberingAfterBreak="0">
    <w:nsid w:val="601D39C9"/>
    <w:multiLevelType w:val="singleLevel"/>
    <w:tmpl w:val="601D39C9"/>
    <w:lvl w:ilvl="0">
      <w:start w:val="1"/>
      <w:numFmt w:val="decimal"/>
      <w:lvlText w:val="%1."/>
      <w:lvlJc w:val="left"/>
      <w:pPr>
        <w:ind w:left="425" w:hanging="425"/>
      </w:pPr>
      <w:rPr>
        <w:rFonts w:hint="default"/>
      </w:rPr>
    </w:lvl>
  </w:abstractNum>
  <w:abstractNum w:abstractNumId="8" w15:restartNumberingAfterBreak="0">
    <w:nsid w:val="601D39F3"/>
    <w:multiLevelType w:val="singleLevel"/>
    <w:tmpl w:val="601D39F3"/>
    <w:lvl w:ilvl="0">
      <w:start w:val="1"/>
      <w:numFmt w:val="decimal"/>
      <w:lvlText w:val="%1."/>
      <w:lvlJc w:val="left"/>
      <w:pPr>
        <w:ind w:left="425" w:hanging="425"/>
      </w:pPr>
      <w:rPr>
        <w:rFonts w:hint="default"/>
      </w:rPr>
    </w:lvl>
  </w:abstractNum>
  <w:abstractNum w:abstractNumId="9"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0"/>
  </w:num>
  <w:num w:numId="3">
    <w:abstractNumId w:val="9"/>
  </w:num>
  <w:num w:numId="4">
    <w:abstractNumId w:val="3"/>
  </w:num>
  <w:num w:numId="5">
    <w:abstractNumId w:val="4"/>
  </w:num>
  <w:num w:numId="6">
    <w:abstractNumId w:val="7"/>
  </w:num>
  <w:num w:numId="7">
    <w:abstractNumId w:val="8"/>
  </w:num>
  <w:num w:numId="8">
    <w:abstractNumId w:val="5"/>
  </w:num>
  <w:num w:numId="9">
    <w:abstractNumId w:val="6"/>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noPunctuationKerning/>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3404"/>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D4488"/>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126B"/>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06F6"/>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3050"/>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3FB1"/>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151C"/>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941F7"/>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2421"/>
    <w:rsid w:val="00D731FC"/>
    <w:rsid w:val="00D80973"/>
    <w:rsid w:val="00DB3708"/>
    <w:rsid w:val="00DB4C4A"/>
    <w:rsid w:val="00DC32E7"/>
    <w:rsid w:val="00DC397E"/>
    <w:rsid w:val="00DD56E4"/>
    <w:rsid w:val="00DE76F1"/>
    <w:rsid w:val="00E004F9"/>
    <w:rsid w:val="00E21168"/>
    <w:rsid w:val="00E23547"/>
    <w:rsid w:val="00E26E63"/>
    <w:rsid w:val="00E336C0"/>
    <w:rsid w:val="00E36FE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18401AD0"/>
    <w:rsid w:val="21DC2E90"/>
    <w:rsid w:val="42C35A93"/>
    <w:rsid w:val="54160960"/>
    <w:rsid w:val="652D7F9D"/>
    <w:rsid w:val="76A04278"/>
    <w:rsid w:val="7F617E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0AA7F8"/>
  <w15:docId w15:val="{CECE1884-ED9E-437D-810D-558A33448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qFormat/>
    <w:rPr>
      <w:rFonts w:ascii="Arial" w:hAnsi="Arial" w:cs="Times New Roman"/>
      <w:sz w:val="18"/>
      <w:szCs w:val="20"/>
    </w:rPr>
  </w:style>
  <w:style w:type="paragraph" w:styleId="a5">
    <w:name w:val="Balloon Text"/>
    <w:basedOn w:val="a"/>
    <w:link w:val="a6"/>
    <w:uiPriority w:val="99"/>
    <w:unhideWhenUsed/>
    <w:qFormat/>
    <w:rPr>
      <w:sz w:val="18"/>
      <w:szCs w:val="18"/>
    </w:rPr>
  </w:style>
  <w:style w:type="paragraph" w:styleId="a7">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character" w:styleId="ac">
    <w:name w:val="Strong"/>
    <w:basedOn w:val="a0"/>
    <w:qFormat/>
    <w:rPr>
      <w:b/>
    </w:rPr>
  </w:style>
  <w:style w:type="character" w:styleId="ad">
    <w:name w:val="page number"/>
    <w:basedOn w:val="a0"/>
    <w:qFormat/>
  </w:style>
  <w:style w:type="character" w:styleId="ae">
    <w:name w:val="Emphasis"/>
    <w:basedOn w:val="a0"/>
    <w:qFormat/>
    <w:rPr>
      <w:i/>
    </w:rPr>
  </w:style>
  <w:style w:type="character" w:styleId="af">
    <w:name w:val="Hyperlink"/>
    <w:basedOn w:val="a0"/>
    <w:qFormat/>
    <w:rPr>
      <w:color w:val="0000FF"/>
      <w:u w:val="single"/>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1">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2">
    <w:name w:val="List Paragraph"/>
    <w:basedOn w:val="a"/>
    <w:uiPriority w:val="99"/>
    <w:rsid w:val="00E36FE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188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302</Words>
  <Characters>1723</Characters>
  <Application>Microsoft Office Word</Application>
  <DocSecurity>0</DocSecurity>
  <Lines>14</Lines>
  <Paragraphs>4</Paragraphs>
  <ScaleCrop>false</ScaleCrop>
  <Company>WWW.YlmF.CoM</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14</cp:revision>
  <cp:lastPrinted>2012-10-11T08:46:00Z</cp:lastPrinted>
  <dcterms:created xsi:type="dcterms:W3CDTF">2021-02-21T03:07:00Z</dcterms:created>
  <dcterms:modified xsi:type="dcterms:W3CDTF">2021-02-25T07:50:00Z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