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66F95E2" w14:textId="7B4E55DF" w:rsidR="000631F9" w:rsidRPr="00C27CF2" w:rsidRDefault="00C7735B" w:rsidP="005C6F4D">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proofErr w:type="gramStart"/>
      <w:r w:rsidRPr="00C7735B">
        <w:rPr>
          <w:rFonts w:ascii="微软雅黑" w:eastAsia="微软雅黑" w:hAnsi="微软雅黑" w:hint="eastAsia"/>
          <w:b/>
          <w:sz w:val="32"/>
          <w:szCs w:val="32"/>
        </w:rPr>
        <w:t>招商信</w:t>
      </w:r>
      <w:proofErr w:type="gramEnd"/>
      <w:r w:rsidRPr="00C7735B">
        <w:rPr>
          <w:rFonts w:ascii="微软雅黑" w:eastAsia="微软雅黑" w:hAnsi="微软雅黑" w:hint="eastAsia"/>
          <w:b/>
          <w:sz w:val="32"/>
          <w:szCs w:val="32"/>
        </w:rPr>
        <w:t>诺人寿</w:t>
      </w:r>
    </w:p>
    <w:p w14:paraId="78D94821" w14:textId="77777777" w:rsidR="009C29B7" w:rsidRPr="00BB1A99" w:rsidRDefault="009C29B7" w:rsidP="00B81738">
      <w:pPr>
        <w:rPr>
          <w:rFonts w:ascii="微软雅黑" w:eastAsia="微软雅黑" w:hAnsi="微软雅黑"/>
          <w:b/>
          <w:color w:val="EAB300"/>
          <w:kern w:val="0"/>
          <w:sz w:val="32"/>
        </w:rPr>
      </w:pPr>
      <w:r>
        <w:rPr>
          <w:rFonts w:ascii="微软雅黑" w:eastAsia="微软雅黑" w:hAnsi="微软雅黑" w:hint="eastAsia"/>
          <w:b/>
        </w:rPr>
        <w:t>所属行业：</w:t>
      </w:r>
      <w:r w:rsidR="00AD0B27">
        <w:rPr>
          <w:rFonts w:ascii="微软雅黑" w:eastAsia="微软雅黑" w:hAnsi="微软雅黑" w:hint="eastAsia"/>
        </w:rPr>
        <w:t>金融保险</w:t>
      </w:r>
    </w:p>
    <w:p w14:paraId="2180D675" w14:textId="21B5A044" w:rsidR="0029434E" w:rsidRPr="00C7735B" w:rsidRDefault="00E14A7D" w:rsidP="00B81738">
      <w:pPr>
        <w:rPr>
          <w:rFonts w:ascii="微软雅黑" w:eastAsia="微软雅黑" w:hAnsi="微软雅黑"/>
          <w:b/>
        </w:rPr>
      </w:pPr>
      <w:r w:rsidRPr="00BB1A99">
        <w:rPr>
          <w:rFonts w:ascii="微软雅黑" w:eastAsia="微软雅黑" w:hAnsi="微软雅黑" w:hint="eastAsia"/>
          <w:b/>
        </w:rPr>
        <w:t>参选类别：</w:t>
      </w:r>
      <w:r w:rsidR="00C7735B" w:rsidRPr="00C7735B">
        <w:rPr>
          <w:rFonts w:ascii="微软雅黑" w:eastAsia="微软雅黑" w:hAnsi="微软雅黑" w:hint="eastAsia"/>
        </w:rPr>
        <w:t>数字营销最具创新精神品牌</w:t>
      </w:r>
    </w:p>
    <w:p w14:paraId="66B01C5F" w14:textId="77777777" w:rsidR="00232662" w:rsidRPr="00B81738" w:rsidRDefault="0023082E" w:rsidP="00C7735B">
      <w:pPr>
        <w:tabs>
          <w:tab w:val="center" w:pos="4153"/>
          <w:tab w:val="right" w:pos="8306"/>
        </w:tabs>
        <w:snapToGrid w:val="0"/>
        <w:spacing w:before="100" w:beforeAutospacing="1" w:after="100" w:afterAutospacing="1"/>
        <w:jc w:val="left"/>
        <w:textAlignment w:val="baseline"/>
        <w:rPr>
          <w:rFonts w:ascii="微软雅黑" w:eastAsia="微软雅黑" w:hAnsi="微软雅黑"/>
          <w:b/>
          <w:color w:val="0000FF"/>
          <w:sz w:val="28"/>
          <w:szCs w:val="24"/>
        </w:rPr>
      </w:pPr>
      <w:r w:rsidRPr="00B81738">
        <w:rPr>
          <w:rFonts w:ascii="微软雅黑" w:eastAsia="微软雅黑" w:hAnsi="微软雅黑" w:hint="eastAsia"/>
          <w:b/>
          <w:color w:val="0000FF"/>
          <w:sz w:val="28"/>
          <w:szCs w:val="24"/>
        </w:rPr>
        <w:t>品牌</w:t>
      </w:r>
      <w:r w:rsidR="00E14A7D" w:rsidRPr="00B81738">
        <w:rPr>
          <w:rFonts w:ascii="微软雅黑" w:eastAsia="微软雅黑" w:hAnsi="微软雅黑" w:hint="eastAsia"/>
          <w:b/>
          <w:color w:val="0000FF"/>
          <w:sz w:val="28"/>
          <w:szCs w:val="24"/>
        </w:rPr>
        <w:t>简介</w:t>
      </w:r>
    </w:p>
    <w:p w14:paraId="0D3D4880" w14:textId="4FA55266" w:rsidR="00AD0B27" w:rsidRPr="00AD0B27" w:rsidRDefault="00AD0B27" w:rsidP="00C7735B">
      <w:pPr>
        <w:tabs>
          <w:tab w:val="center" w:pos="4153"/>
          <w:tab w:val="right" w:pos="8306"/>
        </w:tabs>
        <w:snapToGrid w:val="0"/>
        <w:spacing w:before="100" w:beforeAutospacing="1" w:after="100" w:afterAutospacing="1"/>
        <w:jc w:val="left"/>
        <w:textAlignment w:val="baseline"/>
        <w:rPr>
          <w:rFonts w:ascii="微软雅黑" w:eastAsia="微软雅黑" w:hAnsi="微软雅黑"/>
        </w:rPr>
      </w:pPr>
      <w:proofErr w:type="gramStart"/>
      <w:r w:rsidRPr="00AD0B27">
        <w:rPr>
          <w:rFonts w:ascii="微软雅黑" w:eastAsia="微软雅黑" w:hAnsi="微软雅黑" w:hint="eastAsia"/>
        </w:rPr>
        <w:t>招商信</w:t>
      </w:r>
      <w:proofErr w:type="gramEnd"/>
      <w:r w:rsidRPr="00AD0B27">
        <w:rPr>
          <w:rFonts w:ascii="微软雅黑" w:eastAsia="微软雅黑" w:hAnsi="微软雅黑" w:hint="eastAsia"/>
        </w:rPr>
        <w:t>诺人寿是一家专业、稳健、创新、以健康保障为专长的中外合资寿险公司，为企业和个人提供涵盖保险保障、健康管理、财富规划的全方位产品及服务，中外股东分别为招商银行和美国信诺集团。</w:t>
      </w:r>
    </w:p>
    <w:p w14:paraId="0312FDC4" w14:textId="1456FF67" w:rsidR="00AD0B27" w:rsidRPr="00AD0B27" w:rsidRDefault="00AD0B27" w:rsidP="00C7735B">
      <w:pPr>
        <w:tabs>
          <w:tab w:val="center" w:pos="4153"/>
          <w:tab w:val="right" w:pos="8306"/>
        </w:tabs>
        <w:snapToGrid w:val="0"/>
        <w:spacing w:before="100" w:beforeAutospacing="1" w:after="100" w:afterAutospacing="1"/>
        <w:jc w:val="left"/>
        <w:textAlignment w:val="baseline"/>
        <w:rPr>
          <w:rFonts w:ascii="微软雅黑" w:eastAsia="微软雅黑" w:hAnsi="微软雅黑"/>
        </w:rPr>
      </w:pPr>
      <w:proofErr w:type="gramStart"/>
      <w:r w:rsidRPr="00AD0B27">
        <w:rPr>
          <w:rFonts w:ascii="微软雅黑" w:eastAsia="微软雅黑" w:hAnsi="微软雅黑" w:hint="eastAsia"/>
        </w:rPr>
        <w:t>招商信</w:t>
      </w:r>
      <w:proofErr w:type="gramEnd"/>
      <w:r w:rsidRPr="00AD0B27">
        <w:rPr>
          <w:rFonts w:ascii="微软雅黑" w:eastAsia="微软雅黑" w:hAnsi="微软雅黑" w:hint="eastAsia"/>
        </w:rPr>
        <w:t>诺人寿于2003年在深圳成立，以电话营销、银行保险、经纪代理为主要销售渠道。经过17年的发展，业务已覆盖全国主要省市，并拥有全资健康管理子公司。</w:t>
      </w:r>
    </w:p>
    <w:p w14:paraId="0ACC0AB1" w14:textId="03D2F4D1" w:rsidR="00217BD9" w:rsidRPr="00C7735B" w:rsidRDefault="00AD0B27" w:rsidP="00C7735B">
      <w:pPr>
        <w:tabs>
          <w:tab w:val="center" w:pos="4153"/>
          <w:tab w:val="right" w:pos="8306"/>
        </w:tabs>
        <w:snapToGrid w:val="0"/>
        <w:spacing w:before="100" w:beforeAutospacing="1" w:after="100" w:afterAutospacing="1"/>
        <w:jc w:val="left"/>
        <w:textAlignment w:val="baseline"/>
        <w:rPr>
          <w:rFonts w:ascii="微软雅黑" w:eastAsia="微软雅黑" w:hAnsi="微软雅黑"/>
        </w:rPr>
      </w:pPr>
      <w:proofErr w:type="gramStart"/>
      <w:r w:rsidRPr="00AD0B27">
        <w:rPr>
          <w:rFonts w:ascii="微软雅黑" w:eastAsia="微软雅黑" w:hAnsi="微软雅黑" w:hint="eastAsia"/>
        </w:rPr>
        <w:t>招商信</w:t>
      </w:r>
      <w:proofErr w:type="gramEnd"/>
      <w:r w:rsidRPr="00AD0B27">
        <w:rPr>
          <w:rFonts w:ascii="微软雅黑" w:eastAsia="微软雅黑" w:hAnsi="微软雅黑" w:hint="eastAsia"/>
        </w:rPr>
        <w:t>诺人寿的使命是帮助我们的客户更健康，更幸福，更有保障！</w:t>
      </w:r>
    </w:p>
    <w:p w14:paraId="50C2D8C7" w14:textId="77777777" w:rsidR="00EB404E" w:rsidRPr="00B81738" w:rsidRDefault="00217BD9" w:rsidP="00C7735B">
      <w:pPr>
        <w:tabs>
          <w:tab w:val="center" w:pos="4153"/>
          <w:tab w:val="right" w:pos="8306"/>
        </w:tabs>
        <w:snapToGrid w:val="0"/>
        <w:spacing w:before="100" w:beforeAutospacing="1" w:after="100" w:afterAutospacing="1"/>
        <w:jc w:val="left"/>
        <w:textAlignment w:val="baseline"/>
        <w:rPr>
          <w:rFonts w:ascii="微软雅黑" w:eastAsia="微软雅黑" w:hAnsi="微软雅黑"/>
          <w:b/>
          <w:color w:val="0000FF"/>
          <w:sz w:val="28"/>
          <w:szCs w:val="24"/>
        </w:rPr>
      </w:pPr>
      <w:r w:rsidRPr="00B81738">
        <w:rPr>
          <w:rFonts w:ascii="微软雅黑" w:eastAsia="微软雅黑" w:hAnsi="微软雅黑" w:hint="eastAsia"/>
          <w:b/>
          <w:color w:val="0000FF"/>
          <w:sz w:val="28"/>
          <w:szCs w:val="24"/>
        </w:rPr>
        <w:t>20</w:t>
      </w:r>
      <w:r w:rsidR="00632502">
        <w:rPr>
          <w:rFonts w:ascii="微软雅黑" w:eastAsia="微软雅黑" w:hAnsi="微软雅黑"/>
          <w:b/>
          <w:color w:val="0000FF"/>
          <w:sz w:val="28"/>
          <w:szCs w:val="24"/>
        </w:rPr>
        <w:t>20</w:t>
      </w:r>
      <w:r w:rsidRPr="00B81738">
        <w:rPr>
          <w:rFonts w:ascii="微软雅黑" w:eastAsia="微软雅黑" w:hAnsi="微软雅黑" w:hint="eastAsia"/>
          <w:b/>
          <w:color w:val="0000FF"/>
          <w:sz w:val="28"/>
          <w:szCs w:val="24"/>
        </w:rPr>
        <w:t>年</w:t>
      </w:r>
      <w:r w:rsidR="007B61C2" w:rsidRPr="00B81738">
        <w:rPr>
          <w:rFonts w:ascii="微软雅黑" w:eastAsia="微软雅黑" w:hAnsi="微软雅黑" w:hint="eastAsia"/>
          <w:b/>
          <w:color w:val="0000FF"/>
          <w:sz w:val="28"/>
          <w:szCs w:val="24"/>
        </w:rPr>
        <w:t>数字营销</w:t>
      </w:r>
      <w:r w:rsidR="00E14A7D" w:rsidRPr="00B81738">
        <w:rPr>
          <w:rFonts w:ascii="微软雅黑" w:eastAsia="微软雅黑" w:hAnsi="微软雅黑" w:hint="eastAsia"/>
          <w:b/>
          <w:color w:val="0000FF"/>
          <w:sz w:val="28"/>
          <w:szCs w:val="24"/>
        </w:rPr>
        <w:t>创新性表现</w:t>
      </w:r>
    </w:p>
    <w:p w14:paraId="5E033823" w14:textId="21E9CAE4" w:rsidR="00673174" w:rsidRPr="00673174" w:rsidRDefault="00673174" w:rsidP="00C7735B">
      <w:pPr>
        <w:spacing w:before="100" w:beforeAutospacing="1" w:after="100" w:afterAutospacing="1"/>
        <w:rPr>
          <w:rFonts w:ascii="微软雅黑" w:eastAsia="微软雅黑" w:hAnsi="微软雅黑"/>
          <w:color w:val="000000"/>
        </w:rPr>
      </w:pPr>
      <w:r w:rsidRPr="00673174">
        <w:rPr>
          <w:rFonts w:ascii="微软雅黑" w:eastAsia="微软雅黑" w:hAnsi="微软雅黑" w:hint="eastAsia"/>
          <w:color w:val="000000"/>
        </w:rPr>
        <w:t>深耕中国市场17年，</w:t>
      </w:r>
      <w:proofErr w:type="gramStart"/>
      <w:r w:rsidRPr="00673174">
        <w:rPr>
          <w:rFonts w:ascii="微软雅黑" w:eastAsia="微软雅黑" w:hAnsi="微软雅黑" w:hint="eastAsia"/>
          <w:color w:val="000000"/>
        </w:rPr>
        <w:t>招商信</w:t>
      </w:r>
      <w:proofErr w:type="gramEnd"/>
      <w:r w:rsidRPr="00673174">
        <w:rPr>
          <w:rFonts w:ascii="微软雅黑" w:eastAsia="微软雅黑" w:hAnsi="微软雅黑" w:hint="eastAsia"/>
          <w:color w:val="000000"/>
        </w:rPr>
        <w:t>诺人寿在不断调整适应保险行业的市场变化，坚持深入用户的沟通语境中，对年轻一代的精神和文化保持尊重和好奇，积极在各种新兴平台上探索更多与年轻人沟通的机会。</w:t>
      </w:r>
    </w:p>
    <w:p w14:paraId="3C8D7B7E" w14:textId="77777777" w:rsidR="00673174" w:rsidRDefault="00673174" w:rsidP="00C7735B">
      <w:pPr>
        <w:spacing w:before="100" w:beforeAutospacing="1" w:after="100" w:afterAutospacing="1"/>
        <w:rPr>
          <w:rFonts w:ascii="微软雅黑" w:eastAsia="微软雅黑" w:hAnsi="微软雅黑"/>
          <w:color w:val="000000"/>
        </w:rPr>
      </w:pPr>
      <w:r>
        <w:rPr>
          <w:rFonts w:ascii="微软雅黑" w:eastAsia="微软雅黑" w:hAnsi="微软雅黑" w:hint="eastAsia"/>
          <w:color w:val="000000"/>
        </w:rPr>
        <w:t>在年度品牌传播中，招商信诺人寿</w:t>
      </w:r>
      <w:r w:rsidR="00E60456">
        <w:rPr>
          <w:rFonts w:ascii="微软雅黑" w:eastAsia="微软雅黑" w:hAnsi="微软雅黑" w:hint="eastAsia"/>
          <w:color w:val="000000"/>
        </w:rPr>
        <w:t>通过</w:t>
      </w:r>
      <w:r w:rsidRPr="00673174">
        <w:rPr>
          <w:rFonts w:ascii="微软雅黑" w:eastAsia="微软雅黑" w:hAnsi="微软雅黑" w:hint="eastAsia"/>
          <w:color w:val="000000"/>
        </w:rPr>
        <w:t>一系列</w:t>
      </w:r>
      <w:r>
        <w:rPr>
          <w:rFonts w:ascii="微软雅黑" w:eastAsia="微软雅黑" w:hAnsi="微软雅黑" w:hint="eastAsia"/>
          <w:color w:val="000000"/>
        </w:rPr>
        <w:t>创新、</w:t>
      </w:r>
      <w:r w:rsidRPr="00673174">
        <w:rPr>
          <w:rFonts w:ascii="微软雅黑" w:eastAsia="微软雅黑" w:hAnsi="微软雅黑" w:hint="eastAsia"/>
          <w:color w:val="000000"/>
        </w:rPr>
        <w:t>积极乐观的活动，以活泼有趣的内容和方式以及线上线下的活动结合，为用户提供可参与、可互动、可体验的场景和机会，最终实现有效的品牌曝光和品牌互动，实现客户与品牌之间的深度参与和沟通。同时向新一代年轻人传达释放 “美好生活自在掌握”的品牌精神，同时传递招商信诺科学配置保险的理念。</w:t>
      </w:r>
    </w:p>
    <w:p w14:paraId="71152666" w14:textId="21194C98" w:rsidR="00673174" w:rsidRPr="00C7735B" w:rsidRDefault="00673174" w:rsidP="00C7735B">
      <w:pPr>
        <w:spacing w:before="100" w:beforeAutospacing="1" w:after="100" w:afterAutospacing="1"/>
        <w:rPr>
          <w:rFonts w:ascii="微软雅黑" w:eastAsia="微软雅黑" w:hAnsi="微软雅黑"/>
          <w:color w:val="000000"/>
        </w:rPr>
      </w:pPr>
      <w:r w:rsidRPr="00673174">
        <w:rPr>
          <w:rFonts w:ascii="微软雅黑" w:eastAsia="微软雅黑" w:hAnsi="微软雅黑" w:hint="eastAsia"/>
          <w:color w:val="000000"/>
        </w:rPr>
        <w:t>通过品牌传播的持续创新，拉近品牌用户之间的距离，</w:t>
      </w:r>
      <w:proofErr w:type="gramStart"/>
      <w:r w:rsidRPr="00673174">
        <w:rPr>
          <w:rFonts w:ascii="微软雅黑" w:eastAsia="微软雅黑" w:hAnsi="微软雅黑" w:hint="eastAsia"/>
          <w:color w:val="000000"/>
        </w:rPr>
        <w:t>招商信</w:t>
      </w:r>
      <w:proofErr w:type="gramEnd"/>
      <w:r w:rsidRPr="00673174">
        <w:rPr>
          <w:rFonts w:ascii="微软雅黑" w:eastAsia="微软雅黑" w:hAnsi="微软雅黑" w:hint="eastAsia"/>
          <w:color w:val="000000"/>
        </w:rPr>
        <w:t>诺人寿真正做到了与用户“站”在一起，帮助用户自在掌握 “更健康、更幸福、更有保障”的美好生活。</w:t>
      </w:r>
    </w:p>
    <w:p w14:paraId="536F1BFA" w14:textId="77777777" w:rsidR="00EB404E" w:rsidRPr="00B81738" w:rsidRDefault="00E14A7D" w:rsidP="00C7735B">
      <w:pPr>
        <w:spacing w:before="100" w:beforeAutospacing="1" w:after="100" w:afterAutospacing="1"/>
        <w:rPr>
          <w:rFonts w:ascii="微软雅黑" w:eastAsia="微软雅黑" w:hAnsi="微软雅黑"/>
          <w:sz w:val="22"/>
        </w:rPr>
      </w:pPr>
      <w:r w:rsidRPr="00B81738">
        <w:rPr>
          <w:rFonts w:ascii="微软雅黑" w:eastAsia="微软雅黑" w:hAnsi="微软雅黑" w:hint="eastAsia"/>
          <w:b/>
          <w:color w:val="0000FF"/>
          <w:sz w:val="28"/>
          <w:szCs w:val="24"/>
        </w:rPr>
        <w:t>代表案例</w:t>
      </w:r>
    </w:p>
    <w:p w14:paraId="689128A6" w14:textId="77777777" w:rsidR="00AD0B27" w:rsidRDefault="00703B17" w:rsidP="00C7735B">
      <w:pPr>
        <w:spacing w:before="100" w:beforeAutospacing="1" w:after="100" w:afterAutospacing="1"/>
        <w:rPr>
          <w:rFonts w:ascii="微软雅黑" w:eastAsia="微软雅黑" w:hAnsi="微软雅黑"/>
        </w:rPr>
      </w:pPr>
      <w:r>
        <w:rPr>
          <w:rFonts w:ascii="微软雅黑" w:eastAsia="微软雅黑" w:hAnsi="微软雅黑" w:hint="eastAsia"/>
        </w:rPr>
        <w:t>代表案例</w:t>
      </w:r>
      <w:r w:rsidR="00AD0B27">
        <w:rPr>
          <w:rFonts w:ascii="微软雅黑" w:eastAsia="微软雅黑" w:hAnsi="微软雅黑" w:hint="eastAsia"/>
        </w:rPr>
        <w:t>：2020年招商信诺人寿品牌活动节“诺粉节”</w:t>
      </w:r>
    </w:p>
    <w:p w14:paraId="313ED072" w14:textId="0D77B3E2" w:rsidR="00673174" w:rsidRPr="00C7735B" w:rsidRDefault="00703B17" w:rsidP="00C7735B">
      <w:pPr>
        <w:spacing w:before="100" w:beforeAutospacing="1" w:after="100" w:afterAutospacing="1"/>
        <w:rPr>
          <w:rFonts w:ascii="微软雅黑" w:eastAsia="微软雅黑" w:hAnsi="微软雅黑"/>
          <w:b/>
        </w:rPr>
      </w:pPr>
      <w:r w:rsidRPr="00C7735B">
        <w:rPr>
          <w:rFonts w:ascii="微软雅黑" w:eastAsia="微软雅黑" w:hAnsi="微软雅黑" w:hint="eastAsia"/>
        </w:rPr>
        <w:t>案例主题：</w:t>
      </w:r>
      <w:r w:rsidRPr="00C7735B">
        <w:rPr>
          <w:rFonts w:ascii="微软雅黑" w:eastAsia="微软雅黑" w:hAnsi="微软雅黑" w:hint="eastAsia"/>
          <w:b/>
        </w:rPr>
        <w:t>人生无限，你可以</w:t>
      </w:r>
    </w:p>
    <w:p w14:paraId="51CF7A3B" w14:textId="7122EABE" w:rsidR="00AD0B27" w:rsidRPr="004752E2" w:rsidRDefault="00AD0B27" w:rsidP="004752E2">
      <w:pPr>
        <w:pStyle w:val="ab"/>
        <w:numPr>
          <w:ilvl w:val="0"/>
          <w:numId w:val="24"/>
        </w:numPr>
        <w:spacing w:before="100" w:beforeAutospacing="1" w:after="100" w:afterAutospacing="1"/>
        <w:ind w:firstLineChars="0"/>
        <w:rPr>
          <w:rFonts w:ascii="微软雅黑" w:eastAsia="微软雅黑" w:hAnsi="微软雅黑"/>
          <w:b/>
        </w:rPr>
      </w:pPr>
      <w:r w:rsidRPr="004752E2">
        <w:rPr>
          <w:rFonts w:ascii="微软雅黑" w:eastAsia="微软雅黑" w:hAnsi="微软雅黑" w:hint="eastAsia"/>
          <w:b/>
        </w:rPr>
        <w:t>策略核心：</w:t>
      </w:r>
    </w:p>
    <w:p w14:paraId="1F911AF4" w14:textId="70F5EB71" w:rsidR="00AD0B27" w:rsidRPr="00AD0B27" w:rsidRDefault="00AD0B27" w:rsidP="00C7735B">
      <w:pPr>
        <w:spacing w:before="100" w:beforeAutospacing="1" w:after="100" w:afterAutospacing="1"/>
        <w:rPr>
          <w:rFonts w:ascii="微软雅黑" w:eastAsia="微软雅黑" w:hAnsi="微软雅黑"/>
        </w:rPr>
      </w:pPr>
      <w:r w:rsidRPr="00AD0B27">
        <w:rPr>
          <w:rFonts w:ascii="微软雅黑" w:eastAsia="微软雅黑" w:hAnsi="微软雅黑" w:hint="eastAsia"/>
        </w:rPr>
        <w:t>相较</w:t>
      </w:r>
      <w:proofErr w:type="gramStart"/>
      <w:r w:rsidRPr="00AD0B27">
        <w:rPr>
          <w:rFonts w:ascii="微软雅黑" w:eastAsia="微软雅黑" w:hAnsi="微软雅黑" w:hint="eastAsia"/>
        </w:rPr>
        <w:t>于快消或</w:t>
      </w:r>
      <w:proofErr w:type="gramEnd"/>
      <w:r w:rsidRPr="00AD0B27">
        <w:rPr>
          <w:rFonts w:ascii="微软雅黑" w:eastAsia="微软雅黑" w:hAnsi="微软雅黑" w:hint="eastAsia"/>
        </w:rPr>
        <w:t>高科技行业在品牌传播及营销上充分开展的“联名”、“破圈”、“跨界”等活动，保险行业一直是以稳健的形象呈现在大众面前。在很多人看来，保险品牌的传播往往以精神表达为主，同质化现象较为严重，而且保险产品的复杂条款和专业名词造成了一定的沟通门槛，与用户距离较</w:t>
      </w:r>
      <w:r w:rsidRPr="00AD0B27">
        <w:rPr>
          <w:rFonts w:ascii="微软雅黑" w:eastAsia="微软雅黑" w:hAnsi="微软雅黑" w:hint="eastAsia"/>
        </w:rPr>
        <w:lastRenderedPageBreak/>
        <w:t>远。那么传统保险品牌如何克服困难，找到新的“传播之路”？</w:t>
      </w:r>
    </w:p>
    <w:p w14:paraId="1CC3BD3D" w14:textId="25563920" w:rsidR="00AD0B27" w:rsidRPr="00AD0B27" w:rsidRDefault="00AD0B27" w:rsidP="00C7735B">
      <w:pPr>
        <w:spacing w:before="100" w:beforeAutospacing="1" w:after="100" w:afterAutospacing="1"/>
        <w:rPr>
          <w:rFonts w:ascii="微软雅黑" w:eastAsia="微软雅黑" w:hAnsi="微软雅黑"/>
        </w:rPr>
      </w:pPr>
      <w:r w:rsidRPr="00AD0B27">
        <w:rPr>
          <w:rFonts w:ascii="微软雅黑" w:eastAsia="微软雅黑" w:hAnsi="微软雅黑" w:hint="eastAsia"/>
        </w:rPr>
        <w:t>受疫情的影响，人们比以往更加关注健康和与之相关的风险问题，多重数据显示85后、90后人群的风险保障意识逐渐增强，这群年轻人开始主张“保命要紧”，已经成为了保险市场的消费主力和家庭购险的主要决策人。他们对产品及品牌沟通的需求更社交化、更真、个人喜好偏重更大，如何得到年轻群体的喜爱也成为保险品牌传播的重要挑战。</w:t>
      </w:r>
    </w:p>
    <w:p w14:paraId="1C3F8249" w14:textId="77DA49D4" w:rsidR="00AD0B27" w:rsidRPr="00AD0B27" w:rsidRDefault="00AD0B27" w:rsidP="00C7735B">
      <w:pPr>
        <w:spacing w:before="100" w:beforeAutospacing="1" w:after="100" w:afterAutospacing="1"/>
        <w:rPr>
          <w:rFonts w:ascii="微软雅黑" w:eastAsia="微软雅黑" w:hAnsi="微软雅黑"/>
        </w:rPr>
      </w:pPr>
      <w:r w:rsidRPr="00AD0B27">
        <w:rPr>
          <w:rFonts w:ascii="微软雅黑" w:eastAsia="微软雅黑" w:hAnsi="微软雅黑" w:hint="eastAsia"/>
        </w:rPr>
        <w:t>从2015年开始，</w:t>
      </w:r>
      <w:proofErr w:type="gramStart"/>
      <w:r w:rsidRPr="00AD0B27">
        <w:rPr>
          <w:rFonts w:ascii="微软雅黑" w:eastAsia="微软雅黑" w:hAnsi="微软雅黑" w:hint="eastAsia"/>
        </w:rPr>
        <w:t>招商信</w:t>
      </w:r>
      <w:proofErr w:type="gramEnd"/>
      <w:r w:rsidRPr="00AD0B27">
        <w:rPr>
          <w:rFonts w:ascii="微软雅黑" w:eastAsia="微软雅黑" w:hAnsi="微软雅黑" w:hint="eastAsia"/>
        </w:rPr>
        <w:t>诺人寿通过每年一次的品牌活动节—</w:t>
      </w:r>
      <w:r w:rsidRPr="00673174">
        <w:rPr>
          <w:rFonts w:ascii="微软雅黑" w:eastAsia="微软雅黑" w:hAnsi="微软雅黑" w:hint="eastAsia"/>
        </w:rPr>
        <w:t>—“诺粉节”，</w:t>
      </w:r>
      <w:r w:rsidRPr="00AD0B27">
        <w:rPr>
          <w:rFonts w:ascii="微软雅黑" w:eastAsia="微软雅黑" w:hAnsi="微软雅黑" w:hint="eastAsia"/>
        </w:rPr>
        <w:t>架起与用户直接沟通的桥梁，通过多轮次形式丰富的品牌活动和创意内容，让用户通过参与活动、了解产品和使用服务等来实现互动和体验，逐步夯实其致力打造的“美好生活自在掌握”的品牌基础和价值主张。</w:t>
      </w:r>
    </w:p>
    <w:p w14:paraId="4B75FC0B" w14:textId="0C4F359E" w:rsidR="00AD0B27" w:rsidRPr="00C7735B" w:rsidRDefault="00AD0B27" w:rsidP="00C7735B">
      <w:pPr>
        <w:spacing w:before="100" w:beforeAutospacing="1" w:after="100" w:afterAutospacing="1"/>
        <w:rPr>
          <w:rFonts w:ascii="微软雅黑" w:eastAsia="微软雅黑" w:hAnsi="微软雅黑"/>
          <w:b/>
          <w:bCs/>
        </w:rPr>
      </w:pPr>
      <w:proofErr w:type="gramStart"/>
      <w:r w:rsidRPr="00C7735B">
        <w:rPr>
          <w:rFonts w:ascii="微软雅黑" w:eastAsia="微软雅黑" w:hAnsi="微软雅黑" w:hint="eastAsia"/>
          <w:b/>
          <w:bCs/>
        </w:rPr>
        <w:t>招商信</w:t>
      </w:r>
      <w:proofErr w:type="gramEnd"/>
      <w:r w:rsidRPr="00C7735B">
        <w:rPr>
          <w:rFonts w:ascii="微软雅黑" w:eastAsia="微软雅黑" w:hAnsi="微软雅黑" w:hint="eastAsia"/>
          <w:b/>
          <w:bCs/>
        </w:rPr>
        <w:t>诺人寿2020年的“诺粉节”聚焦于年轻群体，精准捕捉用户心理及交互需求，多维打造线上与线下用户“共振”的传播战役，带来年轻群体的高参与度，形成独特品牌体验及记忆点，在品牌传播创新的探索上又迈出了坚实的一步。</w:t>
      </w:r>
    </w:p>
    <w:p w14:paraId="72D1FB3E" w14:textId="2C997418" w:rsidR="00AD0B27" w:rsidRPr="00AD0B27" w:rsidRDefault="00143807" w:rsidP="00C7735B">
      <w:pPr>
        <w:spacing w:before="100" w:beforeAutospacing="1" w:after="100" w:afterAutospacing="1"/>
        <w:jc w:val="center"/>
        <w:rPr>
          <w:rFonts w:ascii="微软雅黑" w:eastAsia="微软雅黑" w:hAnsi="微软雅黑"/>
        </w:rPr>
      </w:pPr>
      <w:r w:rsidRPr="00143807">
        <w:rPr>
          <w:rFonts w:ascii="微软雅黑" w:eastAsia="微软雅黑" w:hAnsi="微软雅黑"/>
          <w:noProof/>
        </w:rPr>
        <w:drawing>
          <wp:inline distT="0" distB="0" distL="0" distR="0" wp14:anchorId="6F2D9922" wp14:editId="4358A563">
            <wp:extent cx="2975034" cy="1855557"/>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989516" cy="1864589"/>
                    </a:xfrm>
                    <a:prstGeom prst="rect">
                      <a:avLst/>
                    </a:prstGeom>
                  </pic:spPr>
                </pic:pic>
              </a:graphicData>
            </a:graphic>
          </wp:inline>
        </w:drawing>
      </w:r>
    </w:p>
    <w:p w14:paraId="7CA06AE3" w14:textId="68275441" w:rsidR="00AD0B27" w:rsidRPr="004752E2" w:rsidRDefault="00AD0B27" w:rsidP="004752E2">
      <w:pPr>
        <w:pStyle w:val="ab"/>
        <w:numPr>
          <w:ilvl w:val="0"/>
          <w:numId w:val="24"/>
        </w:numPr>
        <w:spacing w:before="100" w:beforeAutospacing="1" w:after="100" w:afterAutospacing="1"/>
        <w:ind w:firstLineChars="0"/>
        <w:rPr>
          <w:rFonts w:ascii="微软雅黑" w:eastAsia="微软雅黑" w:hAnsi="微软雅黑"/>
          <w:b/>
        </w:rPr>
      </w:pPr>
      <w:r w:rsidRPr="004752E2">
        <w:rPr>
          <w:rFonts w:ascii="微软雅黑" w:eastAsia="微软雅黑" w:hAnsi="微软雅黑" w:hint="eastAsia"/>
          <w:b/>
        </w:rPr>
        <w:t>执行亮点：</w:t>
      </w:r>
    </w:p>
    <w:p w14:paraId="31317FED" w14:textId="0E9A8604" w:rsidR="00AD0B27" w:rsidRPr="004752E2" w:rsidRDefault="00AD0B27" w:rsidP="004752E2">
      <w:pPr>
        <w:pStyle w:val="ab"/>
        <w:numPr>
          <w:ilvl w:val="0"/>
          <w:numId w:val="26"/>
        </w:numPr>
        <w:spacing w:before="100" w:beforeAutospacing="1" w:after="100" w:afterAutospacing="1"/>
        <w:ind w:firstLineChars="0"/>
        <w:jc w:val="left"/>
        <w:rPr>
          <w:rFonts w:ascii="微软雅黑" w:eastAsia="微软雅黑" w:hAnsi="微软雅黑"/>
          <w:b/>
        </w:rPr>
      </w:pPr>
      <w:r w:rsidRPr="004752E2">
        <w:rPr>
          <w:rFonts w:ascii="微软雅黑" w:eastAsia="微软雅黑" w:hAnsi="微软雅黑" w:hint="eastAsia"/>
          <w:b/>
        </w:rPr>
        <w:t>精准洞察引共鸣，打好一手“感情牌”</w:t>
      </w:r>
    </w:p>
    <w:p w14:paraId="53056B82" w14:textId="689659F3" w:rsidR="00AD0B27" w:rsidRPr="00673174" w:rsidRDefault="00AD0B27" w:rsidP="00C7735B">
      <w:pPr>
        <w:spacing w:before="100" w:beforeAutospacing="1" w:after="100" w:afterAutospacing="1"/>
        <w:rPr>
          <w:rFonts w:ascii="微软雅黑" w:eastAsia="微软雅黑" w:hAnsi="微软雅黑"/>
          <w:color w:val="C00000"/>
        </w:rPr>
      </w:pPr>
      <w:r w:rsidRPr="00AD0B27">
        <w:rPr>
          <w:rFonts w:ascii="微软雅黑" w:eastAsia="微软雅黑" w:hAnsi="微软雅黑" w:hint="eastAsia"/>
        </w:rPr>
        <w:t>率真、潮酷、果敢、冲动、佛系、自嘲……这些词语或许只能形容，却无法完整定义当代年轻人，他们既有生猛的青春活力，又有独立自主的生活态度，更勇于释放内心与自我价值。</w:t>
      </w:r>
      <w:proofErr w:type="gramStart"/>
      <w:r w:rsidRPr="00673174">
        <w:rPr>
          <w:rFonts w:ascii="微软雅黑" w:eastAsia="微软雅黑" w:hAnsi="微软雅黑" w:hint="eastAsia"/>
        </w:rPr>
        <w:t>招商信</w:t>
      </w:r>
      <w:proofErr w:type="gramEnd"/>
      <w:r w:rsidRPr="00673174">
        <w:rPr>
          <w:rFonts w:ascii="微软雅黑" w:eastAsia="微软雅黑" w:hAnsi="微软雅黑" w:hint="eastAsia"/>
        </w:rPr>
        <w:t>诺人寿捕捉到当下年轻人“做真实的自己”这样一种生活渴求，</w:t>
      </w:r>
      <w:r w:rsidRPr="00C7735B">
        <w:rPr>
          <w:rFonts w:ascii="微软雅黑" w:eastAsia="微软雅黑" w:hAnsi="微软雅黑" w:hint="eastAsia"/>
          <w:b/>
          <w:bCs/>
        </w:rPr>
        <w:t>以“人生无限，你可以”作为2020年“诺粉节”的传播主题，化身年轻一代背后的支撑力量，为他们搭建一个“真”与“敢”的表达舞台。</w:t>
      </w:r>
    </w:p>
    <w:p w14:paraId="11FA2DDA" w14:textId="77777777" w:rsidR="00AD0B27" w:rsidRPr="00C7735B" w:rsidRDefault="00AD0B27" w:rsidP="00C7735B">
      <w:pPr>
        <w:spacing w:before="100" w:beforeAutospacing="1" w:after="100" w:afterAutospacing="1"/>
        <w:rPr>
          <w:rFonts w:ascii="微软雅黑" w:eastAsia="微软雅黑" w:hAnsi="微软雅黑"/>
          <w:b/>
          <w:bCs/>
        </w:rPr>
      </w:pPr>
      <w:r w:rsidRPr="00C7735B">
        <w:rPr>
          <w:rFonts w:ascii="微软雅黑" w:eastAsia="微软雅黑" w:hAnsi="微软雅黑" w:hint="eastAsia"/>
          <w:b/>
          <w:bCs/>
        </w:rPr>
        <w:t>“用户即内容”，唯有真实，才最动人。</w:t>
      </w:r>
      <w:proofErr w:type="gramStart"/>
      <w:r w:rsidRPr="00AD0B27">
        <w:rPr>
          <w:rFonts w:ascii="微软雅黑" w:eastAsia="微软雅黑" w:hAnsi="微软雅黑" w:hint="eastAsia"/>
        </w:rPr>
        <w:t>招商信</w:t>
      </w:r>
      <w:proofErr w:type="gramEnd"/>
      <w:r w:rsidRPr="00AD0B27">
        <w:rPr>
          <w:rFonts w:ascii="微软雅黑" w:eastAsia="微软雅黑" w:hAnsi="微软雅黑" w:hint="eastAsia"/>
        </w:rPr>
        <w:t>诺人寿携手国内领先的短视频新媒体平台“二更视频”在全网发起多维话题，邀请年轻用户分享自己在2020年这个特殊的年份里，面对社会、家庭、自身梦想之间的抉择，</w:t>
      </w:r>
      <w:r w:rsidRPr="00C7735B">
        <w:rPr>
          <w:rFonts w:ascii="微软雅黑" w:eastAsia="微软雅黑" w:hAnsi="微软雅黑" w:hint="eastAsia"/>
          <w:b/>
          <w:bCs/>
        </w:rPr>
        <w:t>并在海量内容中选择了几位具备代表性的用户参与一场名为“人生无限巴士”的移动公路直播。</w:t>
      </w:r>
    </w:p>
    <w:p w14:paraId="45BDAC95" w14:textId="77777777" w:rsidR="00C7139F" w:rsidRPr="00AD0B27" w:rsidRDefault="00C7139F" w:rsidP="00C7735B">
      <w:pPr>
        <w:spacing w:before="100" w:beforeAutospacing="1" w:after="100" w:afterAutospacing="1"/>
        <w:jc w:val="center"/>
        <w:rPr>
          <w:rFonts w:ascii="微软雅黑" w:eastAsia="微软雅黑" w:hAnsi="微软雅黑"/>
        </w:rPr>
      </w:pPr>
      <w:r w:rsidRPr="00991B1C">
        <w:rPr>
          <w:b/>
          <w:bCs/>
          <w:noProof/>
        </w:rPr>
        <w:drawing>
          <wp:inline distT="0" distB="0" distL="0" distR="0" wp14:anchorId="2B2B3D24" wp14:editId="34D5649F">
            <wp:extent cx="3641090" cy="1549400"/>
            <wp:effectExtent l="0" t="0" r="3810" b="0"/>
            <wp:docPr id="23" name="图片 22" descr="01-900383 微信头图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01-900383 微信头图 1028"/>
                    <pic:cNvPicPr>
                      <a:picLocks noChangeAspect="1"/>
                    </pic:cNvPicPr>
                  </pic:nvPicPr>
                  <pic:blipFill>
                    <a:blip r:embed="rId9"/>
                    <a:stretch>
                      <a:fillRect/>
                    </a:stretch>
                  </pic:blipFill>
                  <pic:spPr>
                    <a:xfrm>
                      <a:off x="0" y="0"/>
                      <a:ext cx="3641090" cy="1549400"/>
                    </a:xfrm>
                    <a:prstGeom prst="rect">
                      <a:avLst/>
                    </a:prstGeom>
                    <a:effectLst/>
                  </pic:spPr>
                </pic:pic>
              </a:graphicData>
            </a:graphic>
          </wp:inline>
        </w:drawing>
      </w:r>
    </w:p>
    <w:p w14:paraId="1892A64D" w14:textId="77777777" w:rsidR="00990FF8" w:rsidRPr="00673174" w:rsidRDefault="00AD0B27" w:rsidP="00C7735B">
      <w:pPr>
        <w:spacing w:before="100" w:beforeAutospacing="1" w:after="100" w:afterAutospacing="1"/>
        <w:rPr>
          <w:rFonts w:ascii="微软雅黑" w:eastAsia="微软雅黑" w:hAnsi="微软雅黑"/>
        </w:rPr>
      </w:pPr>
      <w:r w:rsidRPr="00AD0B27">
        <w:rPr>
          <w:rFonts w:ascii="微软雅黑" w:eastAsia="微软雅黑" w:hAnsi="微软雅黑" w:hint="eastAsia"/>
        </w:rPr>
        <w:t>在这场移动公路直播中，为了触达多元领域，招商信诺人寿邀请了第一届《奇葩说》冠军马薇薇作为主持嘉宾，在直播中和网友共同讨论“全职妈妈要不要回归职场”、“作为家庭顶梁柱该不该创业”、“到一线城市打拼还是回到小镇”、“守护多元的兴趣爱好是不是不务正业”这些与生活直接相关的话题，引发用户深度共鸣，直播吸引了超过一百多万网友的关注。</w:t>
      </w:r>
      <w:r w:rsidRPr="004752E2">
        <w:rPr>
          <w:rFonts w:ascii="微软雅黑" w:eastAsia="微软雅黑" w:hAnsi="微软雅黑" w:hint="eastAsia"/>
          <w:b/>
          <w:bCs/>
        </w:rPr>
        <w:t>“星素结合”的直播形式以及多维度的话题延展，让品牌与当代年轻人展开了一场细腻的情感对话。</w:t>
      </w:r>
      <w:r w:rsidRPr="00AD0B27">
        <w:rPr>
          <w:rFonts w:ascii="微软雅黑" w:eastAsia="微软雅黑" w:hAnsi="微软雅黑" w:hint="eastAsia"/>
        </w:rPr>
        <w:t>用户的深度参与也进一步提升了品牌的共情力量，在与年轻用户沟通上取得了一次突破和创新。</w:t>
      </w:r>
    </w:p>
    <w:p w14:paraId="4D02871A" w14:textId="561438CC" w:rsidR="00C7139F" w:rsidRPr="004752E2" w:rsidRDefault="00C7139F" w:rsidP="004752E2">
      <w:pPr>
        <w:pStyle w:val="ab"/>
        <w:numPr>
          <w:ilvl w:val="0"/>
          <w:numId w:val="25"/>
        </w:numPr>
        <w:spacing w:before="100" w:beforeAutospacing="1" w:after="100" w:afterAutospacing="1"/>
        <w:ind w:firstLineChars="0"/>
        <w:rPr>
          <w:rFonts w:ascii="微软雅黑" w:eastAsia="微软雅黑" w:hAnsi="微软雅黑"/>
          <w:b/>
        </w:rPr>
      </w:pPr>
      <w:r w:rsidRPr="004752E2">
        <w:rPr>
          <w:rFonts w:ascii="微软雅黑" w:eastAsia="微软雅黑" w:hAnsi="微软雅黑" w:hint="eastAsia"/>
          <w:b/>
        </w:rPr>
        <w:t>流行玩法来加持，品牌“人设”入人心</w:t>
      </w:r>
    </w:p>
    <w:p w14:paraId="7505D3F2" w14:textId="785AAB62" w:rsidR="00C7139F" w:rsidRPr="00C7139F" w:rsidRDefault="00C7139F" w:rsidP="00C7735B">
      <w:pPr>
        <w:spacing w:before="100" w:beforeAutospacing="1" w:after="100" w:afterAutospacing="1"/>
        <w:rPr>
          <w:rFonts w:ascii="微软雅黑" w:eastAsia="微软雅黑" w:hAnsi="微软雅黑"/>
        </w:rPr>
      </w:pPr>
      <w:r w:rsidRPr="00C7139F">
        <w:rPr>
          <w:rFonts w:ascii="微软雅黑" w:eastAsia="微软雅黑" w:hAnsi="微软雅黑" w:hint="eastAsia"/>
        </w:rPr>
        <w:t>互联网时代，品牌传播需要从内容寻找突破口，以“人情味”打动用户，而想要与年轻人玩在一起，打造品牌“人设”不失为一种行之有效的方式。有个性、有“人设”的品牌更容易圈粉，抢占用户心智。</w:t>
      </w:r>
    </w:p>
    <w:p w14:paraId="7BA0F381" w14:textId="496DD313" w:rsidR="00C7139F" w:rsidRPr="00C7139F" w:rsidRDefault="00C7139F" w:rsidP="00C7735B">
      <w:pPr>
        <w:spacing w:before="100" w:beforeAutospacing="1" w:after="100" w:afterAutospacing="1"/>
        <w:rPr>
          <w:rFonts w:ascii="微软雅黑" w:eastAsia="微软雅黑" w:hAnsi="微软雅黑"/>
        </w:rPr>
      </w:pPr>
      <w:r w:rsidRPr="00C7139F">
        <w:rPr>
          <w:rFonts w:ascii="微软雅黑" w:eastAsia="微软雅黑" w:hAnsi="微软雅黑" w:hint="eastAsia"/>
        </w:rPr>
        <w:t>随着短视频、直播以及各</w:t>
      </w:r>
      <w:proofErr w:type="gramStart"/>
      <w:r w:rsidRPr="00C7139F">
        <w:rPr>
          <w:rFonts w:ascii="微软雅黑" w:eastAsia="微软雅黑" w:hAnsi="微软雅黑" w:hint="eastAsia"/>
        </w:rPr>
        <w:t>细分垂类</w:t>
      </w:r>
      <w:proofErr w:type="gramEnd"/>
      <w:r w:rsidRPr="00C7139F">
        <w:rPr>
          <w:rFonts w:ascii="微软雅黑" w:eastAsia="微软雅黑" w:hAnsi="微软雅黑" w:hint="eastAsia"/>
        </w:rPr>
        <w:t>APP的兴起，品牌有了更多可以让用户直观了解产品和服务的内容阵地，而用户也有了更多能直接感受品牌“人设”和精神的渠道。在此次品牌活动节中，招商信诺不但尝试公路移动直播、高管直播，而且还通过短视频全民挑战赛、运动跑量挑战吉尼斯纪录等多种形式，在不同的渠道平台中深入到年轻人的语境之中，实现传播层面的多点触达，打造“年轻人美好生活的支撑者”的角色。</w:t>
      </w:r>
    </w:p>
    <w:p w14:paraId="68AAA129" w14:textId="77777777" w:rsidR="00C7139F" w:rsidRDefault="00C7139F" w:rsidP="00C7735B">
      <w:pPr>
        <w:spacing w:before="100" w:beforeAutospacing="1" w:after="100" w:afterAutospacing="1"/>
        <w:rPr>
          <w:rFonts w:ascii="微软雅黑" w:eastAsia="微软雅黑" w:hAnsi="微软雅黑"/>
        </w:rPr>
      </w:pPr>
      <w:r w:rsidRPr="00C7139F">
        <w:rPr>
          <w:rFonts w:ascii="微软雅黑" w:eastAsia="微软雅黑" w:hAnsi="微软雅黑" w:hint="eastAsia"/>
        </w:rPr>
        <w:t>活动期间，</w:t>
      </w:r>
      <w:proofErr w:type="gramStart"/>
      <w:r w:rsidRPr="00C7139F">
        <w:rPr>
          <w:rFonts w:ascii="微软雅黑" w:eastAsia="微软雅黑" w:hAnsi="微软雅黑" w:hint="eastAsia"/>
        </w:rPr>
        <w:t>招商信</w:t>
      </w:r>
      <w:proofErr w:type="gramEnd"/>
      <w:r w:rsidRPr="00C7139F">
        <w:rPr>
          <w:rFonts w:ascii="微软雅黑" w:eastAsia="微软雅黑" w:hAnsi="微软雅黑" w:hint="eastAsia"/>
        </w:rPr>
        <w:t>诺“巧借东风”，</w:t>
      </w:r>
      <w:proofErr w:type="gramStart"/>
      <w:r w:rsidRPr="004752E2">
        <w:rPr>
          <w:rFonts w:ascii="微软雅黑" w:eastAsia="微软雅黑" w:hAnsi="微软雅黑" w:hint="eastAsia"/>
          <w:b/>
          <w:bCs/>
        </w:rPr>
        <w:t>抖音全民</w:t>
      </w:r>
      <w:proofErr w:type="gramEnd"/>
      <w:r w:rsidRPr="004752E2">
        <w:rPr>
          <w:rFonts w:ascii="微软雅黑" w:eastAsia="微软雅黑" w:hAnsi="微软雅黑" w:hint="eastAsia"/>
          <w:b/>
          <w:bCs/>
        </w:rPr>
        <w:t>任务挑战中邀请广大年轻人用魔性舞蹈“来给生活打个气”</w:t>
      </w:r>
      <w:r w:rsidRPr="00C7139F">
        <w:rPr>
          <w:rFonts w:ascii="微软雅黑" w:eastAsia="微软雅黑" w:hAnsi="微软雅黑" w:hint="eastAsia"/>
        </w:rPr>
        <w:t>，一方面让用户尽情自我表达，</w:t>
      </w:r>
      <w:proofErr w:type="gramStart"/>
      <w:r w:rsidRPr="00C7139F">
        <w:rPr>
          <w:rFonts w:ascii="微软雅黑" w:eastAsia="微软雅黑" w:hAnsi="微软雅黑" w:hint="eastAsia"/>
        </w:rPr>
        <w:t>秀出真</w:t>
      </w:r>
      <w:proofErr w:type="gramEnd"/>
      <w:r w:rsidRPr="00C7139F">
        <w:rPr>
          <w:rFonts w:ascii="微软雅黑" w:eastAsia="微软雅黑" w:hAnsi="微软雅黑" w:hint="eastAsia"/>
        </w:rPr>
        <w:t>我风采；另一方面利用平台的流量机制帮助用户实现作品的曝光和粉丝的增长，收获了更大规模的扩散。流量玩法快速吸引了众多年轻用户的关注，海量UGC沉淀提升了品牌在平台年轻用户中的认知度和关注度。</w:t>
      </w:r>
    </w:p>
    <w:p w14:paraId="74F58120" w14:textId="77777777" w:rsidR="00C7139F" w:rsidRDefault="00C7139F" w:rsidP="00C7735B">
      <w:pPr>
        <w:spacing w:before="100" w:beforeAutospacing="1" w:after="100" w:afterAutospacing="1"/>
        <w:rPr>
          <w:rFonts w:ascii="微软雅黑" w:eastAsia="微软雅黑" w:hAnsi="微软雅黑"/>
        </w:rPr>
      </w:pPr>
      <w:r w:rsidRPr="00C7139F">
        <w:rPr>
          <w:rFonts w:ascii="微软雅黑" w:eastAsia="微软雅黑" w:hAnsi="微软雅黑" w:hint="eastAsia"/>
        </w:rPr>
        <w:t>同时，顺应当下年轻人喜欢运动打卡的潮流，</w:t>
      </w:r>
      <w:r w:rsidRPr="004752E2">
        <w:rPr>
          <w:rFonts w:ascii="微软雅黑" w:eastAsia="微软雅黑" w:hAnsi="微软雅黑" w:hint="eastAsia"/>
          <w:b/>
          <w:bCs/>
        </w:rPr>
        <w:t>与热门运动平台KEEP “破圈合作”，充分发挥用户社群的力量，发起</w:t>
      </w:r>
      <w:proofErr w:type="gramStart"/>
      <w:r w:rsidRPr="004752E2">
        <w:rPr>
          <w:rFonts w:ascii="微软雅黑" w:eastAsia="微软雅黑" w:hAnsi="微软雅黑" w:hint="eastAsia"/>
          <w:b/>
          <w:bCs/>
        </w:rPr>
        <w:t>“人生无限挑战”跑量活动</w:t>
      </w:r>
      <w:proofErr w:type="gramEnd"/>
      <w:r w:rsidRPr="004752E2">
        <w:rPr>
          <w:rFonts w:ascii="微软雅黑" w:eastAsia="微软雅黑" w:hAnsi="微软雅黑" w:hint="eastAsia"/>
          <w:b/>
          <w:bCs/>
        </w:rPr>
        <w:t>，成功创下吉尼斯世界纪录</w:t>
      </w:r>
      <w:r w:rsidRPr="00C7139F">
        <w:rPr>
          <w:rFonts w:ascii="微软雅黑" w:eastAsia="微软雅黑" w:hAnsi="微软雅黑" w:hint="eastAsia"/>
        </w:rPr>
        <w:t>，实力演绎出“人生无限，我们可以”的粉丝精神。这次挑战活动不但让用户在参与过程中获得认同感和成就感，同时也让品牌形象在吉尼斯世界纪录的加持下上升了一个新的高度，不断强化输出“美好生活，自在掌握”的品牌理念。</w:t>
      </w:r>
    </w:p>
    <w:p w14:paraId="0967A3A9" w14:textId="77777777" w:rsidR="00C7139F" w:rsidRDefault="00C7139F" w:rsidP="00C7735B">
      <w:pPr>
        <w:spacing w:before="100" w:beforeAutospacing="1" w:after="100" w:afterAutospacing="1"/>
        <w:jc w:val="center"/>
        <w:rPr>
          <w:rFonts w:ascii="微软雅黑" w:eastAsia="微软雅黑" w:hAnsi="微软雅黑"/>
        </w:rPr>
      </w:pPr>
      <w:r w:rsidRPr="002F3D37">
        <w:rPr>
          <w:b/>
          <w:bCs/>
          <w:noProof/>
        </w:rPr>
        <w:drawing>
          <wp:inline distT="0" distB="0" distL="0" distR="0" wp14:anchorId="7981F9BB" wp14:editId="66FEA6E5">
            <wp:extent cx="4781470" cy="2686050"/>
            <wp:effectExtent l="0" t="0" r="635" b="0"/>
            <wp:docPr id="2" name="圖片 5" descr="一張含有 文字, 個人, 直立的 的圖片&#10;&#10;自動產生的描述">
              <a:extLst xmlns:a="http://schemas.openxmlformats.org/drawingml/2006/main">
                <a:ext uri="{FF2B5EF4-FFF2-40B4-BE49-F238E27FC236}">
                  <a16:creationId xmlns:a16="http://schemas.microsoft.com/office/drawing/2014/main" id="{CE03B157-447F-B945-9594-5F5F15E28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descr="一張含有 文字, 個人, 直立的 的圖片&#10;&#10;自動產生的描述">
                      <a:extLst>
                        <a:ext uri="{FF2B5EF4-FFF2-40B4-BE49-F238E27FC236}">
                          <a16:creationId xmlns:a16="http://schemas.microsoft.com/office/drawing/2014/main" id="{CE03B157-447F-B945-9594-5F5F15E28FF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4852" cy="2721656"/>
                    </a:xfrm>
                    <a:prstGeom prst="rect">
                      <a:avLst/>
                    </a:prstGeom>
                  </pic:spPr>
                </pic:pic>
              </a:graphicData>
            </a:graphic>
          </wp:inline>
        </w:drawing>
      </w:r>
    </w:p>
    <w:p w14:paraId="67FE47C2" w14:textId="15475F24" w:rsidR="00990FF8" w:rsidRPr="00C7735B" w:rsidRDefault="00C7139F" w:rsidP="00C7735B">
      <w:pPr>
        <w:spacing w:before="100" w:beforeAutospacing="1" w:after="100" w:afterAutospacing="1"/>
        <w:rPr>
          <w:rFonts w:ascii="微软雅黑" w:eastAsia="微软雅黑" w:hAnsi="微软雅黑"/>
        </w:rPr>
      </w:pPr>
      <w:r w:rsidRPr="00C7139F">
        <w:rPr>
          <w:rFonts w:ascii="微软雅黑" w:eastAsia="微软雅黑" w:hAnsi="微软雅黑" w:hint="eastAsia"/>
        </w:rPr>
        <w:t>从“人生无限，你可以”到“人生无限，我们可以”，看似在玩、实则走心的一系列活动，让</w:t>
      </w:r>
      <w:proofErr w:type="gramStart"/>
      <w:r w:rsidRPr="00C7139F">
        <w:rPr>
          <w:rFonts w:ascii="微软雅黑" w:eastAsia="微软雅黑" w:hAnsi="微软雅黑" w:hint="eastAsia"/>
        </w:rPr>
        <w:t>招商信</w:t>
      </w:r>
      <w:proofErr w:type="gramEnd"/>
      <w:r w:rsidRPr="00C7139F">
        <w:rPr>
          <w:rFonts w:ascii="微软雅黑" w:eastAsia="微软雅黑" w:hAnsi="微软雅黑" w:hint="eastAsia"/>
        </w:rPr>
        <w:t>诺收获全网超过6亿频次的曝光和3000多万的互动量，有温度、有活力、开放创新的品牌个性和</w:t>
      </w:r>
      <w:r w:rsidRPr="00C7735B">
        <w:rPr>
          <w:rFonts w:ascii="微软雅黑" w:eastAsia="微软雅黑" w:hAnsi="微软雅黑" w:hint="eastAsia"/>
        </w:rPr>
        <w:t>“人设”在与年轻用户的沟通中得到了充分的表达。</w:t>
      </w:r>
    </w:p>
    <w:p w14:paraId="2113D49D" w14:textId="608F9857" w:rsidR="00C7139F" w:rsidRPr="004752E2" w:rsidRDefault="00C7139F" w:rsidP="004752E2">
      <w:pPr>
        <w:pStyle w:val="ab"/>
        <w:numPr>
          <w:ilvl w:val="0"/>
          <w:numId w:val="25"/>
        </w:numPr>
        <w:spacing w:before="100" w:beforeAutospacing="1" w:after="100" w:afterAutospacing="1"/>
        <w:ind w:firstLineChars="0"/>
        <w:rPr>
          <w:rFonts w:ascii="微软雅黑" w:eastAsia="微软雅黑" w:hAnsi="微软雅黑"/>
          <w:b/>
        </w:rPr>
      </w:pPr>
      <w:proofErr w:type="gramStart"/>
      <w:r w:rsidRPr="004752E2">
        <w:rPr>
          <w:rFonts w:ascii="微软雅黑" w:eastAsia="微软雅黑" w:hAnsi="微软雅黑" w:hint="eastAsia"/>
          <w:b/>
        </w:rPr>
        <w:t>品效结合</w:t>
      </w:r>
      <w:proofErr w:type="gramEnd"/>
      <w:r w:rsidRPr="004752E2">
        <w:rPr>
          <w:rFonts w:ascii="微软雅黑" w:eastAsia="微软雅黑" w:hAnsi="微软雅黑" w:hint="eastAsia"/>
          <w:b/>
        </w:rPr>
        <w:t>，打通传播“任督二脉”</w:t>
      </w:r>
    </w:p>
    <w:p w14:paraId="10D05D89" w14:textId="6960F2ED" w:rsidR="00C7139F" w:rsidRPr="00C7139F" w:rsidRDefault="00C7139F" w:rsidP="00C7735B">
      <w:pPr>
        <w:spacing w:before="100" w:beforeAutospacing="1" w:after="100" w:afterAutospacing="1"/>
        <w:rPr>
          <w:rFonts w:ascii="微软雅黑" w:eastAsia="微软雅黑" w:hAnsi="微软雅黑"/>
        </w:rPr>
      </w:pPr>
      <w:r w:rsidRPr="00C7139F">
        <w:rPr>
          <w:rFonts w:ascii="微软雅黑" w:eastAsia="微软雅黑" w:hAnsi="微软雅黑" w:hint="eastAsia"/>
        </w:rPr>
        <w:t>毋庸置疑，消费者是所有品牌传播和营销活动的起点与终点，产品和营销的连接才是实现效果的利器。保险作为“非高频消费”的、“无形”的、“专业”的、“高监管度”的服务性产品，在传播和营销上面临着天然的挑战。</w:t>
      </w:r>
    </w:p>
    <w:p w14:paraId="24A103B9" w14:textId="475450B4" w:rsidR="00C7139F" w:rsidRPr="00C7139F" w:rsidRDefault="00C7139F" w:rsidP="00C7735B">
      <w:pPr>
        <w:spacing w:before="100" w:beforeAutospacing="1" w:after="100" w:afterAutospacing="1"/>
        <w:rPr>
          <w:rFonts w:ascii="微软雅黑" w:eastAsia="微软雅黑" w:hAnsi="微软雅黑"/>
        </w:rPr>
      </w:pPr>
      <w:r w:rsidRPr="00C7139F">
        <w:rPr>
          <w:rFonts w:ascii="微软雅黑" w:eastAsia="微软雅黑" w:hAnsi="微软雅黑" w:hint="eastAsia"/>
        </w:rPr>
        <w:t>在</w:t>
      </w:r>
      <w:proofErr w:type="gramStart"/>
      <w:r w:rsidRPr="00C7139F">
        <w:rPr>
          <w:rFonts w:ascii="微软雅黑" w:eastAsia="微软雅黑" w:hAnsi="微软雅黑" w:hint="eastAsia"/>
        </w:rPr>
        <w:t>此次诺粉节</w:t>
      </w:r>
      <w:proofErr w:type="gramEnd"/>
      <w:r w:rsidRPr="00C7139F">
        <w:rPr>
          <w:rFonts w:ascii="微软雅黑" w:eastAsia="微软雅黑" w:hAnsi="微软雅黑" w:hint="eastAsia"/>
        </w:rPr>
        <w:t>活动中，</w:t>
      </w:r>
      <w:proofErr w:type="gramStart"/>
      <w:r w:rsidRPr="00C7139F">
        <w:rPr>
          <w:rFonts w:ascii="微软雅黑" w:eastAsia="微软雅黑" w:hAnsi="微软雅黑" w:hint="eastAsia"/>
        </w:rPr>
        <w:t>招商信</w:t>
      </w:r>
      <w:proofErr w:type="gramEnd"/>
      <w:r w:rsidRPr="00C7139F">
        <w:rPr>
          <w:rFonts w:ascii="微软雅黑" w:eastAsia="微软雅黑" w:hAnsi="微软雅黑" w:hint="eastAsia"/>
        </w:rPr>
        <w:t>诺人寿副总经理兼总精算师、首席市场官蔡廉和从“保险金融专家”变身“直播大咖”，在品牌官方直播间进行了一场生动有趣的科普直播，将品牌研发的“336人身保险购险指南”专业知识融入到鲜活事例当中，用“唠家常”的方式解读人们日常生活中会遇到的保险问题，直</w:t>
      </w:r>
      <w:proofErr w:type="gramStart"/>
      <w:r w:rsidRPr="00C7139F">
        <w:rPr>
          <w:rFonts w:ascii="微软雅黑" w:eastAsia="微软雅黑" w:hAnsi="微软雅黑" w:hint="eastAsia"/>
        </w:rPr>
        <w:t>击用户</w:t>
      </w:r>
      <w:proofErr w:type="gramEnd"/>
      <w:r w:rsidRPr="00C7139F">
        <w:rPr>
          <w:rFonts w:ascii="微软雅黑" w:eastAsia="微软雅黑" w:hAnsi="微软雅黑" w:hint="eastAsia"/>
        </w:rPr>
        <w:t>购买保险的痛点。“336人身保险购险指南”的专门研发，就是为了让消费者全面系统地了解保险配置逻辑，通过要点拆解，用消费者听得懂的语言，打消消费者的购险顾虑和误区，实际帮助到有需要的用户。这种“接地气”的沟通方式浅显易懂，一举得到了观众粉丝的认同和点赞，纷纷表示“恍然大悟”、“干货满满”、“被种草”。</w:t>
      </w:r>
    </w:p>
    <w:p w14:paraId="50189777" w14:textId="77777777" w:rsidR="00300052" w:rsidRDefault="00C7139F" w:rsidP="00C7735B">
      <w:pPr>
        <w:spacing w:before="100" w:beforeAutospacing="1" w:after="100" w:afterAutospacing="1"/>
        <w:jc w:val="center"/>
        <w:rPr>
          <w:rFonts w:ascii="微软雅黑" w:eastAsia="微软雅黑" w:hAnsi="微软雅黑"/>
        </w:rPr>
      </w:pPr>
      <w:r>
        <w:rPr>
          <w:noProof/>
        </w:rPr>
        <w:drawing>
          <wp:inline distT="0" distB="0" distL="0" distR="0" wp14:anchorId="311B1258" wp14:editId="01EC8A3D">
            <wp:extent cx="3345710" cy="2371725"/>
            <wp:effectExtent l="0" t="0" r="7620" b="0"/>
            <wp:docPr id="11" name="圖片 11" descr="一張含有 室內, 個人, 窗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室內, 個人, 窗戶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860" cy="2431378"/>
                    </a:xfrm>
                    <a:prstGeom prst="rect">
                      <a:avLst/>
                    </a:prstGeom>
                  </pic:spPr>
                </pic:pic>
              </a:graphicData>
            </a:graphic>
          </wp:inline>
        </w:drawing>
      </w:r>
    </w:p>
    <w:p w14:paraId="357A576A" w14:textId="21990F8C" w:rsidR="00990FF8" w:rsidRPr="00C7735B" w:rsidRDefault="00C7139F" w:rsidP="00C7735B">
      <w:pPr>
        <w:spacing w:before="100" w:beforeAutospacing="1" w:after="100" w:afterAutospacing="1"/>
        <w:rPr>
          <w:rFonts w:ascii="微软雅黑" w:eastAsia="微软雅黑" w:hAnsi="微软雅黑"/>
          <w:b/>
          <w:bCs/>
        </w:rPr>
      </w:pPr>
      <w:r w:rsidRPr="00C7139F">
        <w:rPr>
          <w:rFonts w:ascii="微软雅黑" w:eastAsia="微软雅黑" w:hAnsi="微软雅黑" w:hint="eastAsia"/>
        </w:rPr>
        <w:t>品牌对于产品服务的创新和“以客为尊”的态度，借助传播活动的圈层聚焦和多维发散，再加上官方自媒体内容的精耕运营中一点一点地传达给用户，在用户心中逐步打下烙印。</w:t>
      </w:r>
      <w:r w:rsidRPr="00C7735B">
        <w:rPr>
          <w:rFonts w:ascii="微软雅黑" w:eastAsia="微软雅黑" w:hAnsi="微软雅黑" w:hint="eastAsia"/>
          <w:b/>
          <w:bCs/>
        </w:rPr>
        <w:t>以创新形式引人，以真情动人，以专业服人，通过打造“内容传播——产品种草——营销承接”的闭环，</w:t>
      </w:r>
      <w:proofErr w:type="gramStart"/>
      <w:r w:rsidRPr="00C7735B">
        <w:rPr>
          <w:rFonts w:ascii="微软雅黑" w:eastAsia="微软雅黑" w:hAnsi="微软雅黑" w:hint="eastAsia"/>
          <w:b/>
          <w:bCs/>
        </w:rPr>
        <w:t>招商信</w:t>
      </w:r>
      <w:proofErr w:type="gramEnd"/>
      <w:r w:rsidRPr="00C7735B">
        <w:rPr>
          <w:rFonts w:ascii="微软雅黑" w:eastAsia="微软雅黑" w:hAnsi="微软雅黑" w:hint="eastAsia"/>
          <w:b/>
          <w:bCs/>
        </w:rPr>
        <w:t>诺人寿通过这次的品牌活动节进一步实现了对保险品牌传播创新的探索实践，在用户群体运营上建立了新的里程碑。</w:t>
      </w:r>
    </w:p>
    <w:p w14:paraId="31783B8D" w14:textId="77777777" w:rsidR="00990FF8" w:rsidRDefault="00990FF8" w:rsidP="00C7735B">
      <w:pPr>
        <w:spacing w:before="100" w:beforeAutospacing="1" w:after="100" w:afterAutospacing="1"/>
        <w:rPr>
          <w:rFonts w:ascii="微软雅黑" w:eastAsia="微软雅黑" w:hAnsi="微软雅黑"/>
        </w:rPr>
      </w:pPr>
      <w:r w:rsidRPr="00143807">
        <w:rPr>
          <w:rFonts w:ascii="微软雅黑" w:eastAsia="微软雅黑" w:hAnsi="微软雅黑" w:hint="eastAsia"/>
          <w:highlight w:val="yellow"/>
        </w:rPr>
        <w:t>相关链接：</w:t>
      </w:r>
    </w:p>
    <w:p w14:paraId="6C9152FB" w14:textId="77777777" w:rsidR="00990FF8" w:rsidRPr="00444019" w:rsidRDefault="00444019" w:rsidP="004752E2">
      <w:pPr>
        <w:pStyle w:val="ab"/>
        <w:numPr>
          <w:ilvl w:val="0"/>
          <w:numId w:val="20"/>
        </w:numPr>
        <w:spacing w:before="100" w:beforeAutospacing="1" w:after="100" w:afterAutospacing="1"/>
        <w:ind w:left="0" w:firstLineChars="0" w:firstLine="0"/>
        <w:jc w:val="left"/>
        <w:rPr>
          <w:rFonts w:ascii="微软雅黑" w:eastAsia="微软雅黑" w:hAnsi="微软雅黑"/>
        </w:rPr>
      </w:pPr>
      <w:r w:rsidRPr="00444019">
        <w:rPr>
          <w:rFonts w:ascii="微软雅黑" w:eastAsia="微软雅黑" w:hAnsi="微软雅黑" w:hint="eastAsia"/>
        </w:rPr>
        <w:t>招商信诺人寿&amp;马薇薇 “人生无限，你可以”主题创意演绎</w:t>
      </w:r>
    </w:p>
    <w:p w14:paraId="1E296152" w14:textId="77777777" w:rsidR="00444019" w:rsidRDefault="00F41934" w:rsidP="004752E2">
      <w:pPr>
        <w:spacing w:before="100" w:beforeAutospacing="1" w:after="100" w:afterAutospacing="1"/>
        <w:rPr>
          <w:rFonts w:ascii="微软雅黑" w:eastAsia="微软雅黑" w:hAnsi="微软雅黑"/>
        </w:rPr>
      </w:pPr>
      <w:hyperlink r:id="rId12" w:history="1">
        <w:r w:rsidR="00444019" w:rsidRPr="00D114E2">
          <w:rPr>
            <w:rStyle w:val="a5"/>
            <w:rFonts w:ascii="微软雅黑" w:eastAsia="微软雅黑" w:hAnsi="微软雅黑"/>
          </w:rPr>
          <w:t>https://mp.weixin.qq.com/s/5HMM7Q1B-McP9jbX1C4SxA</w:t>
        </w:r>
      </w:hyperlink>
      <w:r w:rsidR="00444019">
        <w:rPr>
          <w:rFonts w:ascii="微软雅黑" w:eastAsia="微软雅黑" w:hAnsi="微软雅黑" w:hint="eastAsia"/>
        </w:rPr>
        <w:t xml:space="preserve"> </w:t>
      </w:r>
    </w:p>
    <w:p w14:paraId="34873D43" w14:textId="77777777" w:rsidR="00990FF8" w:rsidRPr="00444019" w:rsidRDefault="00990FF8" w:rsidP="004752E2">
      <w:pPr>
        <w:pStyle w:val="ab"/>
        <w:numPr>
          <w:ilvl w:val="0"/>
          <w:numId w:val="20"/>
        </w:numPr>
        <w:spacing w:before="100" w:beforeAutospacing="1" w:after="100" w:afterAutospacing="1"/>
        <w:ind w:left="0" w:firstLineChars="0" w:firstLine="0"/>
        <w:rPr>
          <w:rFonts w:ascii="微软雅黑" w:eastAsia="微软雅黑" w:hAnsi="微软雅黑"/>
        </w:rPr>
      </w:pPr>
      <w:r w:rsidRPr="00444019">
        <w:rPr>
          <w:rFonts w:ascii="微软雅黑" w:eastAsia="微软雅黑" w:hAnsi="微软雅黑" w:hint="eastAsia"/>
        </w:rPr>
        <w:t>招商信诺人寿&amp;二更&amp;马薇薇《继奇葩说金句迭出后，马薇薇又戳破了4位年轻人的迷茫》</w:t>
      </w:r>
    </w:p>
    <w:p w14:paraId="43460F34" w14:textId="77777777" w:rsidR="00990FF8" w:rsidRDefault="00F41934" w:rsidP="00C7735B">
      <w:pPr>
        <w:spacing w:before="100" w:beforeAutospacing="1" w:after="100" w:afterAutospacing="1"/>
        <w:rPr>
          <w:rFonts w:ascii="微软雅黑" w:eastAsia="微软雅黑" w:hAnsi="微软雅黑"/>
        </w:rPr>
      </w:pPr>
      <w:hyperlink r:id="rId13" w:history="1">
        <w:r w:rsidR="00990FF8" w:rsidRPr="00990FF8">
          <w:rPr>
            <w:rStyle w:val="a5"/>
            <w:rFonts w:ascii="微软雅黑" w:eastAsia="微软雅黑" w:hAnsi="微软雅黑"/>
          </w:rPr>
          <w:t>https://mp.weixin.qq.com/s/yxAWFheWQLraMTqbocXnOA</w:t>
        </w:r>
      </w:hyperlink>
    </w:p>
    <w:p w14:paraId="71C20BE3" w14:textId="77777777" w:rsidR="00990FF8" w:rsidRPr="00444019" w:rsidRDefault="00990FF8" w:rsidP="004752E2">
      <w:pPr>
        <w:pStyle w:val="ab"/>
        <w:numPr>
          <w:ilvl w:val="0"/>
          <w:numId w:val="20"/>
        </w:numPr>
        <w:spacing w:before="100" w:beforeAutospacing="1" w:after="100" w:afterAutospacing="1"/>
        <w:ind w:left="0" w:firstLineChars="0" w:firstLine="0"/>
        <w:jc w:val="left"/>
        <w:rPr>
          <w:rFonts w:ascii="微软雅黑" w:eastAsia="微软雅黑" w:hAnsi="微软雅黑"/>
        </w:rPr>
      </w:pPr>
      <w:r w:rsidRPr="00444019">
        <w:rPr>
          <w:rFonts w:ascii="微软雅黑" w:eastAsia="微软雅黑" w:hAnsi="微软雅黑" w:hint="eastAsia"/>
        </w:rPr>
        <w:t>招商信诺人寿“人生无限巴士”直播回顾</w:t>
      </w:r>
    </w:p>
    <w:p w14:paraId="3C4F070A" w14:textId="77777777" w:rsidR="00990FF8" w:rsidRPr="00990FF8" w:rsidRDefault="00F41934" w:rsidP="004752E2">
      <w:pPr>
        <w:spacing w:before="100" w:beforeAutospacing="1" w:after="100" w:afterAutospacing="1"/>
        <w:jc w:val="left"/>
        <w:rPr>
          <w:rFonts w:ascii="微软雅黑" w:eastAsia="微软雅黑" w:hAnsi="微软雅黑"/>
        </w:rPr>
      </w:pPr>
      <w:hyperlink r:id="rId14" w:history="1">
        <w:r w:rsidR="00990FF8" w:rsidRPr="00D114E2">
          <w:rPr>
            <w:rStyle w:val="a5"/>
            <w:rFonts w:ascii="微软雅黑" w:eastAsia="微软雅黑" w:hAnsi="微软雅黑"/>
          </w:rPr>
          <w:t>https://mp.weixin.qq.com/s/75fke-NgotUZDWYAlhSdIA</w:t>
        </w:r>
      </w:hyperlink>
    </w:p>
    <w:p w14:paraId="3ECDE2F9" w14:textId="77777777" w:rsidR="00990FF8" w:rsidRPr="00444019" w:rsidRDefault="00990FF8" w:rsidP="004752E2">
      <w:pPr>
        <w:pStyle w:val="ab"/>
        <w:numPr>
          <w:ilvl w:val="0"/>
          <w:numId w:val="20"/>
        </w:numPr>
        <w:spacing w:before="100" w:beforeAutospacing="1" w:after="100" w:afterAutospacing="1"/>
        <w:ind w:left="0" w:firstLineChars="0" w:firstLine="0"/>
        <w:jc w:val="left"/>
        <w:rPr>
          <w:rFonts w:ascii="微软雅黑" w:eastAsia="微软雅黑" w:hAnsi="微软雅黑"/>
        </w:rPr>
      </w:pPr>
      <w:r w:rsidRPr="00444019">
        <w:rPr>
          <w:rFonts w:ascii="微软雅黑" w:eastAsia="微软雅黑" w:hAnsi="微软雅黑" w:hint="eastAsia"/>
        </w:rPr>
        <w:t>招商信诺人寿&amp;抖音 #来给生活打个气#全民任务</w:t>
      </w:r>
    </w:p>
    <w:p w14:paraId="7B894A36" w14:textId="77777777" w:rsidR="00990FF8" w:rsidRDefault="00F41934" w:rsidP="004752E2">
      <w:pPr>
        <w:spacing w:before="100" w:beforeAutospacing="1" w:after="100" w:afterAutospacing="1"/>
        <w:jc w:val="left"/>
        <w:rPr>
          <w:rFonts w:ascii="微软雅黑" w:eastAsia="微软雅黑" w:hAnsi="微软雅黑"/>
        </w:rPr>
      </w:pPr>
      <w:hyperlink r:id="rId15" w:history="1">
        <w:r w:rsidR="00990FF8" w:rsidRPr="00990FF8">
          <w:rPr>
            <w:rStyle w:val="a5"/>
            <w:rFonts w:ascii="微软雅黑" w:eastAsia="微软雅黑" w:hAnsi="微软雅黑"/>
          </w:rPr>
          <w:t>https://v.douyin.com/J3Df72f/</w:t>
        </w:r>
      </w:hyperlink>
    </w:p>
    <w:p w14:paraId="5CF0FF10" w14:textId="77777777" w:rsidR="00990FF8" w:rsidRPr="00444019" w:rsidRDefault="00990FF8" w:rsidP="004752E2">
      <w:pPr>
        <w:pStyle w:val="ab"/>
        <w:numPr>
          <w:ilvl w:val="0"/>
          <w:numId w:val="20"/>
        </w:numPr>
        <w:spacing w:before="100" w:beforeAutospacing="1" w:after="100" w:afterAutospacing="1"/>
        <w:ind w:left="0" w:firstLineChars="0" w:firstLine="0"/>
        <w:jc w:val="left"/>
        <w:rPr>
          <w:rFonts w:ascii="微软雅黑" w:eastAsia="微软雅黑" w:hAnsi="微软雅黑"/>
        </w:rPr>
      </w:pPr>
      <w:r w:rsidRPr="00444019">
        <w:rPr>
          <w:rFonts w:ascii="微软雅黑" w:eastAsia="微软雅黑" w:hAnsi="微软雅黑" w:hint="eastAsia"/>
        </w:rPr>
        <w:t>招商信诺人寿&amp;马薇薇《336人生保险购险指南》直播回顾</w:t>
      </w:r>
    </w:p>
    <w:p w14:paraId="2475F5FC" w14:textId="77777777" w:rsidR="00990FF8" w:rsidRPr="00990FF8" w:rsidRDefault="00F41934" w:rsidP="004752E2">
      <w:pPr>
        <w:spacing w:before="100" w:beforeAutospacing="1" w:after="100" w:afterAutospacing="1"/>
        <w:jc w:val="left"/>
        <w:rPr>
          <w:rFonts w:ascii="微软雅黑" w:eastAsia="微软雅黑" w:hAnsi="微软雅黑"/>
        </w:rPr>
      </w:pPr>
      <w:hyperlink r:id="rId16" w:history="1">
        <w:r w:rsidR="00990FF8" w:rsidRPr="00D114E2">
          <w:rPr>
            <w:rStyle w:val="a5"/>
            <w:rFonts w:ascii="微软雅黑" w:eastAsia="微软雅黑" w:hAnsi="微软雅黑"/>
          </w:rPr>
          <w:t>https://mp.weixin.qq.com/s/EiKfxsMkIJUh0cZr9U52yw</w:t>
        </w:r>
      </w:hyperlink>
    </w:p>
    <w:p w14:paraId="5C6A90F9" w14:textId="77777777" w:rsidR="00990FF8" w:rsidRPr="00444019" w:rsidRDefault="00990FF8" w:rsidP="004752E2">
      <w:pPr>
        <w:pStyle w:val="ab"/>
        <w:numPr>
          <w:ilvl w:val="0"/>
          <w:numId w:val="20"/>
        </w:numPr>
        <w:spacing w:before="100" w:beforeAutospacing="1" w:after="100" w:afterAutospacing="1"/>
        <w:ind w:left="0" w:firstLineChars="0" w:firstLine="0"/>
        <w:jc w:val="left"/>
        <w:rPr>
          <w:rFonts w:ascii="微软雅黑" w:eastAsia="微软雅黑" w:hAnsi="微软雅黑"/>
        </w:rPr>
      </w:pPr>
      <w:r w:rsidRPr="00444019">
        <w:rPr>
          <w:rFonts w:ascii="微软雅黑" w:eastAsia="微软雅黑" w:hAnsi="微软雅黑" w:hint="eastAsia"/>
        </w:rPr>
        <w:t>招商信诺人寿《336人生保险购险指南》创意演绎</w:t>
      </w:r>
    </w:p>
    <w:p w14:paraId="7F4884C8" w14:textId="77777777" w:rsidR="00990FF8" w:rsidRPr="00990FF8" w:rsidRDefault="00F41934" w:rsidP="004752E2">
      <w:pPr>
        <w:spacing w:before="100" w:beforeAutospacing="1" w:after="100" w:afterAutospacing="1"/>
        <w:jc w:val="left"/>
        <w:rPr>
          <w:rFonts w:ascii="微软雅黑" w:eastAsia="微软雅黑" w:hAnsi="微软雅黑"/>
        </w:rPr>
      </w:pPr>
      <w:hyperlink r:id="rId17" w:history="1">
        <w:r w:rsidR="00990FF8" w:rsidRPr="00D114E2">
          <w:rPr>
            <w:rStyle w:val="a5"/>
            <w:rFonts w:ascii="微软雅黑" w:eastAsia="微软雅黑" w:hAnsi="微软雅黑"/>
          </w:rPr>
          <w:t>https://mp.weixin.qq.com/s/a80bTyEolna8jtLcVKDecA</w:t>
        </w:r>
      </w:hyperlink>
    </w:p>
    <w:p w14:paraId="1C1AF52E" w14:textId="77777777" w:rsidR="00990FF8" w:rsidRPr="00444019" w:rsidRDefault="00990FF8" w:rsidP="004752E2">
      <w:pPr>
        <w:pStyle w:val="ab"/>
        <w:numPr>
          <w:ilvl w:val="0"/>
          <w:numId w:val="20"/>
        </w:numPr>
        <w:spacing w:before="100" w:beforeAutospacing="1" w:after="100" w:afterAutospacing="1"/>
        <w:ind w:left="0" w:firstLineChars="0" w:firstLine="0"/>
        <w:jc w:val="left"/>
        <w:rPr>
          <w:rFonts w:ascii="微软雅黑" w:eastAsia="微软雅黑" w:hAnsi="微软雅黑"/>
        </w:rPr>
      </w:pPr>
      <w:r w:rsidRPr="00444019">
        <w:rPr>
          <w:rFonts w:ascii="微软雅黑" w:eastAsia="微软雅黑" w:hAnsi="微软雅黑" w:hint="eastAsia"/>
        </w:rPr>
        <w:t>招商信诺人寿&amp;</w:t>
      </w:r>
      <w:r w:rsidRPr="00444019">
        <w:rPr>
          <w:rFonts w:ascii="微软雅黑" w:eastAsia="微软雅黑" w:hAnsi="微软雅黑"/>
        </w:rPr>
        <w:t>K</w:t>
      </w:r>
      <w:r w:rsidRPr="00444019">
        <w:rPr>
          <w:rFonts w:ascii="微软雅黑" w:eastAsia="微软雅黑" w:hAnsi="微软雅黑" w:hint="eastAsia"/>
        </w:rPr>
        <w:t>eep&amp;吉尼斯世界纪录</w:t>
      </w:r>
    </w:p>
    <w:p w14:paraId="513C9763" w14:textId="77777777" w:rsidR="00990FF8" w:rsidRPr="00990FF8" w:rsidRDefault="00F41934" w:rsidP="004752E2">
      <w:pPr>
        <w:spacing w:before="100" w:beforeAutospacing="1" w:after="100" w:afterAutospacing="1"/>
        <w:jc w:val="left"/>
        <w:rPr>
          <w:rFonts w:ascii="微软雅黑" w:eastAsia="微软雅黑" w:hAnsi="微软雅黑"/>
        </w:rPr>
      </w:pPr>
      <w:hyperlink r:id="rId18" w:history="1">
        <w:r w:rsidR="00990FF8" w:rsidRPr="00990FF8">
          <w:rPr>
            <w:rStyle w:val="a5"/>
            <w:rFonts w:ascii="微软雅黑" w:eastAsia="微软雅黑" w:hAnsi="微软雅黑"/>
          </w:rPr>
          <w:t>https://mp.weixin.qq.com/s/v0lAXrVkbPtMjdXOwwvi_g</w:t>
        </w:r>
      </w:hyperlink>
      <w:r w:rsidR="00990FF8" w:rsidRPr="00990FF8">
        <w:rPr>
          <w:rFonts w:ascii="微软雅黑" w:eastAsia="微软雅黑" w:hAnsi="微软雅黑" w:hint="eastAsia"/>
        </w:rPr>
        <w:t xml:space="preserve"> </w:t>
      </w:r>
    </w:p>
    <w:p w14:paraId="1C889B37" w14:textId="77777777" w:rsidR="00990FF8" w:rsidRPr="00444019" w:rsidRDefault="00990FF8" w:rsidP="004752E2">
      <w:pPr>
        <w:pStyle w:val="ab"/>
        <w:numPr>
          <w:ilvl w:val="0"/>
          <w:numId w:val="20"/>
        </w:numPr>
        <w:spacing w:before="100" w:beforeAutospacing="1" w:after="100" w:afterAutospacing="1"/>
        <w:ind w:left="0" w:firstLineChars="0" w:firstLine="0"/>
        <w:jc w:val="left"/>
        <w:rPr>
          <w:rFonts w:ascii="微软雅黑" w:eastAsia="微软雅黑" w:hAnsi="微软雅黑"/>
        </w:rPr>
      </w:pPr>
      <w:r w:rsidRPr="00444019">
        <w:rPr>
          <w:rFonts w:ascii="微软雅黑" w:eastAsia="微软雅黑" w:hAnsi="微软雅黑" w:hint="eastAsia"/>
        </w:rPr>
        <w:t>招商信诺人寿2020年诺粉节总结创意演绎</w:t>
      </w:r>
    </w:p>
    <w:p w14:paraId="3FB75630" w14:textId="77777777" w:rsidR="00990FF8" w:rsidRPr="00990FF8" w:rsidRDefault="00F41934" w:rsidP="004752E2">
      <w:pPr>
        <w:spacing w:before="100" w:beforeAutospacing="1" w:after="100" w:afterAutospacing="1"/>
        <w:jc w:val="left"/>
        <w:rPr>
          <w:rFonts w:ascii="微软雅黑" w:eastAsia="微软雅黑" w:hAnsi="微软雅黑"/>
        </w:rPr>
      </w:pPr>
      <w:hyperlink r:id="rId19" w:history="1">
        <w:r w:rsidR="00990FF8" w:rsidRPr="00990FF8">
          <w:rPr>
            <w:rStyle w:val="a5"/>
            <w:rFonts w:ascii="微软雅黑" w:eastAsia="微软雅黑" w:hAnsi="微软雅黑"/>
          </w:rPr>
          <w:t>https://mp.weixin.qq.com/s/ctaXTP0_frWD1aNPbcweAg</w:t>
        </w:r>
      </w:hyperlink>
    </w:p>
    <w:p w14:paraId="777234AB" w14:textId="77777777" w:rsidR="00990FF8" w:rsidRPr="00444019" w:rsidRDefault="00990FF8" w:rsidP="004752E2">
      <w:pPr>
        <w:pStyle w:val="ab"/>
        <w:numPr>
          <w:ilvl w:val="0"/>
          <w:numId w:val="20"/>
        </w:numPr>
        <w:spacing w:before="100" w:beforeAutospacing="1" w:after="100" w:afterAutospacing="1"/>
        <w:ind w:left="0" w:firstLineChars="0" w:firstLine="0"/>
        <w:jc w:val="left"/>
        <w:rPr>
          <w:rFonts w:ascii="微软雅黑" w:eastAsia="微软雅黑" w:hAnsi="微软雅黑"/>
        </w:rPr>
      </w:pPr>
      <w:r w:rsidRPr="00444019">
        <w:rPr>
          <w:rFonts w:ascii="微软雅黑" w:eastAsia="微软雅黑" w:hAnsi="微软雅黑" w:hint="eastAsia"/>
        </w:rPr>
        <w:t>招商信诺人寿2020年诺粉节总结网站</w:t>
      </w:r>
    </w:p>
    <w:p w14:paraId="17FEC0C4" w14:textId="07F62A1B" w:rsidR="00143807" w:rsidRDefault="00F41934" w:rsidP="00C7735B">
      <w:pPr>
        <w:spacing w:before="100" w:beforeAutospacing="1" w:after="100" w:afterAutospacing="1"/>
        <w:rPr>
          <w:rFonts w:ascii="微软雅黑" w:eastAsia="微软雅黑" w:hAnsi="微软雅黑"/>
        </w:rPr>
      </w:pPr>
      <w:hyperlink r:id="rId20" w:history="1">
        <w:r w:rsidR="00990FF8" w:rsidRPr="00990FF8">
          <w:rPr>
            <w:rStyle w:val="a5"/>
            <w:rFonts w:ascii="微软雅黑" w:eastAsia="微软雅黑" w:hAnsi="微软雅黑"/>
          </w:rPr>
          <w:t>https://www.cignacmb.com/newsletter/bps2020120701/</w:t>
        </w:r>
      </w:hyperlink>
    </w:p>
    <w:p w14:paraId="2335DA2C" w14:textId="3311A2BA" w:rsidR="00703B17" w:rsidRPr="004752E2" w:rsidRDefault="00143807" w:rsidP="004752E2">
      <w:pPr>
        <w:pStyle w:val="ab"/>
        <w:numPr>
          <w:ilvl w:val="0"/>
          <w:numId w:val="24"/>
        </w:numPr>
        <w:spacing w:before="100" w:beforeAutospacing="1" w:after="100" w:afterAutospacing="1"/>
        <w:ind w:firstLineChars="0"/>
        <w:rPr>
          <w:rFonts w:ascii="微软雅黑" w:eastAsia="微软雅黑" w:hAnsi="微软雅黑"/>
          <w:b/>
        </w:rPr>
      </w:pPr>
      <w:r w:rsidRPr="004752E2">
        <w:rPr>
          <w:rFonts w:ascii="微软雅黑" w:eastAsia="微软雅黑" w:hAnsi="微软雅黑" w:hint="eastAsia"/>
          <w:b/>
        </w:rPr>
        <w:t>项目效果：</w:t>
      </w:r>
    </w:p>
    <w:p w14:paraId="60F4CA8E" w14:textId="09BA02C9" w:rsidR="00673174" w:rsidRPr="00673174" w:rsidRDefault="00673174" w:rsidP="00C7735B">
      <w:pPr>
        <w:spacing w:before="100" w:beforeAutospacing="1" w:after="100" w:afterAutospacing="1"/>
        <w:jc w:val="center"/>
        <w:rPr>
          <w:rFonts w:ascii="微软雅黑" w:eastAsia="微软雅黑" w:hAnsi="微软雅黑"/>
          <w:b/>
        </w:rPr>
      </w:pPr>
      <w:r w:rsidRPr="00143807">
        <w:rPr>
          <w:rFonts w:ascii="微软雅黑" w:eastAsia="微软雅黑" w:hAnsi="微软雅黑"/>
          <w:noProof/>
        </w:rPr>
        <w:drawing>
          <wp:inline distT="0" distB="0" distL="0" distR="0" wp14:anchorId="48AAA792" wp14:editId="55820CA9">
            <wp:extent cx="4207976" cy="22574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4774" cy="2346906"/>
                    </a:xfrm>
                    <a:prstGeom prst="rect">
                      <a:avLst/>
                    </a:prstGeom>
                  </pic:spPr>
                </pic:pic>
              </a:graphicData>
            </a:graphic>
          </wp:inline>
        </w:drawing>
      </w:r>
    </w:p>
    <w:p w14:paraId="2A0B9D47" w14:textId="77777777" w:rsidR="00F07F23" w:rsidRPr="00C7735B" w:rsidRDefault="00F07F23" w:rsidP="00C7735B">
      <w:pPr>
        <w:pStyle w:val="ab"/>
        <w:numPr>
          <w:ilvl w:val="0"/>
          <w:numId w:val="23"/>
        </w:numPr>
        <w:spacing w:before="100" w:beforeAutospacing="1" w:after="100" w:afterAutospacing="1"/>
        <w:ind w:left="0" w:firstLineChars="0" w:firstLine="0"/>
        <w:rPr>
          <w:rFonts w:ascii="微软雅黑" w:eastAsia="微软雅黑" w:hAnsi="微软雅黑"/>
          <w:b/>
        </w:rPr>
      </w:pPr>
      <w:r w:rsidRPr="00C7735B">
        <w:rPr>
          <w:rFonts w:ascii="微软雅黑" w:eastAsia="微软雅黑" w:hAnsi="微软雅黑" w:hint="eastAsia"/>
          <w:b/>
        </w:rPr>
        <w:t>总体数据</w:t>
      </w:r>
    </w:p>
    <w:p w14:paraId="1A9D71A8" w14:textId="03F3C1A4" w:rsidR="00703B17" w:rsidRPr="00C7735B" w:rsidRDefault="00703B17" w:rsidP="00C7735B">
      <w:pPr>
        <w:spacing w:before="100" w:beforeAutospacing="1" w:after="100" w:afterAutospacing="1"/>
        <w:rPr>
          <w:rFonts w:ascii="微软雅黑" w:eastAsia="微软雅黑" w:hAnsi="微软雅黑"/>
        </w:rPr>
      </w:pPr>
      <w:r w:rsidRPr="00C7735B">
        <w:rPr>
          <w:rFonts w:ascii="微软雅黑" w:eastAsia="微软雅黑" w:hAnsi="微软雅黑" w:hint="eastAsia"/>
        </w:rPr>
        <w:t>总曝光量：7.11亿</w:t>
      </w:r>
      <w:r w:rsidR="004752E2">
        <w:rPr>
          <w:rFonts w:ascii="微软雅黑" w:eastAsia="微软雅黑" w:hAnsi="微软雅黑" w:hint="eastAsia"/>
        </w:rPr>
        <w:t>。</w:t>
      </w:r>
    </w:p>
    <w:p w14:paraId="251DEABD" w14:textId="27EC9A93" w:rsidR="00703B17" w:rsidRPr="00C7735B" w:rsidRDefault="00703B17" w:rsidP="00C7735B">
      <w:pPr>
        <w:spacing w:before="100" w:beforeAutospacing="1" w:after="100" w:afterAutospacing="1"/>
        <w:rPr>
          <w:rFonts w:ascii="微软雅黑" w:eastAsia="微软雅黑" w:hAnsi="微软雅黑"/>
        </w:rPr>
      </w:pPr>
      <w:r w:rsidRPr="00C7735B">
        <w:rPr>
          <w:rFonts w:ascii="微软雅黑" w:eastAsia="微软雅黑" w:hAnsi="微软雅黑" w:hint="eastAsia"/>
        </w:rPr>
        <w:t>总互动量：2886.40万</w:t>
      </w:r>
      <w:r w:rsidR="004752E2">
        <w:rPr>
          <w:rFonts w:ascii="微软雅黑" w:eastAsia="微软雅黑" w:hAnsi="微软雅黑" w:hint="eastAsia"/>
        </w:rPr>
        <w:t>。</w:t>
      </w:r>
    </w:p>
    <w:p w14:paraId="07C30AB0" w14:textId="77777777" w:rsidR="00F07F23" w:rsidRPr="00C7735B" w:rsidRDefault="00F07F23" w:rsidP="00C7735B">
      <w:pPr>
        <w:pStyle w:val="ab"/>
        <w:numPr>
          <w:ilvl w:val="0"/>
          <w:numId w:val="23"/>
        </w:numPr>
        <w:spacing w:before="100" w:beforeAutospacing="1" w:after="100" w:afterAutospacing="1"/>
        <w:ind w:left="0" w:firstLineChars="0" w:firstLine="0"/>
        <w:rPr>
          <w:rFonts w:ascii="微软雅黑" w:eastAsia="微软雅黑" w:hAnsi="微软雅黑"/>
          <w:b/>
        </w:rPr>
      </w:pPr>
      <w:r w:rsidRPr="00C7735B">
        <w:rPr>
          <w:rFonts w:ascii="微软雅黑" w:eastAsia="微软雅黑" w:hAnsi="微软雅黑" w:hint="eastAsia"/>
          <w:b/>
        </w:rPr>
        <w:t>活动分项数据——人生无限巴士（</w:t>
      </w:r>
      <w:proofErr w:type="gramStart"/>
      <w:r w:rsidRPr="00C7735B">
        <w:rPr>
          <w:rFonts w:ascii="微软雅黑" w:eastAsia="微软雅黑" w:hAnsi="微软雅黑" w:hint="eastAsia"/>
          <w:b/>
        </w:rPr>
        <w:t>招商信</w:t>
      </w:r>
      <w:proofErr w:type="gramEnd"/>
      <w:r w:rsidRPr="00C7735B">
        <w:rPr>
          <w:rFonts w:ascii="微软雅黑" w:eastAsia="微软雅黑" w:hAnsi="微软雅黑" w:hint="eastAsia"/>
          <w:b/>
        </w:rPr>
        <w:t>诺人寿&amp;二更“全国首档移动公路直播”）</w:t>
      </w:r>
    </w:p>
    <w:p w14:paraId="607DB3FD" w14:textId="77231503" w:rsidR="00703B17" w:rsidRPr="00C7735B" w:rsidRDefault="005A0584" w:rsidP="00C7735B">
      <w:pPr>
        <w:spacing w:before="100" w:beforeAutospacing="1" w:after="100" w:afterAutospacing="1"/>
        <w:rPr>
          <w:rFonts w:ascii="微软雅黑" w:eastAsia="微软雅黑" w:hAnsi="微软雅黑"/>
        </w:rPr>
      </w:pPr>
      <w:proofErr w:type="gramStart"/>
      <w:r w:rsidRPr="00C7735B">
        <w:rPr>
          <w:rFonts w:ascii="微软雅黑" w:eastAsia="微软雅黑" w:hAnsi="微软雅黑" w:hint="eastAsia"/>
        </w:rPr>
        <w:t>微博</w:t>
      </w:r>
      <w:r w:rsidR="00703B17" w:rsidRPr="00C7735B">
        <w:rPr>
          <w:rFonts w:ascii="微软雅黑" w:eastAsia="微软雅黑" w:hAnsi="微软雅黑" w:hint="eastAsia"/>
        </w:rPr>
        <w:t>话题</w:t>
      </w:r>
      <w:proofErr w:type="gramEnd"/>
      <w:r w:rsidR="00703B17" w:rsidRPr="00C7735B">
        <w:rPr>
          <w:rFonts w:ascii="微软雅黑" w:eastAsia="微软雅黑" w:hAnsi="微软雅黑" w:hint="eastAsia"/>
        </w:rPr>
        <w:t>曝光量：7.11亿</w:t>
      </w:r>
      <w:r w:rsidR="004752E2">
        <w:rPr>
          <w:rFonts w:ascii="微软雅黑" w:eastAsia="微软雅黑" w:hAnsi="微软雅黑" w:hint="eastAsia"/>
        </w:rPr>
        <w:t>。</w:t>
      </w:r>
    </w:p>
    <w:p w14:paraId="516ED7A3" w14:textId="24C98DCA" w:rsidR="00703B17" w:rsidRPr="00C7735B" w:rsidRDefault="005A0584" w:rsidP="00C7735B">
      <w:pPr>
        <w:spacing w:before="100" w:beforeAutospacing="1" w:after="100" w:afterAutospacing="1"/>
        <w:rPr>
          <w:rFonts w:ascii="微软雅黑" w:eastAsia="微软雅黑" w:hAnsi="微软雅黑"/>
        </w:rPr>
      </w:pPr>
      <w:proofErr w:type="gramStart"/>
      <w:r w:rsidRPr="00C7735B">
        <w:rPr>
          <w:rFonts w:ascii="微软雅黑" w:eastAsia="微软雅黑" w:hAnsi="微软雅黑" w:hint="eastAsia"/>
        </w:rPr>
        <w:t>直播总</w:t>
      </w:r>
      <w:proofErr w:type="gramEnd"/>
      <w:r w:rsidRPr="00C7735B">
        <w:rPr>
          <w:rFonts w:ascii="微软雅黑" w:eastAsia="微软雅黑" w:hAnsi="微软雅黑" w:hint="eastAsia"/>
        </w:rPr>
        <w:t>播放量：146万</w:t>
      </w:r>
      <w:r w:rsidR="004752E2">
        <w:rPr>
          <w:rFonts w:ascii="微软雅黑" w:eastAsia="微软雅黑" w:hAnsi="微软雅黑" w:hint="eastAsia"/>
        </w:rPr>
        <w:t>。</w:t>
      </w:r>
    </w:p>
    <w:p w14:paraId="2453632E" w14:textId="5AFC6214" w:rsidR="005A0584" w:rsidRPr="00C7735B" w:rsidRDefault="00F07F23" w:rsidP="00C7735B">
      <w:pPr>
        <w:spacing w:before="100" w:beforeAutospacing="1" w:after="100" w:afterAutospacing="1"/>
        <w:rPr>
          <w:rFonts w:ascii="微软雅黑" w:eastAsia="微软雅黑" w:hAnsi="微软雅黑"/>
        </w:rPr>
      </w:pPr>
      <w:r w:rsidRPr="00C7735B">
        <w:rPr>
          <w:rFonts w:ascii="微软雅黑" w:eastAsia="微软雅黑" w:hAnsi="微软雅黑" w:hint="eastAsia"/>
        </w:rPr>
        <w:t>直播回顾</w:t>
      </w:r>
      <w:r w:rsidR="005A0584" w:rsidRPr="00C7735B">
        <w:rPr>
          <w:rFonts w:ascii="微软雅黑" w:eastAsia="微软雅黑" w:hAnsi="微软雅黑" w:hint="eastAsia"/>
        </w:rPr>
        <w:t>纪录片总播放量：304万</w:t>
      </w:r>
      <w:r w:rsidR="004752E2">
        <w:rPr>
          <w:rFonts w:ascii="微软雅黑" w:eastAsia="微软雅黑" w:hAnsi="微软雅黑" w:hint="eastAsia"/>
        </w:rPr>
        <w:t>。</w:t>
      </w:r>
    </w:p>
    <w:p w14:paraId="2E10A2D2" w14:textId="77777777" w:rsidR="00F07F23" w:rsidRPr="00C7735B" w:rsidRDefault="00F07F23" w:rsidP="00C7735B">
      <w:pPr>
        <w:pStyle w:val="ab"/>
        <w:numPr>
          <w:ilvl w:val="0"/>
          <w:numId w:val="23"/>
        </w:numPr>
        <w:spacing w:before="100" w:beforeAutospacing="1" w:after="100" w:afterAutospacing="1"/>
        <w:ind w:left="0" w:firstLineChars="0" w:firstLine="0"/>
        <w:rPr>
          <w:rFonts w:ascii="微软雅黑" w:eastAsia="微软雅黑" w:hAnsi="微软雅黑"/>
          <w:b/>
        </w:rPr>
      </w:pPr>
      <w:r w:rsidRPr="00C7735B">
        <w:rPr>
          <w:rFonts w:ascii="微软雅黑" w:eastAsia="微软雅黑" w:hAnsi="微软雅黑" w:hint="eastAsia"/>
          <w:b/>
        </w:rPr>
        <w:t>活动分项数据——人生无限任务（</w:t>
      </w:r>
      <w:proofErr w:type="gramStart"/>
      <w:r w:rsidRPr="00C7735B">
        <w:rPr>
          <w:rFonts w:ascii="微软雅黑" w:eastAsia="微软雅黑" w:hAnsi="微软雅黑" w:hint="eastAsia"/>
          <w:b/>
        </w:rPr>
        <w:t>招商信</w:t>
      </w:r>
      <w:proofErr w:type="gramEnd"/>
      <w:r w:rsidRPr="00C7735B">
        <w:rPr>
          <w:rFonts w:ascii="微软雅黑" w:eastAsia="微软雅黑" w:hAnsi="微软雅黑" w:hint="eastAsia"/>
          <w:b/>
        </w:rPr>
        <w:t>诺人寿&amp;抖音“#来给生活打个气#全民任务”）</w:t>
      </w:r>
    </w:p>
    <w:p w14:paraId="4F43143A" w14:textId="3ED51061" w:rsidR="00F07F23" w:rsidRDefault="00F07F23" w:rsidP="00C7735B">
      <w:pPr>
        <w:spacing w:before="100" w:beforeAutospacing="1" w:after="100" w:afterAutospacing="1"/>
        <w:rPr>
          <w:rFonts w:ascii="微软雅黑" w:eastAsia="微软雅黑" w:hAnsi="微软雅黑"/>
        </w:rPr>
      </w:pPr>
      <w:r>
        <w:rPr>
          <w:rFonts w:ascii="微软雅黑" w:eastAsia="微软雅黑" w:hAnsi="微软雅黑" w:hint="eastAsia"/>
        </w:rPr>
        <w:t>活动总曝光：3.9亿</w:t>
      </w:r>
      <w:r w:rsidR="004752E2">
        <w:rPr>
          <w:rFonts w:ascii="微软雅黑" w:eastAsia="微软雅黑" w:hAnsi="微软雅黑" w:hint="eastAsia"/>
        </w:rPr>
        <w:t>。</w:t>
      </w:r>
    </w:p>
    <w:p w14:paraId="5B6BC8EA" w14:textId="4BF6C404" w:rsidR="00F07F23" w:rsidRDefault="00F07F23" w:rsidP="00C7735B">
      <w:pPr>
        <w:spacing w:before="100" w:beforeAutospacing="1" w:after="100" w:afterAutospacing="1"/>
        <w:rPr>
          <w:rFonts w:ascii="微软雅黑" w:eastAsia="微软雅黑" w:hAnsi="微软雅黑"/>
        </w:rPr>
      </w:pPr>
      <w:r>
        <w:rPr>
          <w:rFonts w:ascii="微软雅黑" w:eastAsia="微软雅黑" w:hAnsi="微软雅黑" w:hint="eastAsia"/>
        </w:rPr>
        <w:t>视频投稿数：8.8万</w:t>
      </w:r>
      <w:r w:rsidR="004752E2">
        <w:rPr>
          <w:rFonts w:ascii="微软雅黑" w:eastAsia="微软雅黑" w:hAnsi="微软雅黑" w:hint="eastAsia"/>
        </w:rPr>
        <w:t>。</w:t>
      </w:r>
    </w:p>
    <w:p w14:paraId="51079CA9" w14:textId="6C46E2E4" w:rsidR="00F07F23" w:rsidRDefault="00F07F23" w:rsidP="00C7735B">
      <w:pPr>
        <w:spacing w:before="100" w:beforeAutospacing="1" w:after="100" w:afterAutospacing="1"/>
        <w:rPr>
          <w:rFonts w:ascii="微软雅黑" w:eastAsia="微软雅黑" w:hAnsi="微软雅黑"/>
        </w:rPr>
      </w:pPr>
      <w:r>
        <w:rPr>
          <w:rFonts w:ascii="微软雅黑" w:eastAsia="微软雅黑" w:hAnsi="微软雅黑" w:hint="eastAsia"/>
        </w:rPr>
        <w:t>参与人数：7.53万</w:t>
      </w:r>
      <w:r w:rsidR="004752E2">
        <w:rPr>
          <w:rFonts w:ascii="微软雅黑" w:eastAsia="微软雅黑" w:hAnsi="微软雅黑" w:hint="eastAsia"/>
        </w:rPr>
        <w:t>。</w:t>
      </w:r>
    </w:p>
    <w:p w14:paraId="2C11EF90" w14:textId="4E75E08A" w:rsidR="00F07F23" w:rsidRDefault="00F07F23" w:rsidP="00C7735B">
      <w:pPr>
        <w:spacing w:before="100" w:beforeAutospacing="1" w:after="100" w:afterAutospacing="1"/>
        <w:rPr>
          <w:rFonts w:ascii="微软雅黑" w:eastAsia="微软雅黑" w:hAnsi="微软雅黑"/>
        </w:rPr>
      </w:pPr>
      <w:r>
        <w:rPr>
          <w:rFonts w:ascii="微软雅黑" w:eastAsia="微软雅黑" w:hAnsi="微软雅黑" w:hint="eastAsia"/>
        </w:rPr>
        <w:t>互动总数：1095.07万</w:t>
      </w:r>
      <w:r w:rsidR="004752E2">
        <w:rPr>
          <w:rFonts w:ascii="微软雅黑" w:eastAsia="微软雅黑" w:hAnsi="微软雅黑" w:hint="eastAsia"/>
        </w:rPr>
        <w:t>。</w:t>
      </w:r>
    </w:p>
    <w:p w14:paraId="47203DEE" w14:textId="5E37433F" w:rsidR="00F07F23" w:rsidRDefault="00F07F23" w:rsidP="00C7735B">
      <w:pPr>
        <w:spacing w:before="100" w:beforeAutospacing="1" w:after="100" w:afterAutospacing="1"/>
        <w:rPr>
          <w:rFonts w:ascii="微软雅黑" w:eastAsia="微软雅黑" w:hAnsi="微软雅黑"/>
        </w:rPr>
      </w:pPr>
      <w:r>
        <w:rPr>
          <w:rFonts w:ascii="微软雅黑" w:eastAsia="微软雅黑" w:hAnsi="微软雅黑" w:hint="eastAsia"/>
        </w:rPr>
        <w:t>官方</w:t>
      </w:r>
      <w:proofErr w:type="gramStart"/>
      <w:r>
        <w:rPr>
          <w:rFonts w:ascii="微软雅黑" w:eastAsia="微软雅黑" w:hAnsi="微软雅黑" w:hint="eastAsia"/>
        </w:rPr>
        <w:t>抖音号增粉</w:t>
      </w:r>
      <w:proofErr w:type="gramEnd"/>
      <w:r>
        <w:rPr>
          <w:rFonts w:ascii="微软雅黑" w:eastAsia="微软雅黑" w:hAnsi="微软雅黑" w:hint="eastAsia"/>
        </w:rPr>
        <w:t>：348%</w:t>
      </w:r>
      <w:r w:rsidR="004752E2">
        <w:rPr>
          <w:rFonts w:ascii="微软雅黑" w:eastAsia="微软雅黑" w:hAnsi="微软雅黑" w:hint="eastAsia"/>
        </w:rPr>
        <w:t>。</w:t>
      </w:r>
    </w:p>
    <w:p w14:paraId="3AF4AC67" w14:textId="77777777" w:rsidR="00F07F23" w:rsidRPr="00C7735B" w:rsidRDefault="00F07F23" w:rsidP="00C7735B">
      <w:pPr>
        <w:pStyle w:val="ab"/>
        <w:numPr>
          <w:ilvl w:val="0"/>
          <w:numId w:val="23"/>
        </w:numPr>
        <w:spacing w:before="100" w:beforeAutospacing="1" w:after="100" w:afterAutospacing="1"/>
        <w:ind w:firstLineChars="0"/>
        <w:rPr>
          <w:rFonts w:ascii="微软雅黑" w:eastAsia="微软雅黑" w:hAnsi="微软雅黑"/>
          <w:b/>
        </w:rPr>
      </w:pPr>
      <w:r w:rsidRPr="00C7735B">
        <w:rPr>
          <w:rFonts w:ascii="微软雅黑" w:eastAsia="微软雅黑" w:hAnsi="微软雅黑" w:hint="eastAsia"/>
          <w:b/>
        </w:rPr>
        <w:t>活动分项数据——人生无限挑战（</w:t>
      </w:r>
      <w:proofErr w:type="gramStart"/>
      <w:r w:rsidRPr="00C7735B">
        <w:rPr>
          <w:rFonts w:ascii="微软雅黑" w:eastAsia="微软雅黑" w:hAnsi="微软雅黑" w:hint="eastAsia"/>
          <w:b/>
        </w:rPr>
        <w:t>招商信</w:t>
      </w:r>
      <w:proofErr w:type="gramEnd"/>
      <w:r w:rsidRPr="00C7735B">
        <w:rPr>
          <w:rFonts w:ascii="微软雅黑" w:eastAsia="微软雅黑" w:hAnsi="微软雅黑" w:hint="eastAsia"/>
          <w:b/>
        </w:rPr>
        <w:t>诺人寿&amp;</w:t>
      </w:r>
      <w:r w:rsidRPr="00C7735B">
        <w:rPr>
          <w:rFonts w:ascii="微软雅黑" w:eastAsia="微软雅黑" w:hAnsi="微软雅黑"/>
          <w:b/>
        </w:rPr>
        <w:t>keep“</w:t>
      </w:r>
      <w:r w:rsidRPr="00C7735B">
        <w:rPr>
          <w:rFonts w:ascii="微软雅黑" w:eastAsia="微软雅黑" w:hAnsi="微软雅黑" w:hint="eastAsia"/>
          <w:b/>
        </w:rPr>
        <w:t>吉尼斯世界纪录挑战成功”）</w:t>
      </w:r>
    </w:p>
    <w:p w14:paraId="5786B632" w14:textId="18AF0740" w:rsidR="00F07F23" w:rsidRDefault="00F07F23" w:rsidP="00C7735B">
      <w:pPr>
        <w:spacing w:before="100" w:beforeAutospacing="1" w:after="100" w:afterAutospacing="1"/>
        <w:rPr>
          <w:rFonts w:ascii="微软雅黑" w:eastAsia="微软雅黑" w:hAnsi="微软雅黑"/>
        </w:rPr>
      </w:pPr>
      <w:r>
        <w:rPr>
          <w:rFonts w:ascii="微软雅黑" w:eastAsia="微软雅黑" w:hAnsi="微软雅黑" w:hint="eastAsia"/>
        </w:rPr>
        <w:t>活动总曝光：1138</w:t>
      </w:r>
      <w:r>
        <w:rPr>
          <w:rFonts w:ascii="微软雅黑" w:eastAsia="微软雅黑" w:hAnsi="微软雅黑"/>
        </w:rPr>
        <w:t>.13</w:t>
      </w:r>
      <w:r>
        <w:rPr>
          <w:rFonts w:ascii="微软雅黑" w:eastAsia="微软雅黑" w:hAnsi="微软雅黑" w:hint="eastAsia"/>
        </w:rPr>
        <w:t>万</w:t>
      </w:r>
      <w:r w:rsidR="004752E2">
        <w:rPr>
          <w:rFonts w:ascii="微软雅黑" w:eastAsia="微软雅黑" w:hAnsi="微软雅黑" w:hint="eastAsia"/>
        </w:rPr>
        <w:t>。</w:t>
      </w:r>
    </w:p>
    <w:p w14:paraId="5A9162DB" w14:textId="30A0AB85" w:rsidR="00B36BD0" w:rsidRPr="00C7735B" w:rsidRDefault="00F07F23" w:rsidP="00C7735B">
      <w:pPr>
        <w:spacing w:before="100" w:beforeAutospacing="1" w:after="100" w:afterAutospacing="1"/>
        <w:rPr>
          <w:rFonts w:ascii="微软雅黑" w:eastAsia="微软雅黑" w:hAnsi="微软雅黑"/>
        </w:rPr>
      </w:pPr>
      <w:r>
        <w:rPr>
          <w:rFonts w:ascii="微软雅黑" w:eastAsia="微软雅黑" w:hAnsi="微软雅黑" w:hint="eastAsia"/>
        </w:rPr>
        <w:t>参与人数：58284人</w:t>
      </w:r>
      <w:r w:rsidR="004752E2">
        <w:rPr>
          <w:rFonts w:ascii="微软雅黑" w:eastAsia="微软雅黑" w:hAnsi="微软雅黑" w:hint="eastAsia"/>
        </w:rPr>
        <w:t>。</w:t>
      </w:r>
    </w:p>
    <w:sectPr w:rsidR="00B36BD0" w:rsidRPr="00C7735B" w:rsidSect="00A361A1">
      <w:headerReference w:type="even" r:id="rId22"/>
      <w:headerReference w:type="default" r:id="rId23"/>
      <w:footerReference w:type="even" r:id="rId24"/>
      <w:footerReference w:type="default" r:id="rId25"/>
      <w:headerReference w:type="first" r:id="rId26"/>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2828B" w14:textId="77777777" w:rsidR="00F41934" w:rsidRDefault="00F41934">
      <w:r>
        <w:separator/>
      </w:r>
    </w:p>
  </w:endnote>
  <w:endnote w:type="continuationSeparator" w:id="0">
    <w:p w14:paraId="77CA626A" w14:textId="77777777" w:rsidR="00F41934" w:rsidRDefault="00F41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969A" w14:textId="77777777" w:rsidR="000631F9" w:rsidRDefault="00FF5039">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5F9E4CC3"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B6222" w14:textId="77777777" w:rsidR="000631F9" w:rsidRDefault="000631F9">
    <w:pPr>
      <w:pStyle w:val="ad"/>
      <w:framePr w:h="0" w:wrap="around" w:vAnchor="text" w:hAnchor="margin" w:xAlign="right" w:y="1"/>
      <w:rPr>
        <w:rStyle w:val="a7"/>
      </w:rPr>
    </w:pPr>
  </w:p>
  <w:p w14:paraId="7E10A823"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819489" w14:textId="77777777" w:rsidR="00F41934" w:rsidRDefault="00F41934">
      <w:r>
        <w:separator/>
      </w:r>
    </w:p>
  </w:footnote>
  <w:footnote w:type="continuationSeparator" w:id="0">
    <w:p w14:paraId="619D9B02" w14:textId="77777777" w:rsidR="00F41934" w:rsidRDefault="00F41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ADE67" w14:textId="77777777" w:rsidR="0039538D" w:rsidRDefault="0039538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3F24B" w14:textId="77777777" w:rsidR="000631F9" w:rsidRPr="00E14A7D" w:rsidRDefault="00D448B5">
    <w:pPr>
      <w:pStyle w:val="ae"/>
      <w:jc w:val="both"/>
      <w:rPr>
        <w:rFonts w:ascii="微软雅黑" w:eastAsia="微软雅黑" w:hAnsi="微软雅黑"/>
        <w:sz w:val="21"/>
      </w:rPr>
    </w:pPr>
    <w:r w:rsidRPr="00195220">
      <w:rPr>
        <w:b/>
        <w:noProof/>
        <w:color w:val="333333"/>
        <w:sz w:val="21"/>
      </w:rPr>
      <w:drawing>
        <wp:inline distT="0" distB="0" distL="0" distR="0" wp14:anchorId="743B86AC" wp14:editId="2AAA5A04">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39538D">
      <w:rPr>
        <w:b/>
        <w:color w:val="333333"/>
        <w:sz w:val="21"/>
      </w:rPr>
      <w:t xml:space="preserve">           </w:t>
    </w:r>
    <w:r w:rsidR="009B0E2C" w:rsidRPr="004F63B1">
      <w:rPr>
        <w:rFonts w:ascii="微软雅黑" w:eastAsia="微软雅黑" w:hAnsi="微软雅黑" w:hint="eastAsia"/>
        <w:color w:val="333333"/>
        <w:sz w:val="21"/>
      </w:rPr>
      <w:t>第</w:t>
    </w:r>
    <w:r w:rsidR="0039538D">
      <w:rPr>
        <w:rFonts w:ascii="微软雅黑" w:eastAsia="微软雅黑" w:hAnsi="微软雅黑"/>
        <w:color w:val="333333"/>
        <w:sz w:val="21"/>
      </w:rPr>
      <w:t>1</w:t>
    </w:r>
    <w:r w:rsidR="002F3574">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B81738">
      <w:rPr>
        <w:rFonts w:ascii="微软雅黑" w:eastAsia="微软雅黑" w:hAnsi="微软雅黑" w:hint="eastAsia"/>
        <w:color w:val="333333"/>
        <w:sz w:val="21"/>
      </w:rPr>
      <w:t>金鼠标</w:t>
    </w:r>
    <w:r w:rsidR="004F63B1">
      <w:rPr>
        <w:rFonts w:ascii="微软雅黑" w:eastAsia="微软雅黑" w:hAnsi="微软雅黑" w:hint="eastAsia"/>
        <w:color w:val="333333"/>
        <w:sz w:val="21"/>
      </w:rPr>
      <w:t>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A15A4" w14:textId="77777777" w:rsidR="0039538D" w:rsidRDefault="0039538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A2A6F22"/>
    <w:multiLevelType w:val="hybridMultilevel"/>
    <w:tmpl w:val="88CCA00C"/>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3430B8A"/>
    <w:multiLevelType w:val="hybridMultilevel"/>
    <w:tmpl w:val="6F94E8BC"/>
    <w:lvl w:ilvl="0" w:tplc="A0D6CB00">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0FD0A15"/>
    <w:multiLevelType w:val="hybridMultilevel"/>
    <w:tmpl w:val="2A3EF26E"/>
    <w:lvl w:ilvl="0" w:tplc="0409000F">
      <w:start w:val="1"/>
      <w:numFmt w:val="decimal"/>
      <w:lvlText w:val="%1."/>
      <w:lvlJc w:val="left"/>
      <w:pPr>
        <w:ind w:left="114" w:hanging="480"/>
      </w:pPr>
      <w:rPr>
        <w:rFonts w:hint="eastAsia"/>
      </w:rPr>
    </w:lvl>
    <w:lvl w:ilvl="1" w:tplc="04090019" w:tentative="1">
      <w:start w:val="1"/>
      <w:numFmt w:val="lowerLetter"/>
      <w:lvlText w:val="%2)"/>
      <w:lvlJc w:val="left"/>
      <w:pPr>
        <w:ind w:left="594" w:hanging="480"/>
      </w:pPr>
    </w:lvl>
    <w:lvl w:ilvl="2" w:tplc="0409001B" w:tentative="1">
      <w:start w:val="1"/>
      <w:numFmt w:val="lowerRoman"/>
      <w:lvlText w:val="%3."/>
      <w:lvlJc w:val="right"/>
      <w:pPr>
        <w:ind w:left="1074" w:hanging="480"/>
      </w:pPr>
    </w:lvl>
    <w:lvl w:ilvl="3" w:tplc="0409000F" w:tentative="1">
      <w:start w:val="1"/>
      <w:numFmt w:val="decimal"/>
      <w:lvlText w:val="%4."/>
      <w:lvlJc w:val="left"/>
      <w:pPr>
        <w:ind w:left="1554" w:hanging="480"/>
      </w:pPr>
    </w:lvl>
    <w:lvl w:ilvl="4" w:tplc="04090019" w:tentative="1">
      <w:start w:val="1"/>
      <w:numFmt w:val="lowerLetter"/>
      <w:lvlText w:val="%5)"/>
      <w:lvlJc w:val="left"/>
      <w:pPr>
        <w:ind w:left="2034" w:hanging="480"/>
      </w:pPr>
    </w:lvl>
    <w:lvl w:ilvl="5" w:tplc="0409001B" w:tentative="1">
      <w:start w:val="1"/>
      <w:numFmt w:val="lowerRoman"/>
      <w:lvlText w:val="%6."/>
      <w:lvlJc w:val="right"/>
      <w:pPr>
        <w:ind w:left="2514" w:hanging="480"/>
      </w:pPr>
    </w:lvl>
    <w:lvl w:ilvl="6" w:tplc="0409000F" w:tentative="1">
      <w:start w:val="1"/>
      <w:numFmt w:val="decimal"/>
      <w:lvlText w:val="%7."/>
      <w:lvlJc w:val="left"/>
      <w:pPr>
        <w:ind w:left="2994" w:hanging="480"/>
      </w:pPr>
    </w:lvl>
    <w:lvl w:ilvl="7" w:tplc="04090019" w:tentative="1">
      <w:start w:val="1"/>
      <w:numFmt w:val="lowerLetter"/>
      <w:lvlText w:val="%8)"/>
      <w:lvlJc w:val="left"/>
      <w:pPr>
        <w:ind w:left="3474" w:hanging="480"/>
      </w:pPr>
    </w:lvl>
    <w:lvl w:ilvl="8" w:tplc="0409001B" w:tentative="1">
      <w:start w:val="1"/>
      <w:numFmt w:val="lowerRoman"/>
      <w:lvlText w:val="%9."/>
      <w:lvlJc w:val="right"/>
      <w:pPr>
        <w:ind w:left="3954" w:hanging="480"/>
      </w:pPr>
    </w:lvl>
  </w:abstractNum>
  <w:abstractNum w:abstractNumId="6" w15:restartNumberingAfterBreak="0">
    <w:nsid w:val="310420B0"/>
    <w:multiLevelType w:val="hybridMultilevel"/>
    <w:tmpl w:val="4BC2AE1A"/>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6F50F23"/>
    <w:multiLevelType w:val="multilevel"/>
    <w:tmpl w:val="2A3EF26E"/>
    <w:lvl w:ilvl="0">
      <w:start w:val="1"/>
      <w:numFmt w:val="decimal"/>
      <w:lvlText w:val="%1."/>
      <w:lvlJc w:val="left"/>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8" w15:restartNumberingAfterBreak="0">
    <w:nsid w:val="386D75E4"/>
    <w:multiLevelType w:val="hybridMultilevel"/>
    <w:tmpl w:val="A8823574"/>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CF5401B"/>
    <w:multiLevelType w:val="hybridMultilevel"/>
    <w:tmpl w:val="5F3E6288"/>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493C35B2"/>
    <w:multiLevelType w:val="hybridMultilevel"/>
    <w:tmpl w:val="5A027130"/>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79D5DA6"/>
    <w:multiLevelType w:val="hybridMultilevel"/>
    <w:tmpl w:val="F46EC2D0"/>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9136DAD"/>
    <w:multiLevelType w:val="hybridMultilevel"/>
    <w:tmpl w:val="468E1FBA"/>
    <w:lvl w:ilvl="0" w:tplc="06B6B8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9C228BA"/>
    <w:multiLevelType w:val="hybridMultilevel"/>
    <w:tmpl w:val="8E863F38"/>
    <w:lvl w:ilvl="0" w:tplc="04090013">
      <w:start w:val="1"/>
      <w:numFmt w:val="chineseCountingThousand"/>
      <w:lvlText w:val="%1、"/>
      <w:lvlJc w:val="left"/>
      <w:pPr>
        <w:ind w:left="53" w:hanging="480"/>
      </w:pPr>
      <w:rPr>
        <w:rFonts w:ascii="宋体" w:eastAsia="宋体" w:hAnsi="宋体" w:hint="eastAsia"/>
      </w:rPr>
    </w:lvl>
    <w:lvl w:ilvl="1" w:tplc="04090019" w:tentative="1">
      <w:start w:val="1"/>
      <w:numFmt w:val="lowerLetter"/>
      <w:lvlText w:val="%2)"/>
      <w:lvlJc w:val="left"/>
      <w:pPr>
        <w:ind w:left="533" w:hanging="480"/>
      </w:pPr>
    </w:lvl>
    <w:lvl w:ilvl="2" w:tplc="0409001B" w:tentative="1">
      <w:start w:val="1"/>
      <w:numFmt w:val="lowerRoman"/>
      <w:lvlText w:val="%3."/>
      <w:lvlJc w:val="right"/>
      <w:pPr>
        <w:ind w:left="1013" w:hanging="480"/>
      </w:pPr>
    </w:lvl>
    <w:lvl w:ilvl="3" w:tplc="0409000F" w:tentative="1">
      <w:start w:val="1"/>
      <w:numFmt w:val="decimal"/>
      <w:lvlText w:val="%4."/>
      <w:lvlJc w:val="left"/>
      <w:pPr>
        <w:ind w:left="1493" w:hanging="480"/>
      </w:pPr>
    </w:lvl>
    <w:lvl w:ilvl="4" w:tplc="04090019" w:tentative="1">
      <w:start w:val="1"/>
      <w:numFmt w:val="lowerLetter"/>
      <w:lvlText w:val="%5)"/>
      <w:lvlJc w:val="left"/>
      <w:pPr>
        <w:ind w:left="1973" w:hanging="480"/>
      </w:pPr>
    </w:lvl>
    <w:lvl w:ilvl="5" w:tplc="0409001B" w:tentative="1">
      <w:start w:val="1"/>
      <w:numFmt w:val="lowerRoman"/>
      <w:lvlText w:val="%6."/>
      <w:lvlJc w:val="right"/>
      <w:pPr>
        <w:ind w:left="2453" w:hanging="480"/>
      </w:pPr>
    </w:lvl>
    <w:lvl w:ilvl="6" w:tplc="0409000F" w:tentative="1">
      <w:start w:val="1"/>
      <w:numFmt w:val="decimal"/>
      <w:lvlText w:val="%7."/>
      <w:lvlJc w:val="left"/>
      <w:pPr>
        <w:ind w:left="2933" w:hanging="480"/>
      </w:pPr>
    </w:lvl>
    <w:lvl w:ilvl="7" w:tplc="04090019" w:tentative="1">
      <w:start w:val="1"/>
      <w:numFmt w:val="lowerLetter"/>
      <w:lvlText w:val="%8)"/>
      <w:lvlJc w:val="left"/>
      <w:pPr>
        <w:ind w:left="3413" w:hanging="480"/>
      </w:pPr>
    </w:lvl>
    <w:lvl w:ilvl="8" w:tplc="0409001B" w:tentative="1">
      <w:start w:val="1"/>
      <w:numFmt w:val="lowerRoman"/>
      <w:lvlText w:val="%9."/>
      <w:lvlJc w:val="right"/>
      <w:pPr>
        <w:ind w:left="3893" w:hanging="480"/>
      </w:pPr>
    </w:lvl>
  </w:abstractNum>
  <w:abstractNum w:abstractNumId="19" w15:restartNumberingAfterBreak="0">
    <w:nsid w:val="5E8D1868"/>
    <w:multiLevelType w:val="hybridMultilevel"/>
    <w:tmpl w:val="3EC2F922"/>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D33B35"/>
    <w:multiLevelType w:val="hybridMultilevel"/>
    <w:tmpl w:val="13BC75BE"/>
    <w:lvl w:ilvl="0" w:tplc="5D8885B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3934DA1"/>
    <w:multiLevelType w:val="hybridMultilevel"/>
    <w:tmpl w:val="8A742F3C"/>
    <w:lvl w:ilvl="0" w:tplc="D32009FA">
      <w:start w:val="1"/>
      <w:numFmt w:val="japaneseCounting"/>
      <w:lvlText w:val="%1、"/>
      <w:lvlJc w:val="left"/>
      <w:pPr>
        <w:ind w:left="420" w:hanging="420"/>
      </w:pPr>
      <w:rPr>
        <w:rFonts w:hint="default"/>
      </w:rPr>
    </w:lvl>
    <w:lvl w:ilvl="1" w:tplc="7F9ADAEE">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AE80CF2"/>
    <w:multiLevelType w:val="hybridMultilevel"/>
    <w:tmpl w:val="2A3EF26E"/>
    <w:lvl w:ilvl="0" w:tplc="0409000F">
      <w:start w:val="1"/>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2"/>
  </w:num>
  <w:num w:numId="2">
    <w:abstractNumId w:val="11"/>
  </w:num>
  <w:num w:numId="3">
    <w:abstractNumId w:val="1"/>
  </w:num>
  <w:num w:numId="4">
    <w:abstractNumId w:val="4"/>
  </w:num>
  <w:num w:numId="5">
    <w:abstractNumId w:val="0"/>
  </w:num>
  <w:num w:numId="6">
    <w:abstractNumId w:val="14"/>
  </w:num>
  <w:num w:numId="7">
    <w:abstractNumId w:val="15"/>
  </w:num>
  <w:num w:numId="8">
    <w:abstractNumId w:val="22"/>
  </w:num>
  <w:num w:numId="9">
    <w:abstractNumId w:val="2"/>
  </w:num>
  <w:num w:numId="10">
    <w:abstractNumId w:val="25"/>
  </w:num>
  <w:num w:numId="11">
    <w:abstractNumId w:val="9"/>
  </w:num>
  <w:num w:numId="12">
    <w:abstractNumId w:val="24"/>
  </w:num>
  <w:num w:numId="13">
    <w:abstractNumId w:val="19"/>
  </w:num>
  <w:num w:numId="14">
    <w:abstractNumId w:val="10"/>
  </w:num>
  <w:num w:numId="15">
    <w:abstractNumId w:val="16"/>
  </w:num>
  <w:num w:numId="16">
    <w:abstractNumId w:val="3"/>
  </w:num>
  <w:num w:numId="17">
    <w:abstractNumId w:val="5"/>
  </w:num>
  <w:num w:numId="18">
    <w:abstractNumId w:val="18"/>
  </w:num>
  <w:num w:numId="19">
    <w:abstractNumId w:val="6"/>
  </w:num>
  <w:num w:numId="20">
    <w:abstractNumId w:val="8"/>
  </w:num>
  <w:num w:numId="21">
    <w:abstractNumId w:val="7"/>
  </w:num>
  <w:num w:numId="22">
    <w:abstractNumId w:val="23"/>
  </w:num>
  <w:num w:numId="23">
    <w:abstractNumId w:val="13"/>
  </w:num>
  <w:num w:numId="24">
    <w:abstractNumId w:val="21"/>
  </w:num>
  <w:num w:numId="25">
    <w:abstractNumId w:val="2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9D"/>
    <w:rsid w:val="0001090B"/>
    <w:rsid w:val="000134E5"/>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63B2"/>
    <w:rsid w:val="00114DD5"/>
    <w:rsid w:val="001265C9"/>
    <w:rsid w:val="00131A61"/>
    <w:rsid w:val="00143807"/>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43F17"/>
    <w:rsid w:val="00250580"/>
    <w:rsid w:val="00252186"/>
    <w:rsid w:val="00253125"/>
    <w:rsid w:val="00255B1F"/>
    <w:rsid w:val="002707E7"/>
    <w:rsid w:val="00270EF0"/>
    <w:rsid w:val="002712AF"/>
    <w:rsid w:val="00274F8A"/>
    <w:rsid w:val="00290073"/>
    <w:rsid w:val="00290500"/>
    <w:rsid w:val="0029434E"/>
    <w:rsid w:val="002A004E"/>
    <w:rsid w:val="002B0CDA"/>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404490"/>
    <w:rsid w:val="00407FAE"/>
    <w:rsid w:val="004109EA"/>
    <w:rsid w:val="00423117"/>
    <w:rsid w:val="00426569"/>
    <w:rsid w:val="00435325"/>
    <w:rsid w:val="00443C7A"/>
    <w:rsid w:val="00444019"/>
    <w:rsid w:val="004452BA"/>
    <w:rsid w:val="00451221"/>
    <w:rsid w:val="00451A72"/>
    <w:rsid w:val="004555F7"/>
    <w:rsid w:val="00462CFD"/>
    <w:rsid w:val="00465CC4"/>
    <w:rsid w:val="00470C6C"/>
    <w:rsid w:val="004752E2"/>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1F7F"/>
    <w:rsid w:val="00582F7D"/>
    <w:rsid w:val="005A0584"/>
    <w:rsid w:val="005A539D"/>
    <w:rsid w:val="005A56AE"/>
    <w:rsid w:val="005A697D"/>
    <w:rsid w:val="005B0959"/>
    <w:rsid w:val="005B2564"/>
    <w:rsid w:val="005B6389"/>
    <w:rsid w:val="005C011B"/>
    <w:rsid w:val="005C6F4D"/>
    <w:rsid w:val="005D5D19"/>
    <w:rsid w:val="005D614B"/>
    <w:rsid w:val="005D77D7"/>
    <w:rsid w:val="005E4E84"/>
    <w:rsid w:val="005F2787"/>
    <w:rsid w:val="006126FE"/>
    <w:rsid w:val="00613CE9"/>
    <w:rsid w:val="00632502"/>
    <w:rsid w:val="00644994"/>
    <w:rsid w:val="00650F34"/>
    <w:rsid w:val="0065606B"/>
    <w:rsid w:val="0065759C"/>
    <w:rsid w:val="00661A8D"/>
    <w:rsid w:val="00664649"/>
    <w:rsid w:val="00664D44"/>
    <w:rsid w:val="006707FE"/>
    <w:rsid w:val="00671B36"/>
    <w:rsid w:val="00673174"/>
    <w:rsid w:val="00693C3F"/>
    <w:rsid w:val="006955F5"/>
    <w:rsid w:val="006A054F"/>
    <w:rsid w:val="006A24F1"/>
    <w:rsid w:val="006C1733"/>
    <w:rsid w:val="006D5766"/>
    <w:rsid w:val="006E53B7"/>
    <w:rsid w:val="006E7052"/>
    <w:rsid w:val="006F421E"/>
    <w:rsid w:val="006F4DA1"/>
    <w:rsid w:val="006F662D"/>
    <w:rsid w:val="00703B17"/>
    <w:rsid w:val="007040B0"/>
    <w:rsid w:val="00710B89"/>
    <w:rsid w:val="00715AD3"/>
    <w:rsid w:val="00716B53"/>
    <w:rsid w:val="0072102A"/>
    <w:rsid w:val="0072725D"/>
    <w:rsid w:val="00727D89"/>
    <w:rsid w:val="0073004D"/>
    <w:rsid w:val="0073428A"/>
    <w:rsid w:val="007365E4"/>
    <w:rsid w:val="00753753"/>
    <w:rsid w:val="007538EE"/>
    <w:rsid w:val="00787A78"/>
    <w:rsid w:val="00795109"/>
    <w:rsid w:val="007A0451"/>
    <w:rsid w:val="007B2D27"/>
    <w:rsid w:val="007B5A52"/>
    <w:rsid w:val="007B61C2"/>
    <w:rsid w:val="007C0828"/>
    <w:rsid w:val="007C3F70"/>
    <w:rsid w:val="007C4C7A"/>
    <w:rsid w:val="007D5451"/>
    <w:rsid w:val="007D76B6"/>
    <w:rsid w:val="007F6422"/>
    <w:rsid w:val="00813515"/>
    <w:rsid w:val="008159A4"/>
    <w:rsid w:val="00820C09"/>
    <w:rsid w:val="00822325"/>
    <w:rsid w:val="0082426A"/>
    <w:rsid w:val="00825032"/>
    <w:rsid w:val="0085738D"/>
    <w:rsid w:val="008612D4"/>
    <w:rsid w:val="008674D7"/>
    <w:rsid w:val="00880022"/>
    <w:rsid w:val="00891CAC"/>
    <w:rsid w:val="008A1E2D"/>
    <w:rsid w:val="008C2693"/>
    <w:rsid w:val="008F2CAF"/>
    <w:rsid w:val="00902EA3"/>
    <w:rsid w:val="0090431A"/>
    <w:rsid w:val="009076EA"/>
    <w:rsid w:val="00911F7D"/>
    <w:rsid w:val="00913B2E"/>
    <w:rsid w:val="00915DD8"/>
    <w:rsid w:val="009205FC"/>
    <w:rsid w:val="00921E57"/>
    <w:rsid w:val="00932225"/>
    <w:rsid w:val="00932353"/>
    <w:rsid w:val="00941499"/>
    <w:rsid w:val="00962DEF"/>
    <w:rsid w:val="0097433A"/>
    <w:rsid w:val="0098226A"/>
    <w:rsid w:val="009823A9"/>
    <w:rsid w:val="00983853"/>
    <w:rsid w:val="009849FB"/>
    <w:rsid w:val="00990FF8"/>
    <w:rsid w:val="009A7E78"/>
    <w:rsid w:val="009B0289"/>
    <w:rsid w:val="009B0E2C"/>
    <w:rsid w:val="009B1B5B"/>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37F26"/>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0B27"/>
    <w:rsid w:val="00AD1E2C"/>
    <w:rsid w:val="00AE7F81"/>
    <w:rsid w:val="00B03587"/>
    <w:rsid w:val="00B05B17"/>
    <w:rsid w:val="00B06504"/>
    <w:rsid w:val="00B33BB2"/>
    <w:rsid w:val="00B35B50"/>
    <w:rsid w:val="00B36BD0"/>
    <w:rsid w:val="00B413D5"/>
    <w:rsid w:val="00B54EBC"/>
    <w:rsid w:val="00B65F3F"/>
    <w:rsid w:val="00B71E01"/>
    <w:rsid w:val="00B81738"/>
    <w:rsid w:val="00B925C8"/>
    <w:rsid w:val="00B93BD6"/>
    <w:rsid w:val="00B93E3B"/>
    <w:rsid w:val="00BA0329"/>
    <w:rsid w:val="00BB0E07"/>
    <w:rsid w:val="00BB1A99"/>
    <w:rsid w:val="00BC0390"/>
    <w:rsid w:val="00BC1804"/>
    <w:rsid w:val="00BD3543"/>
    <w:rsid w:val="00BD741B"/>
    <w:rsid w:val="00BD7FD3"/>
    <w:rsid w:val="00BF6726"/>
    <w:rsid w:val="00C00168"/>
    <w:rsid w:val="00C04E7B"/>
    <w:rsid w:val="00C078EC"/>
    <w:rsid w:val="00C11650"/>
    <w:rsid w:val="00C171FB"/>
    <w:rsid w:val="00C27CF2"/>
    <w:rsid w:val="00C40E03"/>
    <w:rsid w:val="00C4793D"/>
    <w:rsid w:val="00C5015C"/>
    <w:rsid w:val="00C516C8"/>
    <w:rsid w:val="00C64FC2"/>
    <w:rsid w:val="00C653FB"/>
    <w:rsid w:val="00C657FA"/>
    <w:rsid w:val="00C7139F"/>
    <w:rsid w:val="00C73B42"/>
    <w:rsid w:val="00C7735B"/>
    <w:rsid w:val="00C7766B"/>
    <w:rsid w:val="00C84C6B"/>
    <w:rsid w:val="00C93159"/>
    <w:rsid w:val="00C9457C"/>
    <w:rsid w:val="00C96009"/>
    <w:rsid w:val="00CA426C"/>
    <w:rsid w:val="00CA7DE6"/>
    <w:rsid w:val="00CB2251"/>
    <w:rsid w:val="00CB2938"/>
    <w:rsid w:val="00CB462E"/>
    <w:rsid w:val="00CB4A74"/>
    <w:rsid w:val="00CC70FB"/>
    <w:rsid w:val="00CE55AC"/>
    <w:rsid w:val="00D131B0"/>
    <w:rsid w:val="00D13BC3"/>
    <w:rsid w:val="00D14F03"/>
    <w:rsid w:val="00D409BB"/>
    <w:rsid w:val="00D448B5"/>
    <w:rsid w:val="00D5007A"/>
    <w:rsid w:val="00D5598B"/>
    <w:rsid w:val="00D56BD0"/>
    <w:rsid w:val="00D63679"/>
    <w:rsid w:val="00D6725D"/>
    <w:rsid w:val="00D71A2E"/>
    <w:rsid w:val="00D731FC"/>
    <w:rsid w:val="00D80973"/>
    <w:rsid w:val="00DB3708"/>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60456"/>
    <w:rsid w:val="00E60CF7"/>
    <w:rsid w:val="00E60DF3"/>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07F23"/>
    <w:rsid w:val="00F12133"/>
    <w:rsid w:val="00F22C99"/>
    <w:rsid w:val="00F35569"/>
    <w:rsid w:val="00F3618F"/>
    <w:rsid w:val="00F41934"/>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F265F0"/>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styleId="af2">
    <w:name w:val="Date"/>
    <w:basedOn w:val="a"/>
    <w:next w:val="a"/>
    <w:link w:val="af3"/>
    <w:uiPriority w:val="99"/>
    <w:semiHidden/>
    <w:unhideWhenUsed/>
    <w:rsid w:val="00217BD9"/>
    <w:pPr>
      <w:ind w:leftChars="2500" w:left="100"/>
    </w:pPr>
  </w:style>
  <w:style w:type="character" w:customStyle="1" w:styleId="af3">
    <w:name w:val="日期 字符"/>
    <w:basedOn w:val="a0"/>
    <w:link w:val="af2"/>
    <w:uiPriority w:val="99"/>
    <w:semiHidden/>
    <w:rsid w:val="00217BD9"/>
    <w:rPr>
      <w:kern w:val="2"/>
      <w:sz w:val="21"/>
    </w:rPr>
  </w:style>
  <w:style w:type="character" w:styleId="af4">
    <w:name w:val="FollowedHyperlink"/>
    <w:basedOn w:val="a0"/>
    <w:uiPriority w:val="99"/>
    <w:semiHidden/>
    <w:unhideWhenUsed/>
    <w:rsid w:val="00990F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167471">
      <w:bodyDiv w:val="1"/>
      <w:marLeft w:val="0"/>
      <w:marRight w:val="0"/>
      <w:marTop w:val="0"/>
      <w:marBottom w:val="0"/>
      <w:divBdr>
        <w:top w:val="none" w:sz="0" w:space="0" w:color="auto"/>
        <w:left w:val="none" w:sz="0" w:space="0" w:color="auto"/>
        <w:bottom w:val="none" w:sz="0" w:space="0" w:color="auto"/>
        <w:right w:val="none" w:sz="0" w:space="0" w:color="auto"/>
      </w:divBdr>
    </w:div>
    <w:div w:id="1797798319">
      <w:bodyDiv w:val="1"/>
      <w:marLeft w:val="0"/>
      <w:marRight w:val="0"/>
      <w:marTop w:val="0"/>
      <w:marBottom w:val="0"/>
      <w:divBdr>
        <w:top w:val="none" w:sz="0" w:space="0" w:color="auto"/>
        <w:left w:val="none" w:sz="0" w:space="0" w:color="auto"/>
        <w:bottom w:val="none" w:sz="0" w:space="0" w:color="auto"/>
        <w:right w:val="none" w:sz="0" w:space="0" w:color="auto"/>
      </w:divBdr>
    </w:div>
    <w:div w:id="195640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p.weixin.qq.com/s/yxAWFheWQLraMTqbocXnOA" TargetMode="External"/><Relationship Id="rId18" Type="http://schemas.openxmlformats.org/officeDocument/2006/relationships/hyperlink" Target="https://mp.weixin.qq.com/s/v0lAXrVkbPtMjdXOwwvi_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mp.weixin.qq.com/s/5HMM7Q1B-McP9jbX1C4SxA" TargetMode="External"/><Relationship Id="rId17" Type="http://schemas.openxmlformats.org/officeDocument/2006/relationships/hyperlink" Target="https://mp.weixin.qq.com/s/a80bTyEolna8jtLcVKDec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p.weixin.qq.com/s/EiKfxsMkIJUh0cZr9U52yw" TargetMode="External"/><Relationship Id="rId20" Type="http://schemas.openxmlformats.org/officeDocument/2006/relationships/hyperlink" Target="https://www.cignacmb.com/newsletter/bps20201207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douyin.com/J3Df72f/"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p.weixin.qq.com/s/ctaXTP0_frWD1aNPbcweA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p.weixin.qq.com/s/75fke-NgotUZDWYAlhSdIA"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22EA202-0943-1D47-9A0D-0037D490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693</Words>
  <Characters>3956</Characters>
  <Application>Microsoft Office Word</Application>
  <DocSecurity>0</DocSecurity>
  <PresentationFormat/>
  <Lines>32</Lines>
  <Paragraphs>9</Paragraphs>
  <Slides>0</Slides>
  <Notes>0</Notes>
  <HiddenSlides>0</HiddenSlides>
  <MMClips>0</MMClips>
  <ScaleCrop>false</ScaleCrop>
  <HeadingPairs>
    <vt:vector size="2" baseType="variant">
      <vt:variant>
        <vt:lpstr>标题</vt:lpstr>
      </vt:variant>
      <vt:variant>
        <vt:i4>1</vt:i4>
      </vt:variant>
    </vt:vector>
  </HeadingPairs>
  <TitlesOfParts>
    <vt:vector size="1" baseType="lpstr">
      <vt:lpstr>No</vt:lpstr>
    </vt:vector>
  </TitlesOfParts>
  <Company>WWW.YlmF.CoM</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3</cp:revision>
  <cp:lastPrinted>2013-11-12T01:54:00Z</cp:lastPrinted>
  <dcterms:created xsi:type="dcterms:W3CDTF">2021-02-21T03:30:00Z</dcterms:created>
  <dcterms:modified xsi:type="dcterms:W3CDTF">2021-02-25T07:58:00Z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