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3"/>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r>
        <w:rPr>
          <w:rFonts w:hint="eastAsia" w:ascii="微软雅黑" w:hAnsi="微软雅黑" w:eastAsia="微软雅黑"/>
          <w:b/>
          <w:sz w:val="32"/>
          <w:szCs w:val="32"/>
        </w:rPr>
        <w:t>国航防疫知识大挑战</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中国国际航空</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航空业</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w:t>
      </w:r>
      <w:r>
        <w:rPr>
          <w:rFonts w:ascii="微软雅黑" w:hAnsi="微软雅黑" w:eastAsia="微软雅黑"/>
          <w:sz w:val="21"/>
          <w:szCs w:val="21"/>
        </w:rPr>
        <w:t>12</w:t>
      </w:r>
      <w:r>
        <w:rPr>
          <w:rFonts w:hint="eastAsia" w:ascii="微软雅黑" w:hAnsi="微软雅黑" w:eastAsia="微软雅黑"/>
          <w:sz w:val="21"/>
          <w:szCs w:val="21"/>
        </w:rPr>
        <w:t>.</w:t>
      </w:r>
      <w:r>
        <w:rPr>
          <w:rFonts w:hint="eastAsia" w:ascii="微软雅黑" w:hAnsi="微软雅黑" w:eastAsia="微软雅黑"/>
          <w:sz w:val="21"/>
          <w:szCs w:val="21"/>
          <w:lang w:val="en-US" w:eastAsia="zh-CN"/>
        </w:rPr>
        <w:t>0</w:t>
      </w:r>
      <w:r>
        <w:rPr>
          <w:rFonts w:ascii="微软雅黑" w:hAnsi="微软雅黑" w:eastAsia="微软雅黑"/>
          <w:sz w:val="21"/>
          <w:szCs w:val="21"/>
        </w:rPr>
        <w:t>9</w:t>
      </w:r>
      <w:r>
        <w:rPr>
          <w:rFonts w:hint="eastAsia" w:ascii="微软雅黑" w:hAnsi="微软雅黑" w:eastAsia="微软雅黑"/>
          <w:sz w:val="21"/>
          <w:szCs w:val="21"/>
        </w:rPr>
        <w:t>-12.</w:t>
      </w:r>
      <w:r>
        <w:rPr>
          <w:rFonts w:ascii="微软雅黑" w:hAnsi="微软雅黑" w:eastAsia="微软雅黑"/>
          <w:sz w:val="21"/>
          <w:szCs w:val="21"/>
        </w:rPr>
        <w:t>31</w:t>
      </w:r>
    </w:p>
    <w:p>
      <w:pPr>
        <w:spacing w:after="240"/>
        <w:textAlignment w:val="baseline"/>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出海营销类</w:t>
      </w:r>
    </w:p>
    <w:p>
      <w:pPr>
        <w:spacing w:after="240"/>
        <w:textAlignment w:val="baseline"/>
        <w:rPr>
          <w:rFonts w:ascii="微软雅黑" w:hAnsi="微软雅黑" w:eastAsia="微软雅黑"/>
          <w:b/>
          <w:color w:val="0000FF"/>
          <w:sz w:val="28"/>
        </w:rPr>
      </w:pPr>
      <w:bookmarkStart w:id="0" w:name="_GoBack"/>
      <w:bookmarkEnd w:id="0"/>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中国国际航空为中国三大航空公司之一，亦为中国唯一载国旗飞行的民用航空公司。国航的企业标识为一只艺术化的凤凰，推崇凤凰精神的核心内涵——“传递吉祥，引领群伦，超越自我”。国航的愿景是成为“全球领先的航空公司”，并将其品牌定位为“专业信赖，国际品质，中国风范”，期待基于这样的品牌定位，通过出海营销，将中国范和国航品牌推向世界。同时，为触及不同目标市场国家，扩大海外旅客对国航品牌的认知，国航于</w:t>
      </w:r>
      <w:r>
        <w:rPr>
          <w:rFonts w:ascii="微软雅黑" w:hAnsi="微软雅黑" w:eastAsia="微软雅黑"/>
          <w:sz w:val="21"/>
          <w:szCs w:val="21"/>
        </w:rPr>
        <w:t>2013年</w:t>
      </w:r>
      <w:r>
        <w:rPr>
          <w:rFonts w:hint="eastAsia" w:ascii="微软雅黑" w:hAnsi="微软雅黑" w:eastAsia="微软雅黑"/>
          <w:sz w:val="21"/>
          <w:szCs w:val="21"/>
        </w:rPr>
        <w:t>就已开始</w:t>
      </w:r>
      <w:r>
        <w:rPr>
          <w:rFonts w:ascii="微软雅黑" w:hAnsi="微软雅黑" w:eastAsia="微软雅黑"/>
          <w:sz w:val="21"/>
          <w:szCs w:val="21"/>
        </w:rPr>
        <w:t>运营海外社交</w:t>
      </w:r>
      <w:r>
        <w:rPr>
          <w:rFonts w:hint="eastAsia" w:ascii="微软雅黑" w:hAnsi="微软雅黑" w:eastAsia="微软雅黑"/>
          <w:sz w:val="21"/>
          <w:szCs w:val="21"/>
        </w:rPr>
        <w:t>媒体</w:t>
      </w:r>
      <w:r>
        <w:rPr>
          <w:rFonts w:ascii="微软雅黑" w:hAnsi="微软雅黑" w:eastAsia="微软雅黑"/>
          <w:sz w:val="21"/>
          <w:szCs w:val="21"/>
        </w:rPr>
        <w:t>平台，</w:t>
      </w:r>
      <w:r>
        <w:rPr>
          <w:rFonts w:hint="eastAsia" w:ascii="微软雅黑" w:hAnsi="微软雅黑" w:eastAsia="微软雅黑"/>
          <w:sz w:val="21"/>
          <w:szCs w:val="21"/>
        </w:rPr>
        <w:t>在品牌出海的道路上不断发展。</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然而，</w:t>
      </w:r>
      <w:r>
        <w:rPr>
          <w:rFonts w:ascii="微软雅黑" w:hAnsi="微软雅黑" w:eastAsia="微软雅黑"/>
          <w:sz w:val="21"/>
          <w:szCs w:val="21"/>
        </w:rPr>
        <w:t>2020年“新</w:t>
      </w:r>
      <w:r>
        <w:rPr>
          <w:rFonts w:hint="eastAsia" w:ascii="微软雅黑" w:hAnsi="微软雅黑" w:eastAsia="微软雅黑"/>
          <w:sz w:val="21"/>
          <w:szCs w:val="21"/>
        </w:rPr>
        <w:t>型</w:t>
      </w:r>
      <w:r>
        <w:rPr>
          <w:rFonts w:ascii="微软雅黑" w:hAnsi="微软雅黑" w:eastAsia="微软雅黑"/>
          <w:sz w:val="21"/>
          <w:szCs w:val="21"/>
        </w:rPr>
        <w:t>冠状肺炎”疫情在</w:t>
      </w:r>
      <w:r>
        <w:rPr>
          <w:rFonts w:hint="eastAsia" w:ascii="微软雅黑" w:hAnsi="微软雅黑" w:eastAsia="微软雅黑"/>
          <w:sz w:val="21"/>
          <w:szCs w:val="21"/>
        </w:rPr>
        <w:t>世界范围内</w:t>
      </w:r>
      <w:r>
        <w:rPr>
          <w:rFonts w:ascii="微软雅黑" w:hAnsi="微软雅黑" w:eastAsia="微软雅黑"/>
          <w:sz w:val="21"/>
          <w:szCs w:val="21"/>
        </w:rPr>
        <w:t>蔓延，</w:t>
      </w:r>
      <w:r>
        <w:rPr>
          <w:rFonts w:hint="eastAsia" w:ascii="微软雅黑" w:hAnsi="微软雅黑" w:eastAsia="微软雅黑"/>
          <w:sz w:val="21"/>
          <w:szCs w:val="21"/>
        </w:rPr>
        <w:t>全球经济遭受重创，其中</w:t>
      </w:r>
      <w:r>
        <w:rPr>
          <w:rFonts w:ascii="微软雅黑" w:hAnsi="微软雅黑" w:eastAsia="微软雅黑"/>
          <w:sz w:val="21"/>
          <w:szCs w:val="21"/>
        </w:rPr>
        <w:t>航空</w:t>
      </w:r>
      <w:r>
        <w:rPr>
          <w:rFonts w:hint="eastAsia" w:ascii="微软雅黑" w:hAnsi="微软雅黑" w:eastAsia="微软雅黑"/>
          <w:sz w:val="21"/>
          <w:szCs w:val="21"/>
        </w:rPr>
        <w:t>行业更是首当其冲遭受</w:t>
      </w:r>
      <w:r>
        <w:rPr>
          <w:rFonts w:ascii="微软雅黑" w:hAnsi="微软雅黑" w:eastAsia="微软雅黑"/>
          <w:sz w:val="21"/>
          <w:szCs w:val="21"/>
        </w:rPr>
        <w:t>了严重打击</w:t>
      </w:r>
      <w:r>
        <w:rPr>
          <w:rFonts w:hint="eastAsia" w:ascii="微软雅黑" w:hAnsi="微软雅黑" w:eastAsia="微软雅黑"/>
          <w:sz w:val="21"/>
          <w:szCs w:val="21"/>
        </w:rPr>
        <w:t>。受多方面因素影响——个人收入锐减、出行政策限制、加之出于对健康安全的考虑，全球旅客出行意愿也随之降低</w:t>
      </w:r>
      <w:r>
        <w:rPr>
          <w:rFonts w:ascii="微软雅黑" w:hAnsi="微软雅黑" w:eastAsia="微软雅黑"/>
          <w:sz w:val="21"/>
          <w:szCs w:val="21"/>
        </w:rPr>
        <w:t>。</w:t>
      </w:r>
      <w:r>
        <w:rPr>
          <w:rFonts w:hint="eastAsia" w:ascii="微软雅黑" w:hAnsi="微软雅黑" w:eastAsia="微软雅黑"/>
          <w:sz w:val="21"/>
          <w:szCs w:val="21"/>
        </w:rPr>
        <w:t>在此艰难境况之下，如何在合适的尺度内继续进行品牌推广，为品牌“保温”，甚至是缓解疫情对品牌的冲击，是全球每一家航空公司共同面临的难题。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疫情特殊时期之下，国航在海外社交媒体上的出海营销，最基本的目标在于短期内为品牌迅速带来大量关注度，并引发社媒用户的兴趣而参与互动；在增强品牌曝光的同时，也更希望营销成果能得到进一步升华——通过趣味活动的举办，帮助社媒用户缓解疫情之下的压抑心情，同时切切实实地为社媒用户带来实用的“航空行业防疫知识”科普，引导用户做好日常防疫措施，由此充分体现国航作为一个全球化企业的社会责任形象，增强品牌美誉度。</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hint="eastAsia" w:ascii="微软雅黑" w:hAnsi="微软雅黑" w:eastAsia="微软雅黑"/>
          <w:sz w:val="21"/>
          <w:szCs w:val="21"/>
        </w:rPr>
      </w:pPr>
      <w:r>
        <w:rPr>
          <w:rFonts w:hint="eastAsia" w:ascii="微软雅黑" w:hAnsi="微软雅黑" w:eastAsia="微软雅黑"/>
          <w:sz w:val="21"/>
          <w:szCs w:val="21"/>
          <w:lang w:val="en-US" w:eastAsia="zh-CN"/>
        </w:rPr>
        <w:t>视频</w:t>
      </w:r>
      <w:r>
        <w:rPr>
          <w:rFonts w:hint="eastAsia" w:ascii="微软雅黑" w:hAnsi="微软雅黑" w:eastAsia="微软雅黑"/>
          <w:sz w:val="21"/>
          <w:szCs w:val="21"/>
        </w:rPr>
        <w:t>链接：</w:t>
      </w:r>
      <w:r>
        <w:rPr>
          <w:rFonts w:ascii="微软雅黑" w:hAnsi="微软雅黑" w:eastAsia="微软雅黑"/>
          <w:sz w:val="21"/>
          <w:szCs w:val="21"/>
        </w:rPr>
        <w:fldChar w:fldCharType="begin"/>
      </w:r>
      <w:r>
        <w:rPr>
          <w:rFonts w:ascii="微软雅黑" w:hAnsi="微软雅黑" w:eastAsia="微软雅黑"/>
          <w:sz w:val="21"/>
          <w:szCs w:val="21"/>
        </w:rPr>
        <w:instrText xml:space="preserve"> HYPERLINK "https://www.bilibili.com/video/BV1ya4y1n7NX/" </w:instrText>
      </w:r>
      <w:r>
        <w:rPr>
          <w:rFonts w:ascii="微软雅黑" w:hAnsi="微软雅黑" w:eastAsia="微软雅黑"/>
          <w:sz w:val="21"/>
          <w:szCs w:val="21"/>
        </w:rPr>
        <w:fldChar w:fldCharType="separate"/>
      </w:r>
      <w:r>
        <w:rPr>
          <w:rStyle w:val="17"/>
          <w:rFonts w:ascii="微软雅黑" w:hAnsi="微软雅黑" w:eastAsia="微软雅黑"/>
          <w:sz w:val="21"/>
          <w:szCs w:val="21"/>
        </w:rPr>
        <w:t>https://www.bilibili.com/video/BV1ya4y1n7NX/</w:t>
      </w:r>
      <w:r>
        <w:rPr>
          <w:rFonts w:ascii="微软雅黑" w:hAnsi="微软雅黑" w:eastAsia="微软雅黑"/>
          <w:sz w:val="21"/>
          <w:szCs w:val="21"/>
        </w:rPr>
        <w:fldChar w:fldCharType="end"/>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本次营销活动主要有以下五大创意策略亮点：</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hint="eastAsia" w:ascii="微软雅黑" w:hAnsi="微软雅黑" w:eastAsia="微软雅黑"/>
          <w:szCs w:val="21"/>
        </w:rPr>
        <w:t>以社交媒体平台为载体，借助社媒这个快捷渠道迅速汇聚流量；紧抓“新冠疫情”事件热点，借势营销，吸引关注；借助游戏网站的形式呈现活动，增加活动丰富度和趣味性；活动过程融合对“航空行业防疫知识”的科普，让社媒用户在游戏过程中能真正有所收获；搭配“奖品激励”的活动政策，提高活动参与度。</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活动预热期：</w:t>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textAlignment w:val="baseline"/>
        <w:rPr>
          <w:rFonts w:hint="eastAsia" w:ascii="微软雅黑" w:hAnsi="微软雅黑" w:eastAsia="微软雅黑"/>
          <w:szCs w:val="21"/>
        </w:rPr>
      </w:pPr>
      <w:r>
        <w:rPr>
          <w:rFonts w:hint="eastAsia" w:ascii="微软雅黑" w:hAnsi="微软雅黑" w:eastAsia="微软雅黑"/>
          <w:szCs w:val="21"/>
        </w:rPr>
        <w:t>在游戏网站正式上线之前，提前五天开始在海外社媒上发布预热帖文，以“疫情期间掌握防疫知识的重要性”为话题，吸引关注、引发共鸣、引起讨论，顺势预告活动上线时间，邀请社媒用户持续关注；此外，同步更换活动主题的Facebook封面，营造活动氛围。</w:t>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center"/>
        <w:textAlignment w:val="baseline"/>
        <w:rPr>
          <w:rFonts w:ascii="微软雅黑" w:hAnsi="微软雅黑" w:eastAsia="微软雅黑"/>
          <w:szCs w:val="21"/>
        </w:rPr>
      </w:pPr>
      <w:r>
        <w:drawing>
          <wp:inline distT="0" distB="0" distL="114300" distR="114300">
            <wp:extent cx="5716270" cy="1576070"/>
            <wp:effectExtent l="0" t="0" r="1778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716270" cy="1576070"/>
                    </a:xfrm>
                    <a:prstGeom prst="rect">
                      <a:avLst/>
                    </a:prstGeom>
                    <a:noFill/>
                    <a:ln>
                      <a:noFill/>
                    </a:ln>
                  </pic:spPr>
                </pic:pic>
              </a:graphicData>
            </a:graphic>
          </wp:inline>
        </w:drawing>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活动高潮期：</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t>正式面向海外受众上线游戏网站，游戏网站以英语为主，再根据不同受众国家搭配德语、日语等其他小语种的宣传文案；</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t>游戏网站的视觉设计融合国航品牌象征（国航logo、国航吉祥物胖安达熊猫形象、国航祥云元素、飞机元素等）以及航空行业防疫元素（口罩、体温计、洗手液等），同时强调防疫主题和品牌存在感；</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t>游戏的闯关规则设计为两步，第一步限时翻牌，考验玩家短时记忆，第二步限时答题，考验玩家的航空行业防疫知识储备，这样前后两关的设计既增加了游戏的趣味性，也增强游戏的紧张感和难度；</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t>游戏过程中“计题器”会对玩家正确答题数量进行实时记录，方便玩家随时了解自己的成绩，也激发玩家反复挑战的刷分热情；</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t>游戏最后还设置个人资料表单，收集玩家信息以作后续宣传营销之用；</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t>再根据游戏内容发布一支游戏展示视频，丰富宣传手法；</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Cs w:val="21"/>
        </w:rPr>
      </w:pPr>
      <w:r>
        <w:rPr>
          <w:rFonts w:hint="eastAsia" w:ascii="微软雅黑" w:hAnsi="微软雅黑" w:eastAsia="微软雅黑"/>
          <w:szCs w:val="21"/>
        </w:rPr>
        <w:t>活动和游戏得到了大量海外社媒用户的关注，大家积极参与并在社媒平台踊跃发言和分享。</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szCs w:val="21"/>
        </w:rPr>
      </w:pPr>
      <w:r>
        <w:drawing>
          <wp:inline distT="0" distB="0" distL="114300" distR="114300">
            <wp:extent cx="5715000" cy="38100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715000" cy="3810000"/>
                    </a:xfrm>
                    <a:prstGeom prst="rect">
                      <a:avLst/>
                    </a:prstGeom>
                    <a:noFill/>
                    <a:ln>
                      <a:noFill/>
                    </a:ln>
                  </pic:spPr>
                </pic:pic>
              </a:graphicData>
            </a:graphic>
          </wp:inline>
        </w:drawing>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center"/>
        <w:textAlignment w:val="baseline"/>
        <w:rPr>
          <w:rFonts w:ascii="微软雅黑" w:hAnsi="微软雅黑" w:eastAsia="微软雅黑"/>
          <w:szCs w:val="21"/>
        </w:rPr>
      </w:pPr>
      <w:r>
        <w:drawing>
          <wp:inline distT="0" distB="0" distL="0" distR="0">
            <wp:extent cx="5739130" cy="3228340"/>
            <wp:effectExtent l="0" t="0" r="1397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39130" cy="3228340"/>
                    </a:xfrm>
                    <a:prstGeom prst="rect">
                      <a:avLst/>
                    </a:prstGeom>
                    <a:noFill/>
                    <a:ln>
                      <a:noFill/>
                    </a:ln>
                  </pic:spPr>
                </pic:pic>
              </a:graphicData>
            </a:graphic>
          </wp:inline>
        </w:drawing>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b/>
          <w:bCs/>
          <w:szCs w:val="21"/>
        </w:rPr>
      </w:pPr>
      <w:r>
        <w:rPr>
          <w:rFonts w:hint="eastAsia" w:ascii="微软雅黑" w:hAnsi="微软雅黑" w:eastAsia="微软雅黑"/>
          <w:b/>
          <w:bCs/>
          <w:szCs w:val="21"/>
        </w:rPr>
        <w:t>活动催促期：</w:t>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hint="eastAsia" w:ascii="微软雅黑" w:hAnsi="微软雅黑" w:eastAsia="微软雅黑"/>
          <w:szCs w:val="21"/>
        </w:rPr>
        <w:t>在游戏网站正式下线之前，提前三天发布催促帖文，营造活动即将结束的紧张感。</w:t>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center"/>
        <w:textAlignment w:val="baseline"/>
        <w:rPr>
          <w:rFonts w:ascii="微软雅黑" w:hAnsi="微软雅黑" w:eastAsia="微软雅黑"/>
          <w:b/>
          <w:sz w:val="21"/>
          <w:szCs w:val="21"/>
        </w:rPr>
      </w:pPr>
      <w:r>
        <w:drawing>
          <wp:inline distT="0" distB="0" distL="0" distR="0">
            <wp:extent cx="4378325" cy="2291715"/>
            <wp:effectExtent l="0" t="0" r="317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78325" cy="2291715"/>
                    </a:xfrm>
                    <a:prstGeom prst="rect">
                      <a:avLst/>
                    </a:prstGeom>
                    <a:noFill/>
                    <a:ln>
                      <a:noFill/>
                    </a:ln>
                  </pic:spPr>
                </pic:pic>
              </a:graphicData>
            </a:graphic>
          </wp:inline>
        </w:drawing>
      </w:r>
    </w:p>
    <w:p>
      <w:pPr>
        <w:pStyle w:val="22"/>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rPr>
        <w:t>活动延续期：</w:t>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textAlignment w:val="baseline"/>
        <w:rPr>
          <w:rFonts w:hint="eastAsia" w:ascii="微软雅黑" w:hAnsi="微软雅黑" w:eastAsia="微软雅黑"/>
          <w:szCs w:val="21"/>
        </w:rPr>
      </w:pPr>
      <w:r>
        <w:rPr>
          <w:rFonts w:hint="eastAsia" w:ascii="微软雅黑" w:hAnsi="微软雅黑" w:eastAsia="微软雅黑"/>
          <w:szCs w:val="21"/>
        </w:rPr>
        <w:t>在游戏网站正式下线之后，发布感谢帖文感谢海外社媒用户对活动的支持，并公布全球获奖粉丝名单（覆盖新加坡、阿联酋、日本、加拿大、菲律宾等国家）。同时再次提醒海外社媒用户注意日常防疫工作。</w:t>
      </w:r>
    </w:p>
    <w:p>
      <w:pPr>
        <w:pStyle w:val="22"/>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center"/>
        <w:textAlignment w:val="baseline"/>
        <w:rPr>
          <w:rFonts w:ascii="微软雅黑" w:hAnsi="微软雅黑" w:eastAsia="微软雅黑"/>
          <w:b/>
          <w:sz w:val="21"/>
          <w:szCs w:val="21"/>
        </w:rPr>
      </w:pPr>
      <w:r>
        <w:drawing>
          <wp:inline distT="0" distB="0" distL="114300" distR="114300">
            <wp:extent cx="5713730" cy="1480185"/>
            <wp:effectExtent l="0" t="0" r="1270"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713730" cy="14801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pStyle w:val="3"/>
        <w:keepNext w:val="0"/>
        <w:keepLines w:val="0"/>
        <w:pageBreakBefore w:val="0"/>
        <w:kinsoku/>
        <w:wordWrap/>
        <w:overflowPunct/>
        <w:topLinePunct w:val="0"/>
        <w:autoSpaceDE/>
        <w:autoSpaceDN/>
        <w:bidi w:val="0"/>
        <w:adjustRightInd/>
        <w:snapToGrid/>
        <w:spacing w:before="100" w:beforeAutospacing="1" w:after="100" w:afterAutospacing="1" w:line="460" w:lineRule="exact"/>
        <w:ind w:right="199" w:rightChars="83"/>
        <w:rPr>
          <w:rFonts w:hint="eastAsia" w:ascii="微软雅黑" w:hAnsi="微软雅黑" w:eastAsia="微软雅黑"/>
          <w:kern w:val="0"/>
          <w:szCs w:val="21"/>
        </w:rPr>
      </w:pPr>
      <w:r>
        <w:rPr>
          <w:rFonts w:hint="eastAsia" w:ascii="微软雅黑" w:hAnsi="微软雅黑" w:eastAsia="微软雅黑"/>
          <w:kern w:val="0"/>
          <w:szCs w:val="21"/>
        </w:rPr>
        <w:t>本次营销活动通过结合“新冠疫情”的事件热点、“航空行业防疫知识”实用科普的游戏形式、以及“奖品激励”的活动政策，成功获得海外社媒用户的高度关注及热烈回应，为品牌各</w:t>
      </w:r>
      <w:r>
        <w:rPr>
          <w:rFonts w:hint="eastAsia" w:ascii="微软雅黑" w:hAnsi="微软雅黑" w:eastAsia="微软雅黑"/>
          <w:kern w:val="0"/>
          <w:szCs w:val="21"/>
          <w:lang w:val="en-US" w:eastAsia="zh-CN"/>
        </w:rPr>
        <w:t>个</w:t>
      </w:r>
      <w:r>
        <w:rPr>
          <w:rFonts w:hint="eastAsia" w:ascii="微软雅黑" w:hAnsi="微软雅黑" w:eastAsia="微软雅黑"/>
          <w:kern w:val="0"/>
          <w:szCs w:val="21"/>
        </w:rPr>
        <w:t>Facebook主页和游戏网站带来大量曝光。社媒用户在不断反复参加游戏挑战的过程中，自然而然地掌握了相关“航空行业防疫知识”知识，趣味性与实用性兼得。</w:t>
      </w:r>
    </w:p>
    <w:p>
      <w:pPr>
        <w:pStyle w:val="3"/>
        <w:keepNext w:val="0"/>
        <w:keepLines w:val="0"/>
        <w:pageBreakBefore w:val="0"/>
        <w:kinsoku/>
        <w:wordWrap/>
        <w:overflowPunct/>
        <w:topLinePunct w:val="0"/>
        <w:autoSpaceDE/>
        <w:autoSpaceDN/>
        <w:bidi w:val="0"/>
        <w:adjustRightInd/>
        <w:snapToGrid/>
        <w:spacing w:before="100" w:beforeAutospacing="1" w:after="100" w:afterAutospacing="1" w:line="460" w:lineRule="exact"/>
        <w:ind w:right="199" w:rightChars="83"/>
        <w:rPr>
          <w:rFonts w:hint="eastAsia" w:ascii="微软雅黑" w:hAnsi="微软雅黑" w:eastAsia="微软雅黑"/>
          <w:kern w:val="0"/>
          <w:szCs w:val="21"/>
        </w:rPr>
      </w:pPr>
      <w:r>
        <w:rPr>
          <w:rFonts w:hint="eastAsia" w:ascii="微软雅黑" w:hAnsi="微软雅黑" w:eastAsia="微软雅黑"/>
          <w:kern w:val="0"/>
          <w:szCs w:val="21"/>
        </w:rPr>
        <w:t>活动期间，品牌主页和游戏网站的海外网络讨论声量有显著爆发，社媒用户大量积极点赞、评论正面，对国航品牌形象、活动内容、游戏网站皆有较高评价。活动评选出来的幸运获奖者在活动结束之后也顺利收到了国航定制的精美礼包，粉丝回信表达了欣喜和感激之情。</w:t>
      </w:r>
    </w:p>
    <w:p>
      <w:pPr>
        <w:pStyle w:val="3"/>
        <w:keepNext w:val="0"/>
        <w:keepLines w:val="0"/>
        <w:pageBreakBefore w:val="0"/>
        <w:kinsoku/>
        <w:wordWrap/>
        <w:overflowPunct/>
        <w:topLinePunct w:val="0"/>
        <w:autoSpaceDE/>
        <w:autoSpaceDN/>
        <w:bidi w:val="0"/>
        <w:adjustRightInd/>
        <w:snapToGrid/>
        <w:spacing w:before="100" w:beforeAutospacing="1" w:after="100" w:afterAutospacing="1" w:line="460" w:lineRule="exact"/>
        <w:ind w:right="199" w:rightChars="83"/>
        <w:rPr>
          <w:rFonts w:ascii="微软雅黑" w:hAnsi="微软雅黑" w:eastAsia="微软雅黑"/>
          <w:color w:val="FF0000"/>
          <w:szCs w:val="21"/>
        </w:rPr>
      </w:pPr>
      <w:r>
        <w:rPr>
          <w:rFonts w:hint="eastAsia" w:ascii="微软雅黑" w:hAnsi="微软雅黑" w:eastAsia="微软雅黑"/>
          <w:kern w:val="0"/>
          <w:szCs w:val="21"/>
        </w:rPr>
        <w:t>活动网站及Facebook后台数据显示：</w:t>
      </w:r>
      <w:r>
        <w:rPr>
          <w:rFonts w:hint="eastAsia" w:ascii="微软雅黑" w:hAnsi="微软雅黑" w:eastAsia="微软雅黑"/>
          <w:szCs w:val="21"/>
        </w:rPr>
        <w:t>本次活动总曝光数高达</w:t>
      </w:r>
      <w:r>
        <w:rPr>
          <w:rFonts w:hint="eastAsia" w:ascii="微软雅黑" w:hAnsi="微软雅黑" w:eastAsia="微软雅黑"/>
          <w:szCs w:val="21"/>
          <w:lang w:val="cs-CZ"/>
        </w:rPr>
        <w:t>168万次 、</w:t>
      </w:r>
      <w:r>
        <w:rPr>
          <w:rFonts w:hint="eastAsia" w:ascii="微软雅黑" w:hAnsi="微软雅黑" w:eastAsia="微软雅黑"/>
          <w:szCs w:val="21"/>
        </w:rPr>
        <w:t>总触及人数</w:t>
      </w:r>
      <w:r>
        <w:rPr>
          <w:rFonts w:hint="eastAsia" w:ascii="微软雅黑" w:hAnsi="微软雅黑" w:eastAsia="微软雅黑"/>
          <w:szCs w:val="21"/>
          <w:lang w:val="cs-CZ"/>
        </w:rPr>
        <w:t>1</w:t>
      </w:r>
      <w:r>
        <w:rPr>
          <w:rFonts w:ascii="微软雅黑" w:hAnsi="微软雅黑" w:eastAsia="微软雅黑"/>
          <w:szCs w:val="21"/>
          <w:lang w:val="cs-CZ"/>
        </w:rPr>
        <w:t>18</w:t>
      </w:r>
      <w:r>
        <w:rPr>
          <w:rFonts w:hint="eastAsia" w:ascii="微软雅黑" w:hAnsi="微软雅黑" w:eastAsia="微软雅黑"/>
          <w:szCs w:val="21"/>
          <w:lang w:val="cs-CZ"/>
        </w:rPr>
        <w:t>万人、</w:t>
      </w:r>
      <w:r>
        <w:rPr>
          <w:rFonts w:hint="eastAsia" w:ascii="微软雅黑" w:hAnsi="微软雅黑" w:eastAsia="微软雅黑"/>
          <w:szCs w:val="21"/>
        </w:rPr>
        <w:t>总互动人数高达</w:t>
      </w:r>
      <w:r>
        <w:rPr>
          <w:rFonts w:hint="eastAsia" w:ascii="微软雅黑" w:hAnsi="微软雅黑" w:eastAsia="微软雅黑"/>
          <w:szCs w:val="21"/>
          <w:lang w:val="fi-FI"/>
        </w:rPr>
        <w:t>2</w:t>
      </w:r>
      <w:r>
        <w:rPr>
          <w:rFonts w:ascii="微软雅黑" w:hAnsi="微软雅黑" w:eastAsia="微软雅黑"/>
          <w:szCs w:val="21"/>
          <w:lang w:val="fi-FI"/>
        </w:rPr>
        <w:t>.3</w:t>
      </w:r>
      <w:r>
        <w:rPr>
          <w:rFonts w:hint="eastAsia" w:ascii="微软雅黑" w:hAnsi="微软雅黑" w:eastAsia="微软雅黑"/>
          <w:szCs w:val="21"/>
          <w:lang w:val="fi-FI"/>
        </w:rPr>
        <w:t xml:space="preserve">万人、游戏网站参与人次接近1万。 </w:t>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1</w: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2ECD"/>
    <w:rsid w:val="00097129"/>
    <w:rsid w:val="000979A5"/>
    <w:rsid w:val="000A3EB7"/>
    <w:rsid w:val="000B1844"/>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66259"/>
    <w:rsid w:val="00172A27"/>
    <w:rsid w:val="001731D8"/>
    <w:rsid w:val="00173E91"/>
    <w:rsid w:val="00176817"/>
    <w:rsid w:val="00181C7B"/>
    <w:rsid w:val="00184006"/>
    <w:rsid w:val="00192A5B"/>
    <w:rsid w:val="00194762"/>
    <w:rsid w:val="00195220"/>
    <w:rsid w:val="001954B4"/>
    <w:rsid w:val="0019737F"/>
    <w:rsid w:val="001A500D"/>
    <w:rsid w:val="001B61EF"/>
    <w:rsid w:val="001C4334"/>
    <w:rsid w:val="001C70E8"/>
    <w:rsid w:val="001D0AE4"/>
    <w:rsid w:val="001D11F3"/>
    <w:rsid w:val="001D2E2D"/>
    <w:rsid w:val="001E12DA"/>
    <w:rsid w:val="001E38F1"/>
    <w:rsid w:val="001E6133"/>
    <w:rsid w:val="001F17F1"/>
    <w:rsid w:val="001F36FC"/>
    <w:rsid w:val="001F4270"/>
    <w:rsid w:val="0020719F"/>
    <w:rsid w:val="002174C7"/>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5384"/>
    <w:rsid w:val="002E7E41"/>
    <w:rsid w:val="002F2AF3"/>
    <w:rsid w:val="002F3A4B"/>
    <w:rsid w:val="002F7E7A"/>
    <w:rsid w:val="003056B8"/>
    <w:rsid w:val="00311DCD"/>
    <w:rsid w:val="00314DF8"/>
    <w:rsid w:val="00317BD4"/>
    <w:rsid w:val="00320B24"/>
    <w:rsid w:val="003219F7"/>
    <w:rsid w:val="0033311D"/>
    <w:rsid w:val="00334623"/>
    <w:rsid w:val="003374B9"/>
    <w:rsid w:val="0034028D"/>
    <w:rsid w:val="003548BE"/>
    <w:rsid w:val="00356AE3"/>
    <w:rsid w:val="00361FEC"/>
    <w:rsid w:val="00362043"/>
    <w:rsid w:val="00365507"/>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6B8C"/>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3699"/>
    <w:rsid w:val="004A4904"/>
    <w:rsid w:val="004C539E"/>
    <w:rsid w:val="004D3EF9"/>
    <w:rsid w:val="004D53A9"/>
    <w:rsid w:val="004E459E"/>
    <w:rsid w:val="004E704D"/>
    <w:rsid w:val="004E77D5"/>
    <w:rsid w:val="004F1399"/>
    <w:rsid w:val="004F7523"/>
    <w:rsid w:val="005002D8"/>
    <w:rsid w:val="00506B17"/>
    <w:rsid w:val="00507EB8"/>
    <w:rsid w:val="0052080E"/>
    <w:rsid w:val="00532481"/>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026F"/>
    <w:rsid w:val="00661A8D"/>
    <w:rsid w:val="006707FE"/>
    <w:rsid w:val="0067611E"/>
    <w:rsid w:val="006853C8"/>
    <w:rsid w:val="00693C3F"/>
    <w:rsid w:val="006955F5"/>
    <w:rsid w:val="006A24F1"/>
    <w:rsid w:val="006B5BB6"/>
    <w:rsid w:val="006C16A7"/>
    <w:rsid w:val="006C1733"/>
    <w:rsid w:val="006D2064"/>
    <w:rsid w:val="006D4934"/>
    <w:rsid w:val="006D5766"/>
    <w:rsid w:val="006E05C7"/>
    <w:rsid w:val="006E53A2"/>
    <w:rsid w:val="006F335C"/>
    <w:rsid w:val="006F421E"/>
    <w:rsid w:val="006F662D"/>
    <w:rsid w:val="007040B0"/>
    <w:rsid w:val="00710B89"/>
    <w:rsid w:val="00715AD3"/>
    <w:rsid w:val="00716B53"/>
    <w:rsid w:val="0072102A"/>
    <w:rsid w:val="00721B06"/>
    <w:rsid w:val="0072555A"/>
    <w:rsid w:val="0072725D"/>
    <w:rsid w:val="0073004D"/>
    <w:rsid w:val="0073428A"/>
    <w:rsid w:val="007365E4"/>
    <w:rsid w:val="0075080E"/>
    <w:rsid w:val="00753753"/>
    <w:rsid w:val="007538EE"/>
    <w:rsid w:val="00764220"/>
    <w:rsid w:val="007863FB"/>
    <w:rsid w:val="0079238C"/>
    <w:rsid w:val="00793F18"/>
    <w:rsid w:val="00795109"/>
    <w:rsid w:val="007A0451"/>
    <w:rsid w:val="007B2D27"/>
    <w:rsid w:val="007C0828"/>
    <w:rsid w:val="007C3F70"/>
    <w:rsid w:val="007C4C7A"/>
    <w:rsid w:val="007D5451"/>
    <w:rsid w:val="007D76B6"/>
    <w:rsid w:val="007E2B9D"/>
    <w:rsid w:val="007F6422"/>
    <w:rsid w:val="0080439E"/>
    <w:rsid w:val="00806A30"/>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6EF4"/>
    <w:rsid w:val="008875A4"/>
    <w:rsid w:val="008B2200"/>
    <w:rsid w:val="008B689B"/>
    <w:rsid w:val="008C1F40"/>
    <w:rsid w:val="008C2693"/>
    <w:rsid w:val="008D3C79"/>
    <w:rsid w:val="008E6708"/>
    <w:rsid w:val="008F2CAF"/>
    <w:rsid w:val="00902EA3"/>
    <w:rsid w:val="0090431A"/>
    <w:rsid w:val="009076EA"/>
    <w:rsid w:val="00910C5D"/>
    <w:rsid w:val="00911F7D"/>
    <w:rsid w:val="00913B2E"/>
    <w:rsid w:val="00915DD8"/>
    <w:rsid w:val="009205FC"/>
    <w:rsid w:val="00932225"/>
    <w:rsid w:val="00932353"/>
    <w:rsid w:val="00935849"/>
    <w:rsid w:val="00942DBE"/>
    <w:rsid w:val="00946CB6"/>
    <w:rsid w:val="009573AC"/>
    <w:rsid w:val="00970C56"/>
    <w:rsid w:val="0097433A"/>
    <w:rsid w:val="00976708"/>
    <w:rsid w:val="0098226A"/>
    <w:rsid w:val="009823A9"/>
    <w:rsid w:val="00983853"/>
    <w:rsid w:val="009849FB"/>
    <w:rsid w:val="0098520E"/>
    <w:rsid w:val="00993AA4"/>
    <w:rsid w:val="009B0E2C"/>
    <w:rsid w:val="009B51D9"/>
    <w:rsid w:val="009B796F"/>
    <w:rsid w:val="009C6E37"/>
    <w:rsid w:val="009E0D6A"/>
    <w:rsid w:val="009E673D"/>
    <w:rsid w:val="009E6D94"/>
    <w:rsid w:val="009F7D3B"/>
    <w:rsid w:val="00A0195B"/>
    <w:rsid w:val="00A03263"/>
    <w:rsid w:val="00A0550C"/>
    <w:rsid w:val="00A05BD7"/>
    <w:rsid w:val="00A11FF6"/>
    <w:rsid w:val="00A13235"/>
    <w:rsid w:val="00A15A3E"/>
    <w:rsid w:val="00A15DCA"/>
    <w:rsid w:val="00A17315"/>
    <w:rsid w:val="00A24029"/>
    <w:rsid w:val="00A260D7"/>
    <w:rsid w:val="00A26AE6"/>
    <w:rsid w:val="00A27228"/>
    <w:rsid w:val="00A35C7F"/>
    <w:rsid w:val="00A366F2"/>
    <w:rsid w:val="00A3778A"/>
    <w:rsid w:val="00A37970"/>
    <w:rsid w:val="00A44A15"/>
    <w:rsid w:val="00A4751D"/>
    <w:rsid w:val="00A50C88"/>
    <w:rsid w:val="00A51A67"/>
    <w:rsid w:val="00A52343"/>
    <w:rsid w:val="00A54EAE"/>
    <w:rsid w:val="00A56181"/>
    <w:rsid w:val="00A577A5"/>
    <w:rsid w:val="00A57B51"/>
    <w:rsid w:val="00A631B1"/>
    <w:rsid w:val="00A65706"/>
    <w:rsid w:val="00A71293"/>
    <w:rsid w:val="00A71CB7"/>
    <w:rsid w:val="00A72FFF"/>
    <w:rsid w:val="00A73B4E"/>
    <w:rsid w:val="00A74660"/>
    <w:rsid w:val="00A829A2"/>
    <w:rsid w:val="00A83F45"/>
    <w:rsid w:val="00A849B8"/>
    <w:rsid w:val="00A86FCA"/>
    <w:rsid w:val="00AA2E6D"/>
    <w:rsid w:val="00AB367B"/>
    <w:rsid w:val="00AB41BF"/>
    <w:rsid w:val="00AB5A65"/>
    <w:rsid w:val="00AB7EE6"/>
    <w:rsid w:val="00AC1848"/>
    <w:rsid w:val="00AC6E5A"/>
    <w:rsid w:val="00AD1334"/>
    <w:rsid w:val="00AD1E2C"/>
    <w:rsid w:val="00AD58E1"/>
    <w:rsid w:val="00AE3A74"/>
    <w:rsid w:val="00AE7F81"/>
    <w:rsid w:val="00AF0F77"/>
    <w:rsid w:val="00AF1D91"/>
    <w:rsid w:val="00AF5DA8"/>
    <w:rsid w:val="00B03FD0"/>
    <w:rsid w:val="00B05B17"/>
    <w:rsid w:val="00B168A4"/>
    <w:rsid w:val="00B24DCC"/>
    <w:rsid w:val="00B25274"/>
    <w:rsid w:val="00B27391"/>
    <w:rsid w:val="00B35B50"/>
    <w:rsid w:val="00B36BD0"/>
    <w:rsid w:val="00B40529"/>
    <w:rsid w:val="00B413D5"/>
    <w:rsid w:val="00B47835"/>
    <w:rsid w:val="00B5241D"/>
    <w:rsid w:val="00B54EBC"/>
    <w:rsid w:val="00B71E01"/>
    <w:rsid w:val="00B93BD6"/>
    <w:rsid w:val="00B93E3B"/>
    <w:rsid w:val="00BA0329"/>
    <w:rsid w:val="00BA3503"/>
    <w:rsid w:val="00BA7554"/>
    <w:rsid w:val="00BB0E07"/>
    <w:rsid w:val="00BB1A99"/>
    <w:rsid w:val="00BC0B9D"/>
    <w:rsid w:val="00BC1804"/>
    <w:rsid w:val="00BC7577"/>
    <w:rsid w:val="00BD5747"/>
    <w:rsid w:val="00BD741B"/>
    <w:rsid w:val="00BD7FD3"/>
    <w:rsid w:val="00BE28C0"/>
    <w:rsid w:val="00BF2065"/>
    <w:rsid w:val="00BF6726"/>
    <w:rsid w:val="00C00168"/>
    <w:rsid w:val="00C04E7B"/>
    <w:rsid w:val="00C078EC"/>
    <w:rsid w:val="00C171FB"/>
    <w:rsid w:val="00C26273"/>
    <w:rsid w:val="00C272F9"/>
    <w:rsid w:val="00C305EC"/>
    <w:rsid w:val="00C40E03"/>
    <w:rsid w:val="00C5015C"/>
    <w:rsid w:val="00C516C8"/>
    <w:rsid w:val="00C657FA"/>
    <w:rsid w:val="00C6630C"/>
    <w:rsid w:val="00C73B42"/>
    <w:rsid w:val="00C93159"/>
    <w:rsid w:val="00C96025"/>
    <w:rsid w:val="00CA397B"/>
    <w:rsid w:val="00CA426C"/>
    <w:rsid w:val="00CB2251"/>
    <w:rsid w:val="00CB2938"/>
    <w:rsid w:val="00CB29C6"/>
    <w:rsid w:val="00CB462E"/>
    <w:rsid w:val="00CB4A74"/>
    <w:rsid w:val="00CC24FE"/>
    <w:rsid w:val="00CC70FB"/>
    <w:rsid w:val="00CD36E0"/>
    <w:rsid w:val="00CE55AC"/>
    <w:rsid w:val="00CF0517"/>
    <w:rsid w:val="00D13BC3"/>
    <w:rsid w:val="00D14F03"/>
    <w:rsid w:val="00D37387"/>
    <w:rsid w:val="00D409BB"/>
    <w:rsid w:val="00D424C9"/>
    <w:rsid w:val="00D5007A"/>
    <w:rsid w:val="00D5322E"/>
    <w:rsid w:val="00D5598B"/>
    <w:rsid w:val="00D56BD0"/>
    <w:rsid w:val="00D63679"/>
    <w:rsid w:val="00D6725D"/>
    <w:rsid w:val="00D71A2E"/>
    <w:rsid w:val="00D731FC"/>
    <w:rsid w:val="00D8086D"/>
    <w:rsid w:val="00D80973"/>
    <w:rsid w:val="00DB3708"/>
    <w:rsid w:val="00DB4C4A"/>
    <w:rsid w:val="00DC32E7"/>
    <w:rsid w:val="00DC397E"/>
    <w:rsid w:val="00DD15C9"/>
    <w:rsid w:val="00DD56E4"/>
    <w:rsid w:val="00DE0AF3"/>
    <w:rsid w:val="00DE4C3C"/>
    <w:rsid w:val="00DE76F1"/>
    <w:rsid w:val="00DF215B"/>
    <w:rsid w:val="00E004F9"/>
    <w:rsid w:val="00E14448"/>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EF23FE"/>
    <w:rsid w:val="00EF790B"/>
    <w:rsid w:val="00F0134F"/>
    <w:rsid w:val="00F22C99"/>
    <w:rsid w:val="00F35569"/>
    <w:rsid w:val="00F3618F"/>
    <w:rsid w:val="00F4008B"/>
    <w:rsid w:val="00F41E61"/>
    <w:rsid w:val="00F503C8"/>
    <w:rsid w:val="00F56689"/>
    <w:rsid w:val="00F821BF"/>
    <w:rsid w:val="00F853FB"/>
    <w:rsid w:val="00FA4FF9"/>
    <w:rsid w:val="00FA5B3C"/>
    <w:rsid w:val="00FB3C62"/>
    <w:rsid w:val="00FB6FEC"/>
    <w:rsid w:val="00FC3853"/>
    <w:rsid w:val="00FC53DE"/>
    <w:rsid w:val="00FC629F"/>
    <w:rsid w:val="00FC74F1"/>
    <w:rsid w:val="00FC7652"/>
    <w:rsid w:val="00FD2192"/>
    <w:rsid w:val="00FD7838"/>
    <w:rsid w:val="00FD7E55"/>
    <w:rsid w:val="00FE1360"/>
    <w:rsid w:val="00FE1F4F"/>
    <w:rsid w:val="00FE497C"/>
    <w:rsid w:val="00FE70B2"/>
    <w:rsid w:val="00FE7398"/>
    <w:rsid w:val="00FF56CB"/>
    <w:rsid w:val="017E56DF"/>
    <w:rsid w:val="01B75BE4"/>
    <w:rsid w:val="01C87BA5"/>
    <w:rsid w:val="03141165"/>
    <w:rsid w:val="03EE1A3E"/>
    <w:rsid w:val="03F53B4D"/>
    <w:rsid w:val="03FA08B8"/>
    <w:rsid w:val="04372B40"/>
    <w:rsid w:val="043D0FED"/>
    <w:rsid w:val="04445E3C"/>
    <w:rsid w:val="04DD1BA0"/>
    <w:rsid w:val="066C574B"/>
    <w:rsid w:val="06A97A11"/>
    <w:rsid w:val="072A3DCB"/>
    <w:rsid w:val="07833886"/>
    <w:rsid w:val="0828259C"/>
    <w:rsid w:val="08404821"/>
    <w:rsid w:val="08E40499"/>
    <w:rsid w:val="0B8504A6"/>
    <w:rsid w:val="0D3E0F7D"/>
    <w:rsid w:val="0FDD225D"/>
    <w:rsid w:val="10FE36DE"/>
    <w:rsid w:val="111218C6"/>
    <w:rsid w:val="11230671"/>
    <w:rsid w:val="11D3353A"/>
    <w:rsid w:val="12880E78"/>
    <w:rsid w:val="12B318FD"/>
    <w:rsid w:val="13DA5390"/>
    <w:rsid w:val="13F77657"/>
    <w:rsid w:val="143E2074"/>
    <w:rsid w:val="14563D5A"/>
    <w:rsid w:val="15C60CB4"/>
    <w:rsid w:val="16BC11B7"/>
    <w:rsid w:val="19155B1B"/>
    <w:rsid w:val="19813B6E"/>
    <w:rsid w:val="1A3E789F"/>
    <w:rsid w:val="1A500FFE"/>
    <w:rsid w:val="1CEE1879"/>
    <w:rsid w:val="1DB03C41"/>
    <w:rsid w:val="1E060F8B"/>
    <w:rsid w:val="1E3C08EC"/>
    <w:rsid w:val="1EE2165F"/>
    <w:rsid w:val="1F0E66A3"/>
    <w:rsid w:val="1F7D5EA8"/>
    <w:rsid w:val="1FE20DCD"/>
    <w:rsid w:val="204B0747"/>
    <w:rsid w:val="215B4ACD"/>
    <w:rsid w:val="21B76E6F"/>
    <w:rsid w:val="2218260F"/>
    <w:rsid w:val="228D703A"/>
    <w:rsid w:val="22B83C7E"/>
    <w:rsid w:val="2325473D"/>
    <w:rsid w:val="23F770F6"/>
    <w:rsid w:val="23F85693"/>
    <w:rsid w:val="263B4593"/>
    <w:rsid w:val="273F0EF0"/>
    <w:rsid w:val="27915B8F"/>
    <w:rsid w:val="27CF5205"/>
    <w:rsid w:val="288B1F2A"/>
    <w:rsid w:val="28CB1473"/>
    <w:rsid w:val="2F9872C2"/>
    <w:rsid w:val="30603D15"/>
    <w:rsid w:val="30B15750"/>
    <w:rsid w:val="30EF68FC"/>
    <w:rsid w:val="32F37BF5"/>
    <w:rsid w:val="33481B35"/>
    <w:rsid w:val="34016DE1"/>
    <w:rsid w:val="349F2FA9"/>
    <w:rsid w:val="36513A7D"/>
    <w:rsid w:val="37264155"/>
    <w:rsid w:val="379F0DE6"/>
    <w:rsid w:val="39F653FF"/>
    <w:rsid w:val="3A7F7E1F"/>
    <w:rsid w:val="3B21236F"/>
    <w:rsid w:val="3BE06CDF"/>
    <w:rsid w:val="3CA24EA2"/>
    <w:rsid w:val="3CF33791"/>
    <w:rsid w:val="3F933307"/>
    <w:rsid w:val="40C66F2F"/>
    <w:rsid w:val="40D11D56"/>
    <w:rsid w:val="42084D40"/>
    <w:rsid w:val="42DF415F"/>
    <w:rsid w:val="46DD2D1F"/>
    <w:rsid w:val="47D61A2B"/>
    <w:rsid w:val="47FC3A0F"/>
    <w:rsid w:val="48230539"/>
    <w:rsid w:val="4A43160D"/>
    <w:rsid w:val="4E7736A3"/>
    <w:rsid w:val="53B02A26"/>
    <w:rsid w:val="55F560D6"/>
    <w:rsid w:val="592D33EB"/>
    <w:rsid w:val="593056D2"/>
    <w:rsid w:val="5A211A24"/>
    <w:rsid w:val="5AA45BB0"/>
    <w:rsid w:val="5B48359E"/>
    <w:rsid w:val="5B6F7746"/>
    <w:rsid w:val="5D4510B2"/>
    <w:rsid w:val="5EBB00D1"/>
    <w:rsid w:val="5F400F0F"/>
    <w:rsid w:val="60E83711"/>
    <w:rsid w:val="629E3F28"/>
    <w:rsid w:val="63F3243F"/>
    <w:rsid w:val="665144DD"/>
    <w:rsid w:val="67134036"/>
    <w:rsid w:val="67676B18"/>
    <w:rsid w:val="6A265A07"/>
    <w:rsid w:val="6A935C00"/>
    <w:rsid w:val="6BB969B5"/>
    <w:rsid w:val="6DCD08C7"/>
    <w:rsid w:val="6DEE716F"/>
    <w:rsid w:val="6E192075"/>
    <w:rsid w:val="6FDD7EC7"/>
    <w:rsid w:val="6FEA70CB"/>
    <w:rsid w:val="7130183B"/>
    <w:rsid w:val="718F1AE3"/>
    <w:rsid w:val="72147C76"/>
    <w:rsid w:val="72FC2C7F"/>
    <w:rsid w:val="741A4FA3"/>
    <w:rsid w:val="742D17DB"/>
    <w:rsid w:val="75254654"/>
    <w:rsid w:val="75FC689F"/>
    <w:rsid w:val="766B34DF"/>
    <w:rsid w:val="76D93D0E"/>
    <w:rsid w:val="779C4E26"/>
    <w:rsid w:val="79FB7E54"/>
    <w:rsid w:val="7CA45F57"/>
    <w:rsid w:val="7CF035ED"/>
    <w:rsid w:val="7F732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7"/>
    <w:unhideWhenUsed/>
    <w:qFormat/>
    <w:uiPriority w:val="0"/>
    <w:pPr>
      <w:widowControl w:val="0"/>
    </w:pPr>
    <w:rPr>
      <w:kern w:val="2"/>
      <w:sz w:val="21"/>
    </w:rPr>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6"/>
    <w:semiHidden/>
    <w:unhideWhenUsed/>
    <w:qFormat/>
    <w:uiPriority w:val="99"/>
    <w:rPr>
      <w:sz w:val="18"/>
      <w:szCs w:val="18"/>
    </w:rPr>
  </w:style>
  <w:style w:type="paragraph" w:styleId="7">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qFormat/>
    <w:uiPriority w:val="99"/>
    <w:pPr>
      <w:spacing w:before="100" w:beforeAutospacing="1" w:after="100" w:afterAutospacing="1"/>
    </w:pPr>
    <w:rPr>
      <w:rFonts w:cs="Times New Roman"/>
      <w:szCs w:val="20"/>
    </w:rPr>
  </w:style>
  <w:style w:type="paragraph" w:styleId="10">
    <w:name w:val="Title"/>
    <w:basedOn w:val="1"/>
    <w:link w:val="18"/>
    <w:qFormat/>
    <w:uiPriority w:val="0"/>
    <w:pPr>
      <w:jc w:val="center"/>
    </w:pPr>
    <w:rPr>
      <w:rFonts w:ascii="Times New Roman" w:hAnsi="Times New Roman" w:cs="Times New Roman"/>
      <w:b/>
      <w:kern w:val="2"/>
      <w:sz w:val="28"/>
      <w:szCs w:val="20"/>
      <w:lang w:eastAsia="en-US"/>
    </w:r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character" w:customStyle="1" w:styleId="18">
    <w:name w:val="标题 字符"/>
    <w:basedOn w:val="13"/>
    <w:link w:val="10"/>
    <w:qFormat/>
    <w:uiPriority w:val="0"/>
    <w:rPr>
      <w:b/>
      <w:sz w:val="28"/>
      <w:lang w:eastAsia="en-US"/>
    </w:rPr>
  </w:style>
  <w:style w:type="character" w:customStyle="1" w:styleId="19">
    <w:name w:val="bottom1"/>
    <w:basedOn w:val="13"/>
    <w:qFormat/>
    <w:uiPriority w:val="0"/>
    <w:rPr>
      <w:color w:val="6E6E6E"/>
    </w:rPr>
  </w:style>
  <w:style w:type="character" w:customStyle="1" w:styleId="20">
    <w:name w:val="apple-converted-space"/>
    <w:basedOn w:val="13"/>
    <w:qFormat/>
    <w:uiPriority w:val="0"/>
  </w:style>
  <w:style w:type="character" w:customStyle="1" w:styleId="21">
    <w:name w:val="apple-style-span"/>
    <w:basedOn w:val="13"/>
    <w:qFormat/>
    <w:uiPriority w:val="0"/>
  </w:style>
  <w:style w:type="paragraph" w:styleId="22">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3">
    <w:name w:val="p0"/>
    <w:basedOn w:val="1"/>
    <w:qFormat/>
    <w:uiPriority w:val="0"/>
    <w:pPr>
      <w:jc w:val="both"/>
    </w:pPr>
    <w:rPr>
      <w:rFonts w:ascii="Times New Roman" w:hAnsi="Times New Roman" w:cs="Times New Roman"/>
      <w:sz w:val="21"/>
      <w:szCs w:val="20"/>
    </w:rPr>
  </w:style>
  <w:style w:type="paragraph" w:customStyle="1" w:styleId="24">
    <w:name w:val="css"/>
    <w:basedOn w:val="1"/>
    <w:qFormat/>
    <w:uiPriority w:val="0"/>
    <w:pPr>
      <w:spacing w:before="100" w:beforeAutospacing="1" w:after="100" w:afterAutospacing="1"/>
    </w:pPr>
    <w:rPr>
      <w:rFonts w:cs="Times New Roman"/>
      <w:color w:val="0F0000"/>
      <w:sz w:val="18"/>
      <w:szCs w:val="20"/>
    </w:rPr>
  </w:style>
  <w:style w:type="paragraph" w:customStyle="1" w:styleId="25">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6">
    <w:name w:val="批注框文本 字符"/>
    <w:basedOn w:val="13"/>
    <w:link w:val="6"/>
    <w:semiHidden/>
    <w:qFormat/>
    <w:uiPriority w:val="99"/>
    <w:rPr>
      <w:kern w:val="2"/>
      <w:sz w:val="18"/>
      <w:szCs w:val="18"/>
    </w:rPr>
  </w:style>
  <w:style w:type="character" w:customStyle="1" w:styleId="27">
    <w:name w:val="批注文字 字符"/>
    <w:basedOn w:val="13"/>
    <w:link w:val="3"/>
    <w:qFormat/>
    <w:uiPriority w:val="0"/>
    <w:rPr>
      <w:rFonts w:ascii="宋体" w:hAnsi="宋体" w:cs="宋体"/>
      <w:kern w:val="2"/>
      <w:sz w:val="21"/>
      <w:szCs w:val="24"/>
    </w:rPr>
  </w:style>
  <w:style w:type="character" w:customStyle="1" w:styleId="28">
    <w:name w:val="批注文字 字符1"/>
    <w:basedOn w:val="13"/>
    <w:semiHidden/>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E7D9DD-E66A-4F29-8AFE-04C614DBE9E8}">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4</Pages>
  <Words>378</Words>
  <Characters>2157</Characters>
  <Lines>17</Lines>
  <Paragraphs>5</Paragraphs>
  <TotalTime>7</TotalTime>
  <ScaleCrop>false</ScaleCrop>
  <LinksUpToDate>false</LinksUpToDate>
  <CharactersWithSpaces>2530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w</cp:lastModifiedBy>
  <cp:lastPrinted>2012-10-11T08:46:00Z</cp:lastPrinted>
  <dcterms:modified xsi:type="dcterms:W3CDTF">2021-02-25T09:10:47Z</dcterms:modified>
  <dc:title>No</dc:title>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