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 w:val="0"/>
        <w:bidi w:val="0"/>
        <w:adjustRightInd/>
        <w:snapToGrid/>
        <w:spacing w:before="240" w:beforeLines="100" w:after="240" w:afterLines="100" w:line="240" w:lineRule="auto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洽洽“压力大，嗑洽洽”瓜子解压话题营销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洽洽集团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休闲食品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.09.</w:t>
      </w:r>
      <w:r>
        <w:rPr>
          <w:rFonts w:ascii="微软雅黑" w:hAnsi="微软雅黑" w:eastAsia="微软雅黑"/>
          <w:sz w:val="21"/>
          <w:szCs w:val="21"/>
        </w:rPr>
        <w:t>01</w:t>
      </w:r>
      <w:r>
        <w:rPr>
          <w:rFonts w:hint="eastAsia" w:ascii="微软雅黑" w:hAnsi="微软雅黑" w:eastAsia="微软雅黑"/>
          <w:sz w:val="21"/>
          <w:szCs w:val="21"/>
        </w:rPr>
        <w:t>-11.15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话题营销类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bookmarkStart w:id="0" w:name="_GoBack"/>
      <w:bookmarkEnd w:id="0"/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88" w:lineRule="auto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瓜子行业的龙头企业洽洽以传统炒货、坚果为主营，经过多年发展，产品线日益丰富。洽洽葵瓜子作为最主要的业务类型，</w:t>
      </w:r>
      <w:r>
        <w:rPr>
          <w:rFonts w:ascii="微软雅黑" w:hAnsi="微软雅黑" w:eastAsia="微软雅黑"/>
          <w:sz w:val="21"/>
          <w:szCs w:val="21"/>
        </w:rPr>
        <w:t>2019年占比69.03%，2020年H1实现营收16.86亿元，同比增长23.07%，需借势强化营销手段，巩固和提升其在瓜子品类的霸主地位。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88" w:lineRule="auto"/>
        <w:jc w:val="center"/>
        <w:textAlignment w:val="baseline"/>
        <w:rPr>
          <w:rFonts w:hint="eastAsia" w:ascii="微软雅黑" w:hAnsi="微软雅黑" w:eastAsia="微软雅黑"/>
          <w:b/>
        </w:rPr>
      </w:pPr>
      <w:r>
        <w:rPr>
          <w:rFonts w:ascii="Microsoft YaHei UI" w:hAnsi="Microsoft YaHei UI" w:eastAsia="Microsoft YaHei UI"/>
          <w:color w:val="606060"/>
          <w:spacing w:val="15"/>
          <w:sz w:val="18"/>
          <w:szCs w:val="18"/>
        </w:rPr>
        <w:drawing>
          <wp:inline distT="0" distB="0" distL="0" distR="0">
            <wp:extent cx="5274310" cy="19545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88" w:lineRule="auto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88" w:lineRule="auto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以较小预算投入、轻量化的内容吸引全网年轻群体关注，引发热议并产生社交裂变。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88" w:lineRule="auto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88" w:lineRule="auto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这一代中国年轻人成长于崇尚学业优异和事业成功的当今世界，面临着愈发严重的社会心理压力。洽洽适时推出“瓜子解压”策略，从“稀释负能量”的角度出发，直击年轻人生活中的痛点.通过挖掘产品自身的亮点</w:t>
      </w:r>
      <w:r>
        <w:rPr>
          <w:rFonts w:ascii="微软雅黑" w:hAnsi="微软雅黑" w:eastAsia="微软雅黑"/>
          <w:sz w:val="21"/>
          <w:szCs w:val="21"/>
        </w:rPr>
        <w:t>--瓜子能缓解情绪压力的功能，输出产品利益点，在全网铺发有关信息，率先营造“解压”氛围，社媒平台跟进剖析“解压”背后的意义，倡导以轻松易行的“嗑瓜子”方式解压，为年轻人的身心健康蓄力。传播点引发媒体参与讨论，令瓜子成为年度解压神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88" w:lineRule="auto"/>
        <w:jc w:val="center"/>
        <w:textAlignment w:val="baseline"/>
        <w:rPr>
          <w:rFonts w:hint="eastAsia"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114935" distR="114935">
            <wp:extent cx="3233420" cy="5443855"/>
            <wp:effectExtent l="73025" t="53975" r="84455" b="8382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6"/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5443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88" w:lineRule="auto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88" w:lineRule="auto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围绕“瓜子解压”核心策略，根据</w:t>
      </w:r>
      <w:r>
        <w:rPr>
          <w:rFonts w:ascii="微软雅黑" w:hAnsi="微软雅黑" w:eastAsia="微软雅黑"/>
          <w:sz w:val="21"/>
          <w:szCs w:val="21"/>
        </w:rPr>
        <w:t>90-00后触媒习惯，有针对性地选择不同平台发展创意内容，让“解压”话题在微博、微信、抖音、知乎、B站等平台扩散，持续激发网友参与热潮，从种草到拔草，引流到电商促成销售转化。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88" w:lineRule="auto"/>
        <w:jc w:val="center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Microsoft YaHei UI" w:hAnsi="Microsoft YaHei UI" w:eastAsia="Microsoft YaHei UI"/>
          <w:color w:val="606060"/>
          <w:spacing w:val="15"/>
          <w:sz w:val="18"/>
          <w:szCs w:val="18"/>
        </w:rPr>
        <w:drawing>
          <wp:inline distT="0" distB="0" distL="0" distR="0">
            <wp:extent cx="5274310" cy="21062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88" w:lineRule="auto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Microsoft YaHei UI" w:hAnsi="Microsoft YaHei UI" w:eastAsia="Microsoft YaHei UI"/>
          <w:color w:val="606060"/>
          <w:spacing w:val="15"/>
          <w:sz w:val="18"/>
          <w:szCs w:val="18"/>
        </w:rPr>
        <w:drawing>
          <wp:inline distT="0" distB="0" distL="0" distR="0">
            <wp:extent cx="5274310" cy="22980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88" w:lineRule="auto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继官方微博发起“解压”活动、知乎话题跟进后，全网铺发“瓜子解压”信息扩大声量。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88" w:lineRule="auto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Microsoft YaHei UI" w:hAnsi="Microsoft YaHei UI" w:eastAsia="Microsoft YaHei UI"/>
          <w:color w:val="606060"/>
          <w:spacing w:val="15"/>
          <w:sz w:val="18"/>
          <w:szCs w:val="18"/>
        </w:rPr>
        <w:drawing>
          <wp:inline distT="0" distB="0" distL="0" distR="0">
            <wp:extent cx="5274310" cy="137541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88" w:lineRule="auto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在内容铺陈的基础上，从品牌与产品角度持续发力，将洽洽变身为“解压神器”，输出藤椒瓜子解压属性进行产品种草，打造瓜子解压产品爆款。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88" w:lineRule="auto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Microsoft YaHei UI" w:hAnsi="Microsoft YaHei UI" w:eastAsia="Microsoft YaHei UI"/>
          <w:color w:val="606060"/>
          <w:spacing w:val="15"/>
          <w:sz w:val="18"/>
          <w:szCs w:val="18"/>
        </w:rPr>
        <w:drawing>
          <wp:inline distT="0" distB="0" distL="0" distR="0">
            <wp:extent cx="5274310" cy="29591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88" w:lineRule="auto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围绕微博、</w:t>
      </w:r>
      <w:r>
        <w:rPr>
          <w:rFonts w:ascii="微软雅黑" w:hAnsi="微软雅黑" w:eastAsia="微软雅黑"/>
          <w:sz w:val="21"/>
          <w:szCs w:val="21"/>
        </w:rPr>
        <w:t>B站、抖音、快手四大流量平台进行产品种草，多平台全方位引爆产品声量及口碑。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88" w:lineRule="auto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Microsoft YaHei UI" w:hAnsi="Microsoft YaHei UI" w:eastAsia="Microsoft YaHei UI"/>
          <w:color w:val="606060"/>
          <w:spacing w:val="15"/>
          <w:sz w:val="18"/>
          <w:szCs w:val="18"/>
        </w:rPr>
        <w:drawing>
          <wp:inline distT="0" distB="0" distL="0" distR="0">
            <wp:extent cx="5274310" cy="369252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88" w:lineRule="auto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微博</w:t>
      </w:r>
      <w:r>
        <w:rPr>
          <w:rFonts w:ascii="微软雅黑" w:hAnsi="微软雅黑" w:eastAsia="微软雅黑"/>
          <w:sz w:val="21"/>
          <w:szCs w:val="21"/>
        </w:rPr>
        <w:t>KOC转载洽洽官方发布的程序员</w:t>
      </w:r>
      <w:r>
        <w:rPr>
          <w:rFonts w:hint="eastAsia" w:ascii="微软雅黑" w:hAnsi="微软雅黑" w:eastAsia="微软雅黑"/>
          <w:sz w:val="21"/>
          <w:szCs w:val="21"/>
        </w:rPr>
        <w:t>街访</w:t>
      </w:r>
      <w:r>
        <w:rPr>
          <w:rFonts w:ascii="微软雅黑" w:hAnsi="微软雅黑" w:eastAsia="微软雅黑"/>
          <w:sz w:val="21"/>
          <w:szCs w:val="21"/>
        </w:rPr>
        <w:t>视频并借势工作场景种草洽洽藤椒瓜子，强化解压属性</w:t>
      </w:r>
      <w:r>
        <w:rPr>
          <w:rFonts w:hint="eastAsia" w:ascii="微软雅黑" w:hAnsi="微软雅黑" w:eastAsia="微软雅黑"/>
          <w:sz w:val="21"/>
          <w:szCs w:val="21"/>
        </w:rPr>
        <w:t>。大量千粉</w:t>
      </w:r>
      <w:r>
        <w:rPr>
          <w:rFonts w:ascii="微软雅黑" w:hAnsi="微软雅黑" w:eastAsia="微软雅黑"/>
          <w:sz w:val="21"/>
          <w:szCs w:val="21"/>
        </w:rPr>
        <w:t>KOC输出真实种草紧跟节日热点，</w:t>
      </w:r>
      <w:r>
        <w:rPr>
          <w:rFonts w:hint="eastAsia" w:ascii="微软雅黑" w:hAnsi="微软雅黑" w:eastAsia="微软雅黑"/>
          <w:sz w:val="21"/>
          <w:szCs w:val="21"/>
        </w:rPr>
        <w:t>扩散</w:t>
      </w:r>
      <w:r>
        <w:rPr>
          <w:rFonts w:ascii="微软雅黑" w:hAnsi="微软雅黑" w:eastAsia="微软雅黑"/>
          <w:sz w:val="21"/>
          <w:szCs w:val="21"/>
        </w:rPr>
        <w:t>圈层影响力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88" w:lineRule="auto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333365" cy="1604645"/>
            <wp:effectExtent l="0" t="0" r="63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88" w:lineRule="auto"/>
        <w:jc w:val="center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554345" cy="1687195"/>
            <wp:effectExtent l="0" t="0" r="825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88" w:lineRule="auto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88" w:lineRule="auto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打造热话：</w:t>
      </w:r>
      <w:r>
        <w:rPr>
          <w:rFonts w:hint="eastAsia" w:ascii="微软雅黑" w:hAnsi="微软雅黑" w:eastAsia="微软雅黑"/>
          <w:sz w:val="21"/>
          <w:szCs w:val="21"/>
        </w:rPr>
        <w:t>话题全网整体曝光量超</w:t>
      </w:r>
      <w:r>
        <w:rPr>
          <w:rFonts w:ascii="微软雅黑" w:hAnsi="微软雅黑" w:eastAsia="微软雅黑"/>
          <w:sz w:val="21"/>
          <w:szCs w:val="21"/>
        </w:rPr>
        <w:t>5000万。知乎话题直戳网友痛点，话题效果远超预期，#有没有比较佛系的解压方法#直击年轻人痛点，引发观众情感共鸣，成功登上知乎热搜超过12个小时，最佳排名Top29。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88" w:lineRule="auto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以小博大：</w:t>
      </w:r>
      <w:r>
        <w:rPr>
          <w:rFonts w:hint="eastAsia" w:ascii="微软雅黑" w:hAnsi="微软雅黑" w:eastAsia="微软雅黑"/>
          <w:sz w:val="21"/>
          <w:szCs w:val="21"/>
        </w:rPr>
        <w:t>话题整体互动性较高，</w:t>
      </w:r>
      <w:r>
        <w:rPr>
          <w:rFonts w:ascii="微软雅黑" w:hAnsi="微软雅黑" w:eastAsia="微软雅黑"/>
          <w:sz w:val="21"/>
          <w:szCs w:val="21"/>
        </w:rPr>
        <w:t>#压力大 嗑洽洽#在投入较少、没有联名、没有IP合作的情况下依旧获得3700万曝光和1.1万互动量，活动互动量（转评赞≥25000） 单波活动增粉数＞5000，藤椒瓜子种草视频互动量4W+，从预热期到爆发期最后到复盘期全程跟进总阅读量36W+，可见消费者对于该话题的认可程度。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88" w:lineRule="auto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收割口碑：</w:t>
      </w:r>
      <w:r>
        <w:rPr>
          <w:rFonts w:hint="eastAsia" w:ascii="微软雅黑" w:hAnsi="微软雅黑" w:eastAsia="微软雅黑"/>
          <w:sz w:val="21"/>
          <w:szCs w:val="21"/>
        </w:rPr>
        <w:t>观众自发带上品牌话题，借助观众正面评价，深化消费者对“压力大，嗑洽洽”的口碑印象，</w:t>
      </w:r>
      <w:r>
        <w:rPr>
          <w:rFonts w:ascii="微软雅黑" w:hAnsi="微软雅黑" w:eastAsia="微软雅黑"/>
          <w:sz w:val="21"/>
          <w:szCs w:val="21"/>
        </w:rPr>
        <w:t>45家网络媒体针对本次传播作撰稿发布并成功收录，关于瓜子解压内容的输出，质量较好，得到大量网友正面评价，瓜子解压获得广泛认知，为洽洽积累了品牌资产。</w:t>
      </w:r>
    </w:p>
    <w:p>
      <w:pPr>
        <w:spacing w:line="288" w:lineRule="auto"/>
        <w:rPr>
          <w:rFonts w:ascii="微软雅黑" w:hAnsi="微软雅黑" w:eastAsia="微软雅黑"/>
          <w:color w:val="FF0000"/>
          <w:sz w:val="20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0C4B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61F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31F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013"/>
    <w:rsid w:val="005A539D"/>
    <w:rsid w:val="005A56AE"/>
    <w:rsid w:val="005A697D"/>
    <w:rsid w:val="005A7DA1"/>
    <w:rsid w:val="005B2564"/>
    <w:rsid w:val="005B5536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7314E"/>
    <w:rsid w:val="00880022"/>
    <w:rsid w:val="008875A4"/>
    <w:rsid w:val="008A74AC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863A4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1E6A"/>
    <w:rsid w:val="00AB367B"/>
    <w:rsid w:val="00AB41BF"/>
    <w:rsid w:val="00AB5A65"/>
    <w:rsid w:val="00AB7EE6"/>
    <w:rsid w:val="00AC6E5A"/>
    <w:rsid w:val="00AD1334"/>
    <w:rsid w:val="00AD1E2C"/>
    <w:rsid w:val="00AD377F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1EB0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860F9"/>
    <w:rsid w:val="00C93159"/>
    <w:rsid w:val="00C95CCE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0F8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18A4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53C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7356433"/>
    <w:rsid w:val="0D3F6333"/>
    <w:rsid w:val="13BF2611"/>
    <w:rsid w:val="14CE69D4"/>
    <w:rsid w:val="16CB6406"/>
    <w:rsid w:val="17827736"/>
    <w:rsid w:val="183A01F6"/>
    <w:rsid w:val="190079D6"/>
    <w:rsid w:val="197F7553"/>
    <w:rsid w:val="1E0E2CFD"/>
    <w:rsid w:val="1E0F2586"/>
    <w:rsid w:val="1EB43B05"/>
    <w:rsid w:val="1EE2524B"/>
    <w:rsid w:val="1F350DA3"/>
    <w:rsid w:val="1F5A112F"/>
    <w:rsid w:val="1FE93CAA"/>
    <w:rsid w:val="205519DC"/>
    <w:rsid w:val="20E1171D"/>
    <w:rsid w:val="218556C7"/>
    <w:rsid w:val="228F7D7A"/>
    <w:rsid w:val="245869FA"/>
    <w:rsid w:val="24DE5C74"/>
    <w:rsid w:val="2565772F"/>
    <w:rsid w:val="264C3249"/>
    <w:rsid w:val="26D527C9"/>
    <w:rsid w:val="28B05A3C"/>
    <w:rsid w:val="2A7C2040"/>
    <w:rsid w:val="2CFB1E5E"/>
    <w:rsid w:val="2D143BC9"/>
    <w:rsid w:val="2D80087C"/>
    <w:rsid w:val="2F0704F6"/>
    <w:rsid w:val="345F0A16"/>
    <w:rsid w:val="346F5218"/>
    <w:rsid w:val="363F04BF"/>
    <w:rsid w:val="36C56372"/>
    <w:rsid w:val="3BDE6BBF"/>
    <w:rsid w:val="3DD054FA"/>
    <w:rsid w:val="3E9A311B"/>
    <w:rsid w:val="3F437E8E"/>
    <w:rsid w:val="427818B4"/>
    <w:rsid w:val="43805FF1"/>
    <w:rsid w:val="464201C5"/>
    <w:rsid w:val="476367DD"/>
    <w:rsid w:val="4D0E797A"/>
    <w:rsid w:val="50D75ABD"/>
    <w:rsid w:val="53FE3F5A"/>
    <w:rsid w:val="552871D7"/>
    <w:rsid w:val="565546FF"/>
    <w:rsid w:val="572E0379"/>
    <w:rsid w:val="5A6D0E82"/>
    <w:rsid w:val="5C4C0509"/>
    <w:rsid w:val="61040658"/>
    <w:rsid w:val="620E4CC2"/>
    <w:rsid w:val="643E68D0"/>
    <w:rsid w:val="693D2CF7"/>
    <w:rsid w:val="69D81872"/>
    <w:rsid w:val="6CDB114D"/>
    <w:rsid w:val="6D2074AE"/>
    <w:rsid w:val="6D470F69"/>
    <w:rsid w:val="74057C86"/>
    <w:rsid w:val="755F4A49"/>
    <w:rsid w:val="7B8405AC"/>
    <w:rsid w:val="7D8A51C3"/>
    <w:rsid w:val="7DED47D5"/>
    <w:rsid w:val="7EBE4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218</Words>
  <Characters>1243</Characters>
  <Lines>10</Lines>
  <Paragraphs>2</Paragraphs>
  <TotalTime>2</TotalTime>
  <ScaleCrop>false</ScaleCrop>
  <LinksUpToDate>false</LinksUpToDate>
  <CharactersWithSpaces>1459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2021-01-18T09:45:00Z</dcterms:created>
  <dc:creator>雨林木风</dc:creator>
  <cp:lastModifiedBy>w</cp:lastModifiedBy>
  <cp:lastPrinted>2012-10-11T08:46:00Z</cp:lastPrinted>
  <dcterms:modified xsi:type="dcterms:W3CDTF">2021-02-25T09:22:51Z</dcterms:modified>
  <dc:title>No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