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6C85CD9" w14:textId="75CECDC4" w:rsidR="000631F9" w:rsidRPr="00183360" w:rsidRDefault="00183360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183360">
        <w:rPr>
          <w:rFonts w:ascii="微软雅黑" w:eastAsia="微软雅黑" w:hAnsi="微软雅黑" w:hint="eastAsia"/>
          <w:b/>
          <w:sz w:val="32"/>
          <w:szCs w:val="32"/>
        </w:rPr>
        <w:t>腾讯新闻</w:t>
      </w:r>
      <w:proofErr w:type="gramEnd"/>
    </w:p>
    <w:p w14:paraId="099A6CA9" w14:textId="03600DCE" w:rsidR="003E2159" w:rsidRPr="00DB5D64" w:rsidRDefault="00EB404E" w:rsidP="002B6C43">
      <w:pPr>
        <w:rPr>
          <w:rFonts w:ascii="微软雅黑" w:eastAsia="微软雅黑" w:hAnsi="微软雅黑" w:hint="eastAsia"/>
          <w:color w:val="FF000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464343" w:rsidRPr="00DB5D64">
        <w:rPr>
          <w:rFonts w:ascii="微软雅黑" w:eastAsia="微软雅黑" w:hAnsi="微软雅黑" w:hint="eastAsia"/>
          <w:bCs/>
        </w:rPr>
        <w:t>年度数字营销影响力互联网媒体/平台</w:t>
      </w:r>
      <w:r w:rsidR="00464343" w:rsidRPr="00DB5D64">
        <w:rPr>
          <w:rFonts w:ascii="微软雅黑" w:eastAsia="微软雅黑" w:hAnsi="微软雅黑"/>
          <w:bCs/>
          <w:color w:val="FF0000"/>
        </w:rPr>
        <w:t xml:space="preserve"> </w:t>
      </w:r>
    </w:p>
    <w:p w14:paraId="0447577B" w14:textId="77777777" w:rsidR="00215F48" w:rsidRPr="003D543A" w:rsidRDefault="00EB404E" w:rsidP="0046434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032B70E6" w14:textId="627E69ED" w:rsidR="00EB404E" w:rsidRPr="008E7997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proofErr w:type="gramStart"/>
      <w:r w:rsidRPr="008E7997">
        <w:rPr>
          <w:rFonts w:ascii="微软雅黑" w:eastAsia="微软雅黑" w:hAnsi="微软雅黑" w:hint="eastAsia"/>
        </w:rPr>
        <w:t>腾讯新闻目前日活跃</w:t>
      </w:r>
      <w:proofErr w:type="gramEnd"/>
      <w:r w:rsidRPr="008E7997">
        <w:rPr>
          <w:rFonts w:ascii="微软雅黑" w:eastAsia="微软雅黑" w:hAnsi="微软雅黑" w:hint="eastAsia"/>
        </w:rPr>
        <w:t>用户达</w:t>
      </w:r>
      <w:r w:rsidRPr="008E7997">
        <w:rPr>
          <w:rFonts w:ascii="微软雅黑" w:eastAsia="微软雅黑" w:hAnsi="微软雅黑"/>
        </w:rPr>
        <w:t>5.3</w:t>
      </w:r>
      <w:r w:rsidRPr="008E7997">
        <w:rPr>
          <w:rFonts w:ascii="微软雅黑" w:eastAsia="微软雅黑" w:hAnsi="微软雅黑" w:hint="eastAsia"/>
        </w:rPr>
        <w:t>亿，</w:t>
      </w:r>
      <w:proofErr w:type="gramStart"/>
      <w:r w:rsidRPr="008E7997">
        <w:rPr>
          <w:rFonts w:ascii="微软雅黑" w:eastAsia="微软雅黑" w:hAnsi="微软雅黑" w:hint="eastAsia"/>
        </w:rPr>
        <w:t>月活跃</w:t>
      </w:r>
      <w:proofErr w:type="gramEnd"/>
      <w:r w:rsidRPr="008E7997">
        <w:rPr>
          <w:rFonts w:ascii="微软雅黑" w:eastAsia="微软雅黑" w:hAnsi="微软雅黑" w:hint="eastAsia"/>
        </w:rPr>
        <w:t>用户达</w:t>
      </w:r>
      <w:r w:rsidRPr="008E7997">
        <w:rPr>
          <w:rFonts w:ascii="微软雅黑" w:eastAsia="微软雅黑" w:hAnsi="微软雅黑"/>
        </w:rPr>
        <w:t>2.9</w:t>
      </w:r>
      <w:r w:rsidRPr="008E7997">
        <w:rPr>
          <w:rFonts w:ascii="微软雅黑" w:eastAsia="微软雅黑" w:hAnsi="微软雅黑" w:hint="eastAsia"/>
        </w:rPr>
        <w:t>亿，人均日使用时长48分钟，是中国用户量最大的新闻资讯平台。一直坚持为用户提供有价值的内容，鼓励对信息价值和审美有追求的内容生产和创作，积极拥抱每一位内容合作伙伴，共同构造一个生机盎然的健康生</w:t>
      </w:r>
      <w:r w:rsidRPr="008E7997">
        <w:rPr>
          <w:rFonts w:ascii="微软雅黑" w:eastAsia="微软雅黑" w:hAnsi="微软雅黑" w:hint="eastAsia"/>
          <w:color w:val="000000" w:themeColor="text1"/>
        </w:rPr>
        <w:t>态。</w:t>
      </w:r>
    </w:p>
    <w:p w14:paraId="0D314631" w14:textId="77777777" w:rsidR="009827CA" w:rsidRPr="008E7997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E7997">
        <w:rPr>
          <w:rFonts w:ascii="微软雅黑" w:eastAsia="微软雅黑" w:hAnsi="微软雅黑" w:hint="eastAsia"/>
        </w:rPr>
        <w:t>腾讯新闻肩负媒体责任，以专业原创生产能力、社会化营销策划能力、媒体矩阵分发能力，为品牌内容营销赋能。根据国家信息中心发布的《2019中国网络媒体社会价值白皮书》，腾讯新闻位居最具社会价值商业媒体第一名，媒体传播力稳居第一，社会引导力位居第二，社会公益性位居第二； 被</w:t>
      </w:r>
      <w:proofErr w:type="spellStart"/>
      <w:r w:rsidRPr="008E7997">
        <w:rPr>
          <w:rFonts w:ascii="微软雅黑" w:eastAsia="微软雅黑" w:hAnsi="微软雅黑" w:hint="eastAsia"/>
        </w:rPr>
        <w:t>QuestMobile</w:t>
      </w:r>
      <w:proofErr w:type="spellEnd"/>
      <w:r w:rsidRPr="008E7997">
        <w:rPr>
          <w:rFonts w:ascii="微软雅黑" w:eastAsia="微软雅黑" w:hAnsi="微软雅黑" w:hint="eastAsia"/>
        </w:rPr>
        <w:t>评为2019中国移动互联网最具商业价值媒体奖；同时，腾讯新闻也诞生过很多优秀品牌合作案例，腾讯新闻联动宝马品牌打造的《做什么都型——宝马X2三源里菜场改造事件》一举夺得2019中国创新营销大奖全场大奖、2020金投赏媒体整合金奖等多项行业认可奖项。</w:t>
      </w:r>
    </w:p>
    <w:p w14:paraId="06651E96" w14:textId="0656D0A1" w:rsidR="009827CA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E7997">
        <w:rPr>
          <w:rFonts w:ascii="微软雅黑" w:eastAsia="微软雅黑" w:hAnsi="微软雅黑" w:hint="eastAsia"/>
        </w:rPr>
        <w:t>在2020年这一特殊的年份，腾讯新闻精准感知市场情绪，把脉增量市场新动向，以媒体身份打破营销焦虑，以内容共建助推品牌复苏。疫情期间，腾讯新闻推出“较真”H5、疫情地图、抗疫宝典等专栏，产出大量优质传播信源，缓解公众信息焦虑。抗击防疫进行时，腾讯新闻以系列解决方案，携手品牌坚守“第二战场”，为品牌打造正向发声阵地。</w:t>
      </w:r>
    </w:p>
    <w:p w14:paraId="4B8E56DA" w14:textId="7AB1625F" w:rsidR="008E7997" w:rsidRPr="00464343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464343">
        <w:rPr>
          <w:rFonts w:ascii="微软雅黑" w:eastAsia="微软雅黑" w:hAnsi="微软雅黑" w:hint="eastAsia"/>
          <w:b/>
          <w:bCs/>
        </w:rPr>
        <w:t>优势领域——</w:t>
      </w:r>
    </w:p>
    <w:p w14:paraId="31F4C797" w14:textId="5425283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“IP+品牌”价值赋能，实现人群圈层延展，助力品牌拓圈</w:t>
      </w:r>
    </w:p>
    <w:p w14:paraId="1699C938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拥有人文社会、商业时代、质感娱乐三大维度内容，打造了《故宫贺岁》《十三邀》《财约你》《星空演讲》等多个经典IP，以内容为纽带，构建品牌价值认同，拓展目标人群圈层，再精准匹配垂类合作资源，全方位触达目标受众。</w:t>
      </w:r>
    </w:p>
    <w:p w14:paraId="24C92942" w14:textId="02C37A32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深耕多元垂直领域，打造品牌热点，有效抢占品牌声量</w:t>
      </w:r>
    </w:p>
    <w:p w14:paraId="5440A07E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深耕多元垂直领域，立足民生、财经、科技、教育&amp;健康、生活、娱乐六大垂直领域，紧随社会热点、节假日热点，打造立体多元化的内容矩阵生态，定制品牌合作，精准覆盖核心圈层，联合品牌来定制主题和策划营销场景，为品牌抢占声量。</w:t>
      </w:r>
    </w:p>
    <w:p w14:paraId="4E59E19B" w14:textId="75A9A11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定制创意营销玩法，制造“爆款营销事件”，书写品牌故事</w:t>
      </w:r>
    </w:p>
    <w:p w14:paraId="6930DD5C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根植品牌多元需求，搭建个性化品牌故事营销场景，为品牌制造爆款营销事件，有效进行用户心智沟通；同时深入各领域品牌内容挖掘，策划品牌硬核故事，打造各领域创意爆点，以好的故事塑造更鲜明、深刻的品牌形象。</w:t>
      </w:r>
    </w:p>
    <w:p w14:paraId="12A8FB66" w14:textId="0795F0AF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lastRenderedPageBreak/>
        <w:t>创建品牌智库，打造全域优质内容生态赋能品牌。</w:t>
      </w:r>
    </w:p>
    <w:p w14:paraId="77C13DE3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一直以来，腾讯新闻以专业团队打造原创优质内容，六大内容出品工作室已形成覆盖各行业的专业内容团队，深入到营销策划、公信力、娱乐、时尚、纪录片、商业、财经等多个领域，成为内容营销界的“品牌智库”，打造全域优质内容生态赋能品牌。同时提供定制化的营销解决方案，腾讯新闻助力品牌实现圈层扩散多维触达受众，持续沉淀用户。</w:t>
      </w:r>
    </w:p>
    <w:p w14:paraId="4B701265" w14:textId="1E3F30D5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创新广告产品联动，聚合优质内容，加速品牌资产沉淀</w:t>
      </w:r>
    </w:p>
    <w:p w14:paraId="6DB8816C" w14:textId="16FE53EE" w:rsidR="009827CA" w:rsidRPr="00DB5D64" w:rsidRDefault="008E7997" w:rsidP="00464343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proofErr w:type="gramStart"/>
      <w:r w:rsidRPr="008E7997">
        <w:rPr>
          <w:rFonts w:ascii="微软雅黑" w:eastAsia="微软雅黑" w:hAnsi="微软雅黑" w:hint="eastAsia"/>
          <w:szCs w:val="21"/>
        </w:rPr>
        <w:t>腾讯新闻</w:t>
      </w:r>
      <w:proofErr w:type="gramEnd"/>
      <w:r w:rsidRPr="008E7997">
        <w:rPr>
          <w:rFonts w:ascii="微软雅黑" w:eastAsia="微软雅黑" w:hAnsi="微软雅黑" w:hint="eastAsia"/>
          <w:szCs w:val="21"/>
        </w:rPr>
        <w:t>借助C-View闪屏等多样化的创新广告助力品牌强势曝光，实现内容聚合与抢量，同时长期运营品牌专区，打造品牌一站</w:t>
      </w:r>
      <w:proofErr w:type="gramStart"/>
      <w:r w:rsidRPr="008E7997">
        <w:rPr>
          <w:rFonts w:ascii="微软雅黑" w:eastAsia="微软雅黑" w:hAnsi="微软雅黑" w:hint="eastAsia"/>
          <w:szCs w:val="21"/>
        </w:rPr>
        <w:t>式内容</w:t>
      </w:r>
      <w:proofErr w:type="gramEnd"/>
      <w:r w:rsidRPr="008E7997">
        <w:rPr>
          <w:rFonts w:ascii="微软雅黑" w:eastAsia="微软雅黑" w:hAnsi="微软雅黑" w:hint="eastAsia"/>
          <w:szCs w:val="21"/>
        </w:rPr>
        <w:t>管理阵地，加速品牌资产沉淀，实现从广泛</w:t>
      </w:r>
      <w:proofErr w:type="gramStart"/>
      <w:r w:rsidRPr="008E7997">
        <w:rPr>
          <w:rFonts w:ascii="微软雅黑" w:eastAsia="微软雅黑" w:hAnsi="微软雅黑" w:hint="eastAsia"/>
          <w:szCs w:val="21"/>
        </w:rPr>
        <w:t>触达到</w:t>
      </w:r>
      <w:proofErr w:type="gramEnd"/>
      <w:r w:rsidRPr="008E7997">
        <w:rPr>
          <w:rFonts w:ascii="微软雅黑" w:eastAsia="微软雅黑" w:hAnsi="微软雅黑" w:hint="eastAsia"/>
          <w:szCs w:val="21"/>
        </w:rPr>
        <w:t>有效触达，再到最终的转化。</w:t>
      </w:r>
    </w:p>
    <w:p w14:paraId="6C8C3A98" w14:textId="58D9D92F" w:rsidR="008E7997" w:rsidRPr="00464343" w:rsidRDefault="008B6085" w:rsidP="0046434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55B67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7D6929D9" w14:textId="2A2B5FD6" w:rsidR="00F65C19" w:rsidRPr="00F65C19" w:rsidRDefault="00F65C19" w:rsidP="0046434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 w:rsidRPr="00F65C19">
        <w:rPr>
          <w:rFonts w:ascii="微软雅黑" w:eastAsia="微软雅黑" w:hAnsi="微软雅黑" w:hint="eastAsia"/>
          <w:b/>
          <w:bCs/>
          <w:szCs w:val="21"/>
        </w:rPr>
        <w:t>深度内容共建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F65C19">
        <w:rPr>
          <w:rFonts w:ascii="微软雅黑" w:eastAsia="微软雅黑" w:hAnsi="微软雅黑" w:hint="eastAsia"/>
          <w:szCs w:val="21"/>
        </w:rPr>
        <w:t>以原创IP</w:t>
      </w:r>
      <w:r w:rsidRPr="00F65C19">
        <w:rPr>
          <w:rFonts w:ascii="微软雅黑" w:eastAsia="微软雅黑" w:hAnsi="微软雅黑"/>
          <w:szCs w:val="21"/>
        </w:rPr>
        <w:t>+</w:t>
      </w:r>
      <w:r w:rsidRPr="00F65C19">
        <w:rPr>
          <w:rFonts w:ascii="微软雅黑" w:eastAsia="微软雅黑" w:hAnsi="微软雅黑" w:hint="eastAsia"/>
          <w:szCs w:val="21"/>
        </w:rPr>
        <w:t>品牌内容，共建美好内容生态，帮助</w:t>
      </w:r>
      <w:proofErr w:type="gramStart"/>
      <w:r w:rsidRPr="00F65C19">
        <w:rPr>
          <w:rFonts w:ascii="微软雅黑" w:eastAsia="微软雅黑" w:hAnsi="微软雅黑" w:hint="eastAsia"/>
          <w:szCs w:val="21"/>
        </w:rPr>
        <w:t>品牌拓圈高质</w:t>
      </w:r>
      <w:proofErr w:type="gramEnd"/>
      <w:r w:rsidRPr="00F65C19">
        <w:rPr>
          <w:rFonts w:ascii="微软雅黑" w:eastAsia="微软雅黑" w:hAnsi="微软雅黑" w:hint="eastAsia"/>
          <w:szCs w:val="21"/>
        </w:rPr>
        <w:t>用户。</w:t>
      </w:r>
    </w:p>
    <w:p w14:paraId="46776DDB" w14:textId="77777777" w:rsidR="00F65C19" w:rsidRPr="00F65C19" w:rsidRDefault="00F65C19" w:rsidP="00464343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F65C19">
        <w:rPr>
          <w:rFonts w:ascii="微软雅黑" w:eastAsia="微软雅黑" w:hAnsi="微软雅黑" w:hint="eastAsia"/>
          <w:noProof/>
        </w:rPr>
        <w:drawing>
          <wp:inline distT="0" distB="0" distL="0" distR="0" wp14:anchorId="1CF46BAE" wp14:editId="2AEAB434">
            <wp:extent cx="5476683" cy="2978331"/>
            <wp:effectExtent l="0" t="0" r="0" b="0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1" cy="29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4B1C" w14:textId="4FF060C6" w:rsidR="00F65C19" w:rsidRPr="00F65C19" w:rsidRDefault="00F65C19" w:rsidP="0046434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 w:rsidRPr="00F65C19">
        <w:rPr>
          <w:rFonts w:ascii="微软雅黑" w:eastAsia="微软雅黑" w:hAnsi="微软雅黑" w:hint="eastAsia"/>
          <w:b/>
          <w:bCs/>
          <w:szCs w:val="21"/>
        </w:rPr>
        <w:t>品牌故事定制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F65C19">
        <w:rPr>
          <w:rFonts w:ascii="微软雅黑" w:eastAsia="微软雅黑" w:hAnsi="微软雅黑" w:hint="eastAsia"/>
          <w:szCs w:val="21"/>
        </w:rPr>
        <w:t>根植品牌多元需求，提供创意内容定制，承接从创意策划、落地执行、收官复盘全链路的整合营销活动，力铸品牌价值提升。</w:t>
      </w:r>
    </w:p>
    <w:p w14:paraId="00DC97BB" w14:textId="5D6A2D27" w:rsidR="00AB326E" w:rsidRPr="00DB5D64" w:rsidRDefault="00F65C19" w:rsidP="00DB5D64">
      <w:pPr>
        <w:spacing w:before="100" w:beforeAutospacing="1" w:after="100" w:afterAutospacing="1"/>
        <w:jc w:val="left"/>
        <w:rPr>
          <w:rFonts w:ascii="微软雅黑" w:eastAsia="微软雅黑" w:hAnsi="微软雅黑" w:hint="eastAsia"/>
          <w:szCs w:val="21"/>
        </w:rPr>
      </w:pPr>
      <w:r w:rsidRPr="00F65C19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1D51114" wp14:editId="370D9C9B">
            <wp:extent cx="5716875" cy="3056708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147" cy="30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C19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5FCF5B2" wp14:editId="2A79DA92">
            <wp:extent cx="5643154" cy="3229490"/>
            <wp:effectExtent l="0" t="0" r="0" b="0"/>
            <wp:docPr id="13" name="图片 13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网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87" cy="3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A2CC" w14:textId="77777777" w:rsidR="00EB404E" w:rsidRPr="003D543A" w:rsidRDefault="00EB404E" w:rsidP="004643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19E8F052" w14:textId="4D531F16" w:rsidR="00F85977" w:rsidRPr="00F85977" w:rsidRDefault="00F65C19" w:rsidP="00DB5D64">
      <w:pPr>
        <w:spacing w:before="100" w:beforeAutospacing="1" w:after="100" w:afterAutospacing="1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康师傅、伊利、奥迪、雷克萨斯、宝马、沃尔沃、上汽大众、</w:t>
      </w:r>
      <w:r>
        <w:rPr>
          <w:rFonts w:ascii="微软雅黑" w:eastAsia="微软雅黑" w:hAnsi="微软雅黑"/>
        </w:rPr>
        <w:t>J</w:t>
      </w:r>
      <w:r>
        <w:rPr>
          <w:rFonts w:ascii="微软雅黑" w:eastAsia="微软雅黑" w:hAnsi="微软雅黑" w:hint="eastAsia"/>
        </w:rPr>
        <w:t>eep、中国农业银行、浦发银行、京东、海</w:t>
      </w:r>
      <w:proofErr w:type="gramStart"/>
      <w:r>
        <w:rPr>
          <w:rFonts w:ascii="微软雅黑" w:eastAsia="微软雅黑" w:hAnsi="微软雅黑" w:hint="eastAsia"/>
        </w:rPr>
        <w:t>澜</w:t>
      </w:r>
      <w:proofErr w:type="gramEnd"/>
      <w:r>
        <w:rPr>
          <w:rFonts w:ascii="微软雅黑" w:eastAsia="微软雅黑" w:hAnsi="微软雅黑" w:hint="eastAsia"/>
        </w:rPr>
        <w:t>之家、芬必得、安利纽崔莱、汾酒、习酒等</w:t>
      </w:r>
      <w:r w:rsidR="00464343">
        <w:rPr>
          <w:rFonts w:ascii="微软雅黑" w:eastAsia="微软雅黑" w:hAnsi="微软雅黑" w:hint="eastAsia"/>
        </w:rPr>
        <w:t>。</w:t>
      </w:r>
    </w:p>
    <w:sectPr w:rsidR="00F85977" w:rsidRPr="00F85977" w:rsidSect="001051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EA6B5" w14:textId="77777777" w:rsidR="001B5FCB" w:rsidRDefault="001B5FCB">
      <w:r>
        <w:separator/>
      </w:r>
    </w:p>
  </w:endnote>
  <w:endnote w:type="continuationSeparator" w:id="0">
    <w:p w14:paraId="1C3980DD" w14:textId="77777777" w:rsidR="001B5FCB" w:rsidRDefault="001B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3221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7D8038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3C65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EBBFDD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53481" w14:textId="77777777" w:rsidR="009827CA" w:rsidRDefault="009827C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5B9B3" w14:textId="77777777" w:rsidR="001B5FCB" w:rsidRDefault="001B5FCB">
      <w:r>
        <w:separator/>
      </w:r>
    </w:p>
  </w:footnote>
  <w:footnote w:type="continuationSeparator" w:id="0">
    <w:p w14:paraId="692370CE" w14:textId="77777777" w:rsidR="001B5FCB" w:rsidRDefault="001B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C76A5" w14:textId="77777777" w:rsidR="00EB2D9B" w:rsidRDefault="00EB2D9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7EBF6" w14:textId="77777777" w:rsidR="000631F9" w:rsidRPr="00E14A7D" w:rsidRDefault="004013F7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98A04A0" wp14:editId="1EE05AD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B2D9B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EB2D9B">
      <w:rPr>
        <w:rFonts w:ascii="微软雅黑" w:eastAsia="微软雅黑" w:hAnsi="微软雅黑"/>
        <w:color w:val="333333"/>
        <w:sz w:val="21"/>
      </w:rPr>
      <w:t>1</w:t>
    </w:r>
    <w:r w:rsidR="00763215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40E4D" w14:textId="77777777" w:rsidR="00EB2D9B" w:rsidRDefault="00EB2D9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E6726F"/>
    <w:multiLevelType w:val="hybridMultilevel"/>
    <w:tmpl w:val="F95004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B5F6637"/>
    <w:multiLevelType w:val="multilevel"/>
    <w:tmpl w:val="3B5F66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5027D8"/>
    <w:multiLevelType w:val="hybridMultilevel"/>
    <w:tmpl w:val="F3A49684"/>
    <w:lvl w:ilvl="0" w:tplc="9652368C">
      <w:start w:val="1"/>
      <w:numFmt w:val="decimalEnclosedCircle"/>
      <w:lvlText w:val="%1"/>
      <w:lvlJc w:val="left"/>
      <w:pPr>
        <w:ind w:left="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6383DBA"/>
    <w:multiLevelType w:val="multilevel"/>
    <w:tmpl w:val="66383D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9"/>
  </w:num>
  <w:num w:numId="7">
    <w:abstractNumId w:val="11"/>
  </w:num>
  <w:num w:numId="8">
    <w:abstractNumId w:val="12"/>
  </w:num>
  <w:num w:numId="9">
    <w:abstractNumId w:val="2"/>
  </w:num>
  <w:num w:numId="10">
    <w:abstractNumId w:val="15"/>
  </w:num>
  <w:num w:numId="11">
    <w:abstractNumId w:val="6"/>
  </w:num>
  <w:num w:numId="12">
    <w:abstractNumId w:val="14"/>
  </w:num>
  <w:num w:numId="13">
    <w:abstractNumId w:val="13"/>
  </w:num>
  <w:num w:numId="14">
    <w:abstractNumId w:val="3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A78AD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A94"/>
    <w:rsid w:val="001540DA"/>
    <w:rsid w:val="001562B1"/>
    <w:rsid w:val="00160D3F"/>
    <w:rsid w:val="0016260F"/>
    <w:rsid w:val="001628EA"/>
    <w:rsid w:val="00172A27"/>
    <w:rsid w:val="001731D8"/>
    <w:rsid w:val="00176817"/>
    <w:rsid w:val="00177C44"/>
    <w:rsid w:val="00180451"/>
    <w:rsid w:val="00180E4E"/>
    <w:rsid w:val="00183360"/>
    <w:rsid w:val="00183D4F"/>
    <w:rsid w:val="00184006"/>
    <w:rsid w:val="00192A5B"/>
    <w:rsid w:val="00192D54"/>
    <w:rsid w:val="001A500D"/>
    <w:rsid w:val="001B5FCB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34623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13F7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4343"/>
    <w:rsid w:val="00466C61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866F7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3215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5683"/>
    <w:rsid w:val="007F6422"/>
    <w:rsid w:val="0080235B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80022"/>
    <w:rsid w:val="008916C9"/>
    <w:rsid w:val="00891CAC"/>
    <w:rsid w:val="008A1E2D"/>
    <w:rsid w:val="008B2E54"/>
    <w:rsid w:val="008B6085"/>
    <w:rsid w:val="008C2693"/>
    <w:rsid w:val="008E508C"/>
    <w:rsid w:val="008E7997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27CA"/>
    <w:rsid w:val="00983853"/>
    <w:rsid w:val="009849FB"/>
    <w:rsid w:val="009A23CC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92438"/>
    <w:rsid w:val="00B925C8"/>
    <w:rsid w:val="00B93BD6"/>
    <w:rsid w:val="00B93E3B"/>
    <w:rsid w:val="00BA0329"/>
    <w:rsid w:val="00BB0E07"/>
    <w:rsid w:val="00BB1A99"/>
    <w:rsid w:val="00BC1804"/>
    <w:rsid w:val="00BD66B5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27CF2"/>
    <w:rsid w:val="00C40E03"/>
    <w:rsid w:val="00C428EB"/>
    <w:rsid w:val="00C42C75"/>
    <w:rsid w:val="00C5015C"/>
    <w:rsid w:val="00C516C8"/>
    <w:rsid w:val="00C51C0E"/>
    <w:rsid w:val="00C55B67"/>
    <w:rsid w:val="00C628B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76E3D"/>
    <w:rsid w:val="00D80973"/>
    <w:rsid w:val="00DB3708"/>
    <w:rsid w:val="00DB5D64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64694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2D9B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65C19"/>
    <w:rsid w:val="00F67134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1F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F2E64A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99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453DDE-AEB8-9A47-A1D9-0FB075013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223</Words>
  <Characters>1273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2013-11-12T01:54:00Z</cp:lastPrinted>
  <dcterms:created xsi:type="dcterms:W3CDTF">2021-02-25T09:13:00Z</dcterms:created>
  <dcterms:modified xsi:type="dcterms:W3CDTF">2021-02-25T09:13:00Z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