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1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龚铂洋</w:t>
      </w:r>
    </w:p>
    <w:p>
      <w:pPr>
        <w:textAlignment w:val="baseline"/>
        <w:rPr>
          <w:rFonts w:ascii="微软雅黑" w:hAnsi="微软雅黑" w:eastAsia="微软雅黑"/>
          <w:b w:val="0"/>
          <w:bCs/>
        </w:rPr>
      </w:pPr>
      <w:r>
        <w:rPr>
          <w:rFonts w:hint="eastAsia" w:ascii="微软雅黑" w:hAnsi="微软雅黑" w:eastAsia="微软雅黑"/>
          <w:b/>
        </w:rPr>
        <w:t>公司职位：</w:t>
      </w:r>
      <w:r>
        <w:rPr>
          <w:rFonts w:hint="eastAsia" w:ascii="微软雅黑" w:hAnsi="微软雅黑" w:eastAsia="微软雅黑"/>
          <w:b w:val="0"/>
          <w:bCs/>
        </w:rPr>
        <w:t>钛铂新媒体董事长兼CEO</w:t>
      </w:r>
    </w:p>
    <w:p>
      <w:pPr>
        <w:textAlignment w:val="baseline"/>
        <w:rPr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b/>
        </w:rPr>
        <w:t>参选类别：</w:t>
      </w:r>
      <w:r>
        <w:rPr>
          <w:rFonts w:hint="eastAsia" w:ascii="微软雅黑" w:hAnsi="微软雅黑" w:eastAsia="微软雅黑"/>
          <w:b w:val="0"/>
          <w:bCs/>
          <w:szCs w:val="22"/>
        </w:rPr>
        <w:t>年度数字营销影响力人物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人物简介</w:t>
      </w: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0" w:name="_GoBack"/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2732405" cy="3417570"/>
            <wp:effectExtent l="0" t="0" r="10795" b="11430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龚铂洋，</w:t>
      </w:r>
      <w:r>
        <w:rPr>
          <w:rFonts w:hint="eastAsia" w:ascii="微软雅黑" w:hAnsi="微软雅黑" w:eastAsia="微软雅黑" w:cs="微软雅黑"/>
        </w:rPr>
        <w:t>武汉大学新闻与传播学院博士研究生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</w:rPr>
        <w:t>拥有20年营销传播经验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</w:rPr>
        <w:t>出版6本新媒体行业专著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</w:rPr>
        <w:t>中国数字营销领军人物</w:t>
      </w:r>
      <w:r>
        <w:rPr>
          <w:rFonts w:hint="eastAsia" w:ascii="微软雅黑" w:hAnsi="微软雅黑" w:eastAsia="微软雅黑" w:cs="微软雅黑"/>
          <w:lang w:eastAsia="zh-CN"/>
        </w:rPr>
        <w:t>、</w:t>
      </w:r>
      <w:r>
        <w:rPr>
          <w:rFonts w:hint="eastAsia" w:ascii="微软雅黑" w:hAnsi="微软雅黑" w:eastAsia="微软雅黑" w:cs="微软雅黑"/>
        </w:rPr>
        <w:t>中国电子商务协会网络营销专家</w:t>
      </w:r>
      <w:r>
        <w:rPr>
          <w:rFonts w:hint="eastAsia" w:ascii="微软雅黑" w:hAnsi="微软雅黑" w:eastAsia="微软雅黑" w:cs="微软雅黑"/>
          <w:lang w:eastAsia="zh-CN"/>
        </w:rPr>
        <w:t>、</w:t>
      </w:r>
      <w:r>
        <w:rPr>
          <w:rFonts w:hint="eastAsia" w:ascii="微软雅黑" w:hAnsi="微软雅黑" w:eastAsia="微软雅黑" w:cs="微软雅黑"/>
        </w:rPr>
        <w:t>纽约全球投资大会演讲嘉宾</w:t>
      </w:r>
      <w:r>
        <w:rPr>
          <w:rFonts w:hint="eastAsia" w:ascii="微软雅黑" w:hAnsi="微软雅黑" w:eastAsia="微软雅黑" w:cs="微软雅黑"/>
          <w:lang w:eastAsia="zh-CN"/>
        </w:rPr>
        <w:t>、</w:t>
      </w:r>
      <w:r>
        <w:rPr>
          <w:rFonts w:hint="eastAsia" w:ascii="微软雅黑" w:hAnsi="微软雅黑" w:eastAsia="微软雅黑" w:cs="微软雅黑"/>
        </w:rPr>
        <w:t>中澳数字经济论坛演讲嘉宾（墨尔本站&amp;悉尼站）</w:t>
      </w:r>
      <w:r>
        <w:rPr>
          <w:rFonts w:hint="eastAsia" w:ascii="微软雅黑" w:hAnsi="微软雅黑" w:eastAsia="微软雅黑" w:cs="微软雅黑"/>
          <w:lang w:eastAsia="zh-CN"/>
        </w:rPr>
        <w:t>、</w:t>
      </w:r>
      <w:r>
        <w:rPr>
          <w:rFonts w:hint="eastAsia" w:ascii="微软雅黑" w:hAnsi="微软雅黑" w:eastAsia="微软雅黑" w:cs="微软雅黑"/>
        </w:rPr>
        <w:t>武汉大学经济与管理学院校外硕士生导师</w:t>
      </w:r>
      <w:r>
        <w:rPr>
          <w:rFonts w:hint="eastAsia" w:ascii="微软雅黑" w:hAnsi="微软雅黑" w:eastAsia="微软雅黑" w:cs="微软雅黑"/>
          <w:lang w:eastAsia="zh-CN"/>
        </w:rPr>
        <w:t>、</w:t>
      </w:r>
      <w:r>
        <w:rPr>
          <w:rFonts w:hint="eastAsia" w:ascii="微软雅黑" w:hAnsi="微软雅黑" w:eastAsia="微软雅黑" w:cs="微软雅黑"/>
        </w:rPr>
        <w:t>暨南大学新闻与传播学院硕士生导师、客座研究员</w:t>
      </w:r>
      <w:r>
        <w:rPr>
          <w:rFonts w:hint="eastAsia" w:ascii="微软雅黑" w:hAnsi="微软雅黑" w:eastAsia="微软雅黑" w:cs="微软雅黑"/>
          <w:lang w:eastAsia="zh-CN"/>
        </w:rPr>
        <w:t>、</w:t>
      </w:r>
      <w:r>
        <w:rPr>
          <w:rFonts w:hint="eastAsia" w:ascii="微软雅黑" w:hAnsi="微软雅黑" w:eastAsia="微软雅黑" w:cs="微软雅黑"/>
        </w:rPr>
        <w:t>深圳大学传播学院硕士研究生业界导师、网络营销特聘专家</w:t>
      </w:r>
      <w:r>
        <w:rPr>
          <w:rFonts w:hint="eastAsia" w:ascii="微软雅黑" w:hAnsi="微软雅黑" w:eastAsia="微软雅黑" w:cs="微软雅黑"/>
          <w:lang w:eastAsia="zh-CN"/>
        </w:rPr>
        <w:t>、</w:t>
      </w:r>
      <w:r>
        <w:rPr>
          <w:rFonts w:hint="eastAsia" w:ascii="微软雅黑" w:hAnsi="微软雅黑" w:eastAsia="微软雅黑" w:cs="微软雅黑"/>
        </w:rPr>
        <w:t>知名民间智库“深圳创新发展研究院”首席媒介顾问</w:t>
      </w:r>
      <w:r>
        <w:rPr>
          <w:rFonts w:hint="eastAsia" w:ascii="微软雅黑" w:hAnsi="微软雅黑" w:eastAsia="微软雅黑" w:cs="微软雅黑"/>
          <w:lang w:eastAsia="zh-CN"/>
        </w:rPr>
        <w:t>、</w:t>
      </w:r>
      <w:r>
        <w:rPr>
          <w:rFonts w:hint="eastAsia" w:ascii="微软雅黑" w:hAnsi="微软雅黑" w:eastAsia="微软雅黑" w:cs="微软雅黑"/>
        </w:rPr>
        <w:t>金鼠标数字营销大赛、艾奇奖、IAI国际广告奖等知名赛事评委</w:t>
      </w:r>
      <w:r>
        <w:rPr>
          <w:rFonts w:hint="eastAsia" w:ascii="微软雅黑" w:hAnsi="微软雅黑" w:eastAsia="微软雅黑" w:cs="微软雅黑"/>
          <w:lang w:eastAsia="zh-CN"/>
        </w:rPr>
        <w:t>、</w:t>
      </w:r>
      <w:r>
        <w:rPr>
          <w:rFonts w:hint="eastAsia" w:ascii="微软雅黑" w:hAnsi="微软雅黑" w:eastAsia="微软雅黑" w:cs="微软雅黑"/>
        </w:rPr>
        <w:t>凤凰卫视、深圳卫视、香港卫视节目嘉宾</w:t>
      </w:r>
      <w:r>
        <w:rPr>
          <w:rFonts w:hint="eastAsia" w:ascii="微软雅黑" w:hAnsi="微软雅黑" w:eastAsia="微软雅黑" w:cs="微软雅黑"/>
          <w:lang w:eastAsia="zh-CN"/>
        </w:rPr>
        <w:t>、</w:t>
      </w:r>
      <w:r>
        <w:rPr>
          <w:rFonts w:hint="eastAsia" w:ascii="微软雅黑" w:hAnsi="微软雅黑" w:eastAsia="微软雅黑" w:cs="微软雅黑"/>
        </w:rPr>
        <w:t>中央人民广播电台特约评论员</w:t>
      </w:r>
      <w:r>
        <w:rPr>
          <w:rFonts w:hint="eastAsia" w:ascii="微软雅黑" w:hAnsi="微软雅黑" w:eastAsia="微软雅黑" w:cs="微软雅黑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数字营销领域杰出贡献</w:t>
      </w:r>
    </w:p>
    <w:p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2020年第7届TMA年度移动营销大奖“年度移动营销领军人物”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2020年第11届金鼠标数字营销大赛“年度数字营销影响力人物</w:t>
      </w:r>
      <w:r>
        <w:rPr>
          <w:rFonts w:hint="eastAsia" w:ascii="微软雅黑" w:hAnsi="微软雅黑" w:eastAsia="微软雅黑" w:cs="微软雅黑"/>
          <w:lang w:eastAsia="zh-CN"/>
        </w:rPr>
        <w:t>”</w:t>
      </w:r>
    </w:p>
    <w:p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2019年第6届TMA年度移动营销大奖“年度移动营销领军人物”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2019年第10届金鼠标数字营销大赛“数字营销领军人物”</w:t>
      </w:r>
    </w:p>
    <w:p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2018年第5届TMA移动营销大奖“年度移动营销领军人物”</w:t>
      </w:r>
    </w:p>
    <w:p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2018年第10届广告主金远奖“营销传播领军人物奖”</w:t>
      </w:r>
    </w:p>
    <w:p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2018年第9届金鼠标数字营销大赛“数字营销年度影响力人物”</w:t>
      </w:r>
    </w:p>
    <w:p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2017第4届TMA移动营销大奖“年度移动营销领军人物”</w:t>
      </w:r>
    </w:p>
    <w:p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2017第 17 届 IAI 国际广告奖“年度最具影响力行业人物”</w:t>
      </w:r>
    </w:p>
    <w:p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2017第8届金鼠标数字营销大赛“数字营销年度影响力人物”</w:t>
      </w:r>
    </w:p>
    <w:p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2017第6届广告人•中国峰会暨ADMEN国际大奖“数字营销人”</w:t>
      </w:r>
    </w:p>
    <w:p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2016 TMA移动营销盛典“年度专业网红”</w:t>
      </w:r>
    </w:p>
    <w:p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2016第7届金鼠标•数字营销大赛“数字营销年度影响力人物”</w:t>
      </w:r>
    </w:p>
    <w:p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2015品牌贡献榜•影响中国“年度数字营销领军人物”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创办钛铂新媒体，历经9年蓬勃发展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b/>
          <w:bCs/>
        </w:rPr>
      </w:pPr>
      <w:r>
        <w:drawing>
          <wp:inline distT="0" distB="0" distL="114300" distR="114300">
            <wp:extent cx="5267325" cy="1512570"/>
            <wp:effectExtent l="0" t="0" r="317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近年大活动大事件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2020年，钛铂新媒体举办了 “钛铂杯”广东省首届校园直播大赛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9月28日—10月12日为复赛阶段，参赛学生们在腾讯直播上进行带货直播，每天一小时好物精选，持续引爆直播销售热浪。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auto"/>
      </w:pPr>
      <w:r>
        <w:drawing>
          <wp:inline distT="0" distB="0" distL="114300" distR="114300">
            <wp:extent cx="4535170" cy="3660775"/>
            <wp:effectExtent l="0" t="0" r="1143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lang w:eastAsia="zh-CN"/>
        </w:rPr>
      </w:pPr>
      <w:r>
        <w:rPr>
          <w:rFonts w:hint="eastAsia" w:ascii="微软雅黑" w:hAnsi="微软雅黑" w:eastAsia="微软雅黑" w:cs="微软雅黑"/>
        </w:rPr>
        <w:t>2019年4月，</w:t>
      </w:r>
      <w:r>
        <w:rPr>
          <w:rFonts w:hint="eastAsia" w:ascii="微软雅黑" w:hAnsi="微软雅黑" w:eastAsia="微软雅黑" w:cs="微软雅黑"/>
          <w:b/>
          <w:bCs/>
        </w:rPr>
        <w:t>史上首次集结十大MCN机构举办短视频峰会</w:t>
      </w:r>
      <w:r>
        <w:rPr>
          <w:rFonts w:hint="eastAsia" w:ascii="微软雅黑" w:hAnsi="微软雅黑" w:eastAsia="微软雅黑" w:cs="微软雅黑"/>
          <w:b/>
          <w:bCs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auto"/>
        <w:rPr>
          <w:rFonts w:hint="eastAsia" w:ascii="微软雅黑" w:hAnsi="微软雅黑" w:eastAsia="微软雅黑" w:cs="微软雅黑"/>
          <w:b/>
          <w:bCs/>
        </w:rPr>
      </w:pPr>
      <w:r>
        <w:drawing>
          <wp:inline distT="0" distB="0" distL="114300" distR="114300">
            <wp:extent cx="4744720" cy="3852545"/>
            <wp:effectExtent l="0" t="0" r="508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4720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2018年12月，带领钛铂新媒体成为抖音官方认证蓝V策略服务商及唯一总部在华南的星图服务商</w:t>
      </w:r>
      <w:r>
        <w:rPr>
          <w:rFonts w:hint="eastAsia" w:ascii="微软雅黑" w:hAnsi="微软雅黑" w:eastAsia="微软雅黑" w:cs="微软雅黑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业界评价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Cs w:val="22"/>
        </w:rPr>
      </w:pPr>
      <w:r>
        <w:rPr>
          <w:rFonts w:hint="eastAsia" w:ascii="微软雅黑" w:hAnsi="微软雅黑" w:eastAsia="微软雅黑" w:cs="微软雅黑"/>
          <w:szCs w:val="22"/>
        </w:rPr>
        <w:t xml:space="preserve">龚总因为热爱，所以专注营销二十年。他提出的社会化营销就是自传播，要通过内容调动受众的情绪，让受众愿意自发传播，这才是一个好营销，在他的带领下，钛铂一直秉持用创意驱动自传播这样的理念，来帮客户达成裂变式的传播效果。在团队策划时，他将实战转化为理论，与团队做出了很多精彩案例。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Cs w:val="22"/>
        </w:rPr>
      </w:pPr>
      <w:r>
        <w:rPr>
          <w:rFonts w:hint="eastAsia" w:ascii="微软雅黑" w:hAnsi="微软雅黑" w:eastAsia="微软雅黑" w:cs="微软雅黑"/>
          <w:szCs w:val="22"/>
        </w:rPr>
        <w:t>龚总作为一个深度玩家，任何一个新社会化营销平台，都会带领我们先玩、先试、先总结，先登上玩法的巅峰，再向客户推广，再帮客户解决问题。这种时刻保持与时并进，为客户责任的态度，很令人佩服。近年他带领团队做出了很多突出的贡献，先是在2018年获得国内知名投资机构同创伟业领头的4000万元，并带领钛铂成为抖音服务商；2019年举办了短视频千人峰会，史上首次集结十大MCN机构；2020年还举办了 “钛铂杯”广东省首届校园直播大赛。在他的指导方针下，钛铂会发展越来越好。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Cs w:val="22"/>
        </w:rPr>
      </w:pPr>
      <w:r>
        <w:rPr>
          <w:rFonts w:hint="eastAsia" w:ascii="微软雅黑" w:hAnsi="微软雅黑" w:eastAsia="微软雅黑" w:cs="微软雅黑"/>
          <w:szCs w:val="22"/>
        </w:rPr>
        <w:t xml:space="preserve">他是一个完美主义者，他对自己要求特别高，方方面面都力求做到完美无缺，最让我感佩的是，创业9年多以来，龚总一直在做社会化营销，专注让钛铂更专业。不仅如此，他一直保持初心，保持学习，热爱学习，所以他一直在路上，并且不断进步。  </w:t>
      </w: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92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3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3"/>
      </w:rPr>
    </w:pPr>
    <w:r>
      <w:fldChar w:fldCharType="begin"/>
    </w:r>
    <w:r>
      <w:rPr>
        <w:rStyle w:val="13"/>
      </w:rPr>
      <w:instrText xml:space="preserve">PAGE  </w:instrText>
    </w:r>
    <w:r>
      <w:fldChar w:fldCharType="separate"/>
    </w:r>
    <w:r>
      <w:rPr>
        <w:rStyle w:val="13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069D"/>
    <w:rsid w:val="00017E22"/>
    <w:rsid w:val="00044F04"/>
    <w:rsid w:val="000532E1"/>
    <w:rsid w:val="00056791"/>
    <w:rsid w:val="0006079A"/>
    <w:rsid w:val="000631F9"/>
    <w:rsid w:val="00071CE5"/>
    <w:rsid w:val="00077EC5"/>
    <w:rsid w:val="0008017F"/>
    <w:rsid w:val="0008523E"/>
    <w:rsid w:val="000915E6"/>
    <w:rsid w:val="00097129"/>
    <w:rsid w:val="000979A5"/>
    <w:rsid w:val="000A73C3"/>
    <w:rsid w:val="000B0AC3"/>
    <w:rsid w:val="000B5D43"/>
    <w:rsid w:val="000D05FE"/>
    <w:rsid w:val="000D16C9"/>
    <w:rsid w:val="000D6F67"/>
    <w:rsid w:val="000E18A5"/>
    <w:rsid w:val="000E2A45"/>
    <w:rsid w:val="000F5168"/>
    <w:rsid w:val="000F63B2"/>
    <w:rsid w:val="00114DD5"/>
    <w:rsid w:val="00124BAD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4B2"/>
    <w:rsid w:val="00176817"/>
    <w:rsid w:val="00180451"/>
    <w:rsid w:val="00180E4E"/>
    <w:rsid w:val="00183D4F"/>
    <w:rsid w:val="00184006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1F5D"/>
    <w:rsid w:val="0020719F"/>
    <w:rsid w:val="00211921"/>
    <w:rsid w:val="00215F48"/>
    <w:rsid w:val="00220884"/>
    <w:rsid w:val="0022117C"/>
    <w:rsid w:val="00232662"/>
    <w:rsid w:val="00242F41"/>
    <w:rsid w:val="00250580"/>
    <w:rsid w:val="00252186"/>
    <w:rsid w:val="00255B1F"/>
    <w:rsid w:val="002707E7"/>
    <w:rsid w:val="00270EF0"/>
    <w:rsid w:val="002712AF"/>
    <w:rsid w:val="00274F8A"/>
    <w:rsid w:val="00290073"/>
    <w:rsid w:val="00290500"/>
    <w:rsid w:val="002A004E"/>
    <w:rsid w:val="002B0CDA"/>
    <w:rsid w:val="002E436F"/>
    <w:rsid w:val="002E5914"/>
    <w:rsid w:val="002F2AF3"/>
    <w:rsid w:val="002F4600"/>
    <w:rsid w:val="002F7E7A"/>
    <w:rsid w:val="003056B8"/>
    <w:rsid w:val="00311DCD"/>
    <w:rsid w:val="00317BD4"/>
    <w:rsid w:val="00320B24"/>
    <w:rsid w:val="00334623"/>
    <w:rsid w:val="00361FEC"/>
    <w:rsid w:val="00362043"/>
    <w:rsid w:val="00371D9E"/>
    <w:rsid w:val="00371F8B"/>
    <w:rsid w:val="00374EDF"/>
    <w:rsid w:val="00383DEE"/>
    <w:rsid w:val="00386E93"/>
    <w:rsid w:val="003A1866"/>
    <w:rsid w:val="003A2FD7"/>
    <w:rsid w:val="003A3097"/>
    <w:rsid w:val="003A3802"/>
    <w:rsid w:val="003B3859"/>
    <w:rsid w:val="003C78A2"/>
    <w:rsid w:val="003D6153"/>
    <w:rsid w:val="003D713F"/>
    <w:rsid w:val="003E1D93"/>
    <w:rsid w:val="003E2E89"/>
    <w:rsid w:val="003E42EA"/>
    <w:rsid w:val="003F0CB1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3246E"/>
    <w:rsid w:val="00442BA4"/>
    <w:rsid w:val="00443C7A"/>
    <w:rsid w:val="004452BA"/>
    <w:rsid w:val="00451221"/>
    <w:rsid w:val="0045191D"/>
    <w:rsid w:val="00452D88"/>
    <w:rsid w:val="004555F7"/>
    <w:rsid w:val="004561BA"/>
    <w:rsid w:val="00462CFD"/>
    <w:rsid w:val="00470C6C"/>
    <w:rsid w:val="0048122B"/>
    <w:rsid w:val="00484916"/>
    <w:rsid w:val="004861A7"/>
    <w:rsid w:val="0048758B"/>
    <w:rsid w:val="004A4904"/>
    <w:rsid w:val="004C05FD"/>
    <w:rsid w:val="004C539E"/>
    <w:rsid w:val="004D3EF9"/>
    <w:rsid w:val="004D53A9"/>
    <w:rsid w:val="004D72FE"/>
    <w:rsid w:val="004E459E"/>
    <w:rsid w:val="004E704D"/>
    <w:rsid w:val="004F1399"/>
    <w:rsid w:val="004F63B1"/>
    <w:rsid w:val="004F7523"/>
    <w:rsid w:val="005002D8"/>
    <w:rsid w:val="0052080E"/>
    <w:rsid w:val="005224BE"/>
    <w:rsid w:val="005344CB"/>
    <w:rsid w:val="00535A1F"/>
    <w:rsid w:val="005479C8"/>
    <w:rsid w:val="005504E6"/>
    <w:rsid w:val="0055479D"/>
    <w:rsid w:val="0056203F"/>
    <w:rsid w:val="005652CE"/>
    <w:rsid w:val="00566FD0"/>
    <w:rsid w:val="00567477"/>
    <w:rsid w:val="0057565D"/>
    <w:rsid w:val="0058033D"/>
    <w:rsid w:val="00582F7D"/>
    <w:rsid w:val="005A1A4A"/>
    <w:rsid w:val="005A539D"/>
    <w:rsid w:val="005A56AE"/>
    <w:rsid w:val="005A697D"/>
    <w:rsid w:val="005B2564"/>
    <w:rsid w:val="005B49E1"/>
    <w:rsid w:val="005B6389"/>
    <w:rsid w:val="005C011B"/>
    <w:rsid w:val="005C677E"/>
    <w:rsid w:val="005D5D19"/>
    <w:rsid w:val="005D614B"/>
    <w:rsid w:val="005D77D7"/>
    <w:rsid w:val="005E4E84"/>
    <w:rsid w:val="006126FE"/>
    <w:rsid w:val="00613CE9"/>
    <w:rsid w:val="00633314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907BC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53753"/>
    <w:rsid w:val="007538EE"/>
    <w:rsid w:val="00762140"/>
    <w:rsid w:val="00780015"/>
    <w:rsid w:val="0078228D"/>
    <w:rsid w:val="00787A78"/>
    <w:rsid w:val="00795109"/>
    <w:rsid w:val="007A0451"/>
    <w:rsid w:val="007B2D27"/>
    <w:rsid w:val="007B30A6"/>
    <w:rsid w:val="007B31E6"/>
    <w:rsid w:val="007C0828"/>
    <w:rsid w:val="007C3F70"/>
    <w:rsid w:val="007C4C7A"/>
    <w:rsid w:val="007D5451"/>
    <w:rsid w:val="007D76B6"/>
    <w:rsid w:val="007F6422"/>
    <w:rsid w:val="00813515"/>
    <w:rsid w:val="008159A4"/>
    <w:rsid w:val="008173FB"/>
    <w:rsid w:val="00820C09"/>
    <w:rsid w:val="00822325"/>
    <w:rsid w:val="00825032"/>
    <w:rsid w:val="0085738D"/>
    <w:rsid w:val="008612D4"/>
    <w:rsid w:val="008674D7"/>
    <w:rsid w:val="00880022"/>
    <w:rsid w:val="00891CAC"/>
    <w:rsid w:val="008A1E2D"/>
    <w:rsid w:val="008C2693"/>
    <w:rsid w:val="008F2CAF"/>
    <w:rsid w:val="00902DF2"/>
    <w:rsid w:val="00902EA3"/>
    <w:rsid w:val="0090377F"/>
    <w:rsid w:val="0090431A"/>
    <w:rsid w:val="009076EA"/>
    <w:rsid w:val="00911F7D"/>
    <w:rsid w:val="00913B2E"/>
    <w:rsid w:val="00915DD8"/>
    <w:rsid w:val="009205FC"/>
    <w:rsid w:val="00932225"/>
    <w:rsid w:val="00932353"/>
    <w:rsid w:val="0095173D"/>
    <w:rsid w:val="00962DEF"/>
    <w:rsid w:val="0097433A"/>
    <w:rsid w:val="00974F3D"/>
    <w:rsid w:val="00976F0C"/>
    <w:rsid w:val="0098226A"/>
    <w:rsid w:val="009823A9"/>
    <w:rsid w:val="00983853"/>
    <w:rsid w:val="009849FB"/>
    <w:rsid w:val="009A7E78"/>
    <w:rsid w:val="009B0289"/>
    <w:rsid w:val="009B0E2C"/>
    <w:rsid w:val="009C29B7"/>
    <w:rsid w:val="009C6E37"/>
    <w:rsid w:val="009E0326"/>
    <w:rsid w:val="009E0D6A"/>
    <w:rsid w:val="009E2E60"/>
    <w:rsid w:val="009E47E6"/>
    <w:rsid w:val="009E6D94"/>
    <w:rsid w:val="009F7D3B"/>
    <w:rsid w:val="00A03263"/>
    <w:rsid w:val="00A06029"/>
    <w:rsid w:val="00A13235"/>
    <w:rsid w:val="00A17315"/>
    <w:rsid w:val="00A24029"/>
    <w:rsid w:val="00A26AE6"/>
    <w:rsid w:val="00A27228"/>
    <w:rsid w:val="00A30D5A"/>
    <w:rsid w:val="00A3196D"/>
    <w:rsid w:val="00A32C2C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5A65"/>
    <w:rsid w:val="00AC25B2"/>
    <w:rsid w:val="00AC6E5A"/>
    <w:rsid w:val="00AC6F81"/>
    <w:rsid w:val="00AD1E2C"/>
    <w:rsid w:val="00AD6464"/>
    <w:rsid w:val="00AE7F81"/>
    <w:rsid w:val="00B05B17"/>
    <w:rsid w:val="00B06504"/>
    <w:rsid w:val="00B35B50"/>
    <w:rsid w:val="00B36BD0"/>
    <w:rsid w:val="00B413D5"/>
    <w:rsid w:val="00B50998"/>
    <w:rsid w:val="00B54EBC"/>
    <w:rsid w:val="00B653B5"/>
    <w:rsid w:val="00B66565"/>
    <w:rsid w:val="00B71E01"/>
    <w:rsid w:val="00B80D86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5C5C"/>
    <w:rsid w:val="00BF6726"/>
    <w:rsid w:val="00C00168"/>
    <w:rsid w:val="00C00E0E"/>
    <w:rsid w:val="00C04E7B"/>
    <w:rsid w:val="00C078EC"/>
    <w:rsid w:val="00C11650"/>
    <w:rsid w:val="00C171FB"/>
    <w:rsid w:val="00C2532E"/>
    <w:rsid w:val="00C27CF2"/>
    <w:rsid w:val="00C3573D"/>
    <w:rsid w:val="00C40E03"/>
    <w:rsid w:val="00C5015C"/>
    <w:rsid w:val="00C516C8"/>
    <w:rsid w:val="00C653FB"/>
    <w:rsid w:val="00C657FA"/>
    <w:rsid w:val="00C73B42"/>
    <w:rsid w:val="00C76460"/>
    <w:rsid w:val="00C93159"/>
    <w:rsid w:val="00C9457C"/>
    <w:rsid w:val="00CA426C"/>
    <w:rsid w:val="00CA6D65"/>
    <w:rsid w:val="00CA7DE6"/>
    <w:rsid w:val="00CB2251"/>
    <w:rsid w:val="00CB2938"/>
    <w:rsid w:val="00CB462E"/>
    <w:rsid w:val="00CB4A74"/>
    <w:rsid w:val="00CC4D43"/>
    <w:rsid w:val="00CC70FB"/>
    <w:rsid w:val="00CE55AC"/>
    <w:rsid w:val="00D13BC3"/>
    <w:rsid w:val="00D14F03"/>
    <w:rsid w:val="00D36665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C03E8"/>
    <w:rsid w:val="00DC397E"/>
    <w:rsid w:val="00DC3EBF"/>
    <w:rsid w:val="00DC3FCF"/>
    <w:rsid w:val="00DE732A"/>
    <w:rsid w:val="00E004F9"/>
    <w:rsid w:val="00E033AD"/>
    <w:rsid w:val="00E10DBE"/>
    <w:rsid w:val="00E14A7D"/>
    <w:rsid w:val="00E23547"/>
    <w:rsid w:val="00E336C0"/>
    <w:rsid w:val="00E33A13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07A"/>
    <w:rsid w:val="00E93D45"/>
    <w:rsid w:val="00EB404E"/>
    <w:rsid w:val="00EC14B1"/>
    <w:rsid w:val="00EC6379"/>
    <w:rsid w:val="00ED3779"/>
    <w:rsid w:val="00ED507C"/>
    <w:rsid w:val="00EE38CD"/>
    <w:rsid w:val="00EE6D2C"/>
    <w:rsid w:val="00F02271"/>
    <w:rsid w:val="00F22C99"/>
    <w:rsid w:val="00F35569"/>
    <w:rsid w:val="00F3618F"/>
    <w:rsid w:val="00F503C8"/>
    <w:rsid w:val="00F56689"/>
    <w:rsid w:val="00F77E3F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7838"/>
    <w:rsid w:val="00FE1360"/>
    <w:rsid w:val="00FE70B2"/>
    <w:rsid w:val="1B093722"/>
    <w:rsid w:val="493F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4">
    <w:name w:val="Plain Text"/>
    <w:basedOn w:val="1"/>
    <w:uiPriority w:val="0"/>
    <w:pPr>
      <w:widowControl/>
      <w:jc w:val="left"/>
    </w:pPr>
    <w:rPr>
      <w:rFonts w:ascii="Arial" w:hAnsi="Arial"/>
      <w:kern w:val="0"/>
      <w:sz w:val="18"/>
    </w:rPr>
  </w:style>
  <w:style w:type="paragraph" w:styleId="5">
    <w:name w:val="Balloon Text"/>
    <w:basedOn w:val="1"/>
    <w:link w:val="24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8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9">
    <w:name w:val="Title"/>
    <w:basedOn w:val="1"/>
    <w:link w:val="16"/>
    <w:qFormat/>
    <w:uiPriority w:val="0"/>
    <w:pPr>
      <w:widowControl/>
      <w:jc w:val="center"/>
    </w:pPr>
    <w:rPr>
      <w:b/>
      <w:sz w:val="28"/>
      <w:lang w:eastAsia="en-US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page number"/>
    <w:basedOn w:val="11"/>
    <w:uiPriority w:val="0"/>
  </w:style>
  <w:style w:type="character" w:styleId="14">
    <w:name w:val="Emphasis"/>
    <w:basedOn w:val="11"/>
    <w:qFormat/>
    <w:uiPriority w:val="0"/>
    <w:rPr>
      <w:i/>
    </w:rPr>
  </w:style>
  <w:style w:type="character" w:styleId="15">
    <w:name w:val="Hyperlink"/>
    <w:basedOn w:val="11"/>
    <w:uiPriority w:val="0"/>
    <w:rPr>
      <w:color w:val="0000FF"/>
      <w:u w:val="single"/>
    </w:rPr>
  </w:style>
  <w:style w:type="character" w:customStyle="1" w:styleId="16">
    <w:name w:val="标题 字符"/>
    <w:basedOn w:val="11"/>
    <w:link w:val="9"/>
    <w:uiPriority w:val="0"/>
    <w:rPr>
      <w:b/>
      <w:sz w:val="28"/>
      <w:lang w:eastAsia="en-US"/>
    </w:rPr>
  </w:style>
  <w:style w:type="character" w:customStyle="1" w:styleId="17">
    <w:name w:val="bottom1"/>
    <w:basedOn w:val="11"/>
    <w:uiPriority w:val="0"/>
    <w:rPr>
      <w:color w:val="6E6E6E"/>
    </w:rPr>
  </w:style>
  <w:style w:type="character" w:customStyle="1" w:styleId="18">
    <w:name w:val="apple-converted-space"/>
    <w:basedOn w:val="11"/>
    <w:qFormat/>
    <w:uiPriority w:val="0"/>
  </w:style>
  <w:style w:type="character" w:customStyle="1" w:styleId="19">
    <w:name w:val="apple-style-span"/>
    <w:basedOn w:val="11"/>
    <w:qFormat/>
    <w:uiPriority w:val="0"/>
  </w:style>
  <w:style w:type="paragraph" w:styleId="20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1">
    <w:name w:val="p0"/>
    <w:basedOn w:val="1"/>
    <w:qFormat/>
    <w:uiPriority w:val="0"/>
    <w:pPr>
      <w:widowControl/>
    </w:pPr>
    <w:rPr>
      <w:kern w:val="0"/>
    </w:rPr>
  </w:style>
  <w:style w:type="paragraph" w:customStyle="1" w:styleId="22">
    <w:name w:val="css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23">
    <w:name w:val="清單段落"/>
    <w:basedOn w:val="1"/>
    <w:qFormat/>
    <w:uiPriority w:val="0"/>
    <w:pPr>
      <w:ind w:left="720"/>
    </w:pPr>
  </w:style>
  <w:style w:type="character" w:customStyle="1" w:styleId="24">
    <w:name w:val="批注框文本 字符"/>
    <w:basedOn w:val="11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721E327-7F32-2C43-BDAD-FF62885852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1</Pages>
  <Words>80</Words>
  <Characters>456</Characters>
  <Lines>3</Lines>
  <Paragraphs>1</Paragraphs>
  <TotalTime>2</TotalTime>
  <ScaleCrop>false</ScaleCrop>
  <LinksUpToDate>false</LinksUpToDate>
  <CharactersWithSpaces>535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2015-11-23T07:59:00Z</dcterms:created>
  <dc:creator>雨林木风</dc:creator>
  <cp:lastModifiedBy>ylb</cp:lastModifiedBy>
  <cp:lastPrinted>2013-11-12T01:54:00Z</cp:lastPrinted>
  <dcterms:modified xsi:type="dcterms:W3CDTF">2021-02-26T03:25:13Z</dcterms:modified>
  <dc:title>No</dc:title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