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3"/>
        <w:shd w:val="clear" w:color="auto" w:fill="FFFFFF"/>
        <w:autoSpaceDN w:val="0"/>
        <w:spacing w:before="240" w:beforeLines="100" w:after="240" w:afterLines="100"/>
        <w:jc w:val="center"/>
        <w:textAlignment w:val="baseline"/>
        <w:rPr>
          <w:rFonts w:ascii="微软雅黑" w:hAnsi="微软雅黑" w:eastAsia="微软雅黑"/>
          <w:b/>
          <w:color w:val="EAB300"/>
          <w:sz w:val="32"/>
          <w:szCs w:val="32"/>
        </w:rPr>
      </w:pPr>
      <w:r>
        <w:rPr>
          <w:rFonts w:hint="eastAsia" w:ascii="微软雅黑" w:hAnsi="微软雅黑" w:eastAsia="微软雅黑"/>
          <w:b/>
          <w:sz w:val="32"/>
          <w:szCs w:val="32"/>
          <w:lang w:val="en-US" w:eastAsia="zh-CN"/>
        </w:rPr>
        <w:t>霍尼韦尔</w:t>
      </w:r>
      <w:r>
        <w:rPr>
          <w:rFonts w:hint="eastAsia" w:ascii="微软雅黑" w:hAnsi="微软雅黑" w:eastAsia="微软雅黑"/>
          <w:b/>
          <w:sz w:val="32"/>
          <w:szCs w:val="32"/>
        </w:rPr>
        <w:t>B2B</w:t>
      </w:r>
      <w:r>
        <w:rPr>
          <w:rFonts w:hint="eastAsia" w:ascii="微软雅黑" w:hAnsi="微软雅黑" w:eastAsia="微软雅黑"/>
          <w:b/>
          <w:sz w:val="32"/>
          <w:szCs w:val="32"/>
          <w:lang w:val="en-US" w:eastAsia="zh-CN"/>
        </w:rPr>
        <w:t>直播，高ROI促进业务提升</w:t>
      </w:r>
    </w:p>
    <w:p>
      <w:pPr>
        <w:textAlignment w:val="baseline"/>
        <w:rPr>
          <w:rFonts w:ascii="微软雅黑" w:hAnsi="微软雅黑" w:eastAsia="微软雅黑"/>
          <w:b/>
          <w:sz w:val="21"/>
          <w:szCs w:val="21"/>
        </w:rPr>
      </w:pPr>
      <w:r>
        <w:rPr>
          <w:rFonts w:hint="eastAsia" w:ascii="微软雅黑" w:hAnsi="微软雅黑" w:eastAsia="微软雅黑"/>
          <w:b/>
          <w:sz w:val="21"/>
          <w:szCs w:val="21"/>
        </w:rPr>
        <w:t>广 告 主：</w:t>
      </w:r>
      <w:r>
        <w:rPr>
          <w:rFonts w:hint="eastAsia" w:ascii="微软雅黑" w:hAnsi="微软雅黑" w:eastAsia="微软雅黑"/>
          <w:b w:val="0"/>
          <w:bCs/>
          <w:sz w:val="21"/>
          <w:szCs w:val="21"/>
          <w:lang w:val="en-US" w:eastAsia="zh-CN"/>
        </w:rPr>
        <w:t>霍尼韦尔</w:t>
      </w:r>
    </w:p>
    <w:p>
      <w:pPr>
        <w:textAlignment w:val="baseline"/>
        <w:rPr>
          <w:rFonts w:ascii="微软雅黑" w:hAnsi="微软雅黑" w:eastAsia="微软雅黑"/>
          <w:b/>
          <w:sz w:val="21"/>
          <w:szCs w:val="21"/>
        </w:rPr>
      </w:pPr>
      <w:r>
        <w:rPr>
          <w:rFonts w:hint="eastAsia" w:ascii="微软雅黑" w:hAnsi="微软雅黑" w:eastAsia="微软雅黑"/>
          <w:b/>
          <w:sz w:val="21"/>
          <w:szCs w:val="21"/>
        </w:rPr>
        <w:t>所属行业：</w:t>
      </w:r>
      <w:r>
        <w:rPr>
          <w:rFonts w:hint="eastAsia" w:ascii="微软雅黑" w:hAnsi="微软雅黑" w:eastAsia="微软雅黑"/>
          <w:sz w:val="21"/>
          <w:szCs w:val="21"/>
        </w:rPr>
        <w:t>高科技制造业</w:t>
      </w:r>
    </w:p>
    <w:p>
      <w:pPr>
        <w:textAlignment w:val="baseline"/>
        <w:rPr>
          <w:rFonts w:ascii="微软雅黑" w:hAnsi="微软雅黑" w:eastAsia="微软雅黑"/>
          <w:b/>
          <w:sz w:val="21"/>
          <w:szCs w:val="21"/>
        </w:rPr>
      </w:pPr>
      <w:r>
        <w:rPr>
          <w:rFonts w:hint="eastAsia" w:ascii="微软雅黑" w:hAnsi="微软雅黑" w:eastAsia="微软雅黑"/>
          <w:b/>
          <w:sz w:val="21"/>
          <w:szCs w:val="21"/>
        </w:rPr>
        <w:t>执行时间：</w:t>
      </w:r>
      <w:r>
        <w:rPr>
          <w:rFonts w:hint="eastAsia" w:ascii="微软雅黑" w:hAnsi="微软雅黑" w:eastAsia="微软雅黑"/>
          <w:sz w:val="21"/>
          <w:szCs w:val="21"/>
        </w:rPr>
        <w:t>20</w:t>
      </w:r>
      <w:r>
        <w:rPr>
          <w:rFonts w:ascii="微软雅黑" w:hAnsi="微软雅黑" w:eastAsia="微软雅黑"/>
          <w:sz w:val="21"/>
          <w:szCs w:val="21"/>
        </w:rPr>
        <w:t>20</w:t>
      </w:r>
      <w:r>
        <w:rPr>
          <w:rFonts w:hint="eastAsia" w:ascii="微软雅黑" w:hAnsi="微软雅黑" w:eastAsia="微软雅黑"/>
          <w:sz w:val="21"/>
          <w:szCs w:val="21"/>
        </w:rPr>
        <w:t>.01</w:t>
      </w:r>
      <w:r>
        <w:rPr>
          <w:rFonts w:hint="eastAsia" w:ascii="微软雅黑" w:hAnsi="微软雅黑" w:eastAsia="微软雅黑"/>
          <w:sz w:val="21"/>
          <w:szCs w:val="21"/>
          <w:lang w:val="en-US" w:eastAsia="zh-CN"/>
        </w:rPr>
        <w:t>-1</w:t>
      </w:r>
      <w:r>
        <w:rPr>
          <w:rFonts w:hint="eastAsia" w:ascii="微软雅黑" w:hAnsi="微软雅黑" w:eastAsia="微软雅黑"/>
          <w:sz w:val="21"/>
          <w:szCs w:val="21"/>
        </w:rPr>
        <w:t>2</w:t>
      </w:r>
    </w:p>
    <w:p>
      <w:pPr>
        <w:rPr>
          <w:rFonts w:hint="eastAsia" w:ascii="微软雅黑" w:hAnsi="微软雅黑" w:eastAsia="微软雅黑"/>
          <w:b w:val="0"/>
          <w:bCs/>
          <w:sz w:val="21"/>
          <w:szCs w:val="21"/>
        </w:rPr>
      </w:pPr>
      <w:r>
        <w:rPr>
          <w:rFonts w:hint="eastAsia" w:ascii="微软雅黑" w:hAnsi="微软雅黑" w:eastAsia="微软雅黑"/>
          <w:b/>
          <w:sz w:val="21"/>
          <w:szCs w:val="21"/>
        </w:rPr>
        <w:t>参选类别：</w:t>
      </w:r>
      <w:r>
        <w:rPr>
          <w:rFonts w:hint="eastAsia" w:ascii="微软雅黑" w:hAnsi="微软雅黑" w:eastAsia="微软雅黑"/>
          <w:b w:val="0"/>
          <w:bCs/>
          <w:sz w:val="21"/>
          <w:szCs w:val="21"/>
        </w:rPr>
        <w:t>直播营销类</w:t>
      </w:r>
    </w:p>
    <w:p>
      <w:pPr>
        <w:keepNext w:val="0"/>
        <w:keepLines w:val="0"/>
        <w:pageBreakBefore w:val="0"/>
        <w:kinsoku/>
        <w:wordWrap/>
        <w:overflowPunct/>
        <w:topLinePunct w:val="0"/>
        <w:autoSpaceDE/>
        <w:autoSpaceDN/>
        <w:bidi w:val="0"/>
        <w:adjustRightInd/>
        <w:snapToGrid/>
        <w:spacing w:before="100" w:beforeAutospacing="1" w:after="100" w:afterAutospacing="1"/>
        <w:rPr>
          <w:rFonts w:ascii="微软雅黑" w:hAnsi="微软雅黑" w:eastAsia="微软雅黑"/>
          <w:b/>
          <w:color w:val="0000FF"/>
          <w:sz w:val="28"/>
        </w:rPr>
      </w:pPr>
      <w:r>
        <w:rPr>
          <w:rFonts w:hint="eastAsia" w:ascii="微软雅黑" w:hAnsi="微软雅黑" w:eastAsia="微软雅黑"/>
          <w:b/>
          <w:color w:val="0000FF"/>
          <w:sz w:val="28"/>
        </w:rPr>
        <w:t>营销背景</w:t>
      </w:r>
    </w:p>
    <w:p>
      <w:pPr>
        <w:rPr>
          <w:rFonts w:hint="eastAsia" w:ascii="微软雅黑" w:hAnsi="微软雅黑" w:eastAsia="微软雅黑"/>
          <w:b w:val="0"/>
          <w:bCs/>
          <w:sz w:val="21"/>
          <w:szCs w:val="21"/>
        </w:rPr>
      </w:pPr>
      <w:r>
        <w:rPr>
          <w:rFonts w:hint="eastAsia" w:ascii="微软雅黑" w:hAnsi="微软雅黑" w:eastAsia="微软雅黑"/>
          <w:b w:val="0"/>
          <w:bCs/>
          <w:sz w:val="21"/>
          <w:szCs w:val="21"/>
        </w:rPr>
        <w:t>2020年1月春节期间突发新冠疫情，本应在节后立刻开展的销售活动陷入困境，和几乎所有公司一样，霍尼韦尔的人员流动也受到了极大的限制，同时供应链也遇到极大挑战。市场预算大幅度削减，原先计划的市场活动需要重新考虑、规划，以适应新的市场情况、重心，及新的防疫要求。霍尼韦尔特性材料和技术集团因此第一时间在自有微信平台推出大量高质量直播课程，帮助业务在人员流动不便的情况下能同时与大量潜在客户进行沟通。</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b/>
          <w:color w:val="0000FF"/>
          <w:sz w:val="28"/>
        </w:rPr>
      </w:pPr>
      <w:r>
        <w:rPr>
          <w:rFonts w:hint="eastAsia" w:ascii="微软雅黑" w:hAnsi="微软雅黑" w:eastAsia="微软雅黑"/>
          <w:b/>
          <w:color w:val="0000FF"/>
          <w:sz w:val="28"/>
        </w:rPr>
        <w:t>营销目标</w:t>
      </w:r>
    </w:p>
    <w:p>
      <w:pPr>
        <w:rPr>
          <w:rFonts w:hint="eastAsia" w:ascii="微软雅黑" w:hAnsi="微软雅黑" w:eastAsia="微软雅黑"/>
          <w:b w:val="0"/>
          <w:bCs/>
          <w:sz w:val="21"/>
          <w:szCs w:val="21"/>
          <w:lang w:eastAsia="zh-CN"/>
        </w:rPr>
      </w:pPr>
      <w:r>
        <w:rPr>
          <w:rFonts w:hint="eastAsia" w:ascii="微软雅黑" w:hAnsi="微软雅黑" w:eastAsia="微软雅黑"/>
          <w:b w:val="0"/>
          <w:bCs/>
          <w:sz w:val="21"/>
          <w:szCs w:val="21"/>
        </w:rPr>
        <w:t>商务差旅受限的情况下足不出户对现有客户进行线索孵化，同时采用新的合作方式吸引新客户</w:t>
      </w:r>
      <w:r>
        <w:rPr>
          <w:rFonts w:hint="eastAsia" w:ascii="微软雅黑" w:hAnsi="微软雅黑" w:eastAsia="微软雅黑"/>
          <w:b w:val="0"/>
          <w:bCs/>
          <w:sz w:val="21"/>
          <w:szCs w:val="21"/>
          <w:lang w:eastAsia="zh-CN"/>
        </w:rPr>
        <w:t>。</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b/>
          <w:color w:val="0000FF"/>
          <w:sz w:val="28"/>
        </w:rPr>
      </w:pPr>
      <w:r>
        <w:rPr>
          <w:rFonts w:hint="eastAsia" w:ascii="微软雅黑" w:hAnsi="微软雅黑" w:eastAsia="微软雅黑"/>
          <w:b/>
          <w:color w:val="0000FF"/>
          <w:sz w:val="28"/>
        </w:rPr>
        <w:t>策略与创意</w:t>
      </w:r>
    </w:p>
    <w:p>
      <w:pPr>
        <w:keepNext w:val="0"/>
        <w:keepLines w:val="0"/>
        <w:pageBreakBefore w:val="0"/>
        <w:widowControl/>
        <w:kinsoku/>
        <w:wordWrap/>
        <w:overflowPunct/>
        <w:topLinePunct w:val="0"/>
        <w:autoSpaceDE/>
        <w:autoSpaceDN/>
        <w:bidi w:val="0"/>
        <w:adjustRightInd/>
        <w:snapToGrid/>
        <w:spacing w:before="100" w:beforeAutospacing="1" w:after="100" w:afterAutospacing="1"/>
        <w:textAlignment w:val="auto"/>
        <w:rPr>
          <w:rFonts w:hint="eastAsia" w:ascii="微软雅黑" w:hAnsi="微软雅黑" w:eastAsia="微软雅黑"/>
          <w:b/>
          <w:bCs w:val="0"/>
          <w:sz w:val="21"/>
          <w:szCs w:val="21"/>
        </w:rPr>
      </w:pPr>
      <w:r>
        <w:rPr>
          <w:rFonts w:hint="eastAsia" w:ascii="微软雅黑" w:hAnsi="微软雅黑" w:eastAsia="微软雅黑"/>
          <w:b/>
          <w:bCs w:val="0"/>
          <w:sz w:val="21"/>
          <w:szCs w:val="21"/>
        </w:rPr>
        <w:t>策略及内容：微信公众号网络直播。</w:t>
      </w:r>
    </w:p>
    <w:p>
      <w:pPr>
        <w:keepNext w:val="0"/>
        <w:keepLines w:val="0"/>
        <w:pageBreakBefore w:val="0"/>
        <w:widowControl/>
        <w:kinsoku/>
        <w:wordWrap/>
        <w:overflowPunct/>
        <w:topLinePunct w:val="0"/>
        <w:autoSpaceDE/>
        <w:autoSpaceDN/>
        <w:bidi w:val="0"/>
        <w:adjustRightInd/>
        <w:snapToGrid/>
        <w:spacing w:before="100" w:beforeAutospacing="1" w:after="100" w:afterAutospacing="1"/>
        <w:textAlignment w:val="auto"/>
        <w:rPr>
          <w:rFonts w:hint="eastAsia" w:ascii="微软雅黑" w:hAnsi="微软雅黑" w:eastAsia="微软雅黑"/>
          <w:b w:val="0"/>
          <w:bCs/>
          <w:sz w:val="21"/>
          <w:szCs w:val="21"/>
          <w:lang w:eastAsia="zh-CN"/>
        </w:rPr>
      </w:pPr>
      <w:r>
        <w:rPr>
          <w:rFonts w:hint="eastAsia" w:ascii="微软雅黑" w:hAnsi="微软雅黑" w:eastAsia="微软雅黑"/>
          <w:b w:val="0"/>
          <w:bCs/>
          <w:sz w:val="21"/>
          <w:szCs w:val="21"/>
        </w:rPr>
        <w:t>在实施的过程中针对经济开放的各个阶段和受众的情况的变化进行递进式的细致的营销。</w:t>
      </w:r>
      <w:r>
        <w:rPr>
          <w:rFonts w:hint="eastAsia" w:ascii="微软雅黑" w:hAnsi="微软雅黑" w:eastAsia="微软雅黑"/>
          <w:b/>
          <w:bCs w:val="0"/>
          <w:sz w:val="21"/>
          <w:szCs w:val="21"/>
        </w:rPr>
        <w:t>疫情初期，人员流动极大不便的时候，我们完全采用了自有平台的直播</w:t>
      </w:r>
      <w:r>
        <w:rPr>
          <w:rFonts w:hint="eastAsia" w:ascii="微软雅黑" w:hAnsi="微软雅黑" w:eastAsia="微软雅黑"/>
          <w:b w:val="0"/>
          <w:bCs/>
          <w:sz w:val="21"/>
          <w:szCs w:val="21"/>
        </w:rPr>
        <w:t>，并且将直播时长控制在20分钟以内，密集推出了针对市场急需的技术的直播；国内逐步放开以后，我们开始将已有的内容投放到第三方平台进行再利用，并且针对客户群的不同将内容也做了微调，时长扩大</w:t>
      </w:r>
      <w:r>
        <w:rPr>
          <w:rFonts w:hint="eastAsia" w:ascii="微软雅黑" w:hAnsi="微软雅黑" w:eastAsia="微软雅黑"/>
          <w:b w:val="0"/>
          <w:bCs/>
          <w:sz w:val="21"/>
          <w:szCs w:val="21"/>
          <w:lang w:eastAsia="zh-CN"/>
        </w:rPr>
        <w:t>。</w:t>
      </w:r>
    </w:p>
    <w:p>
      <w:pPr>
        <w:keepNext w:val="0"/>
        <w:keepLines w:val="0"/>
        <w:pageBreakBefore w:val="0"/>
        <w:widowControl/>
        <w:kinsoku/>
        <w:wordWrap/>
        <w:overflowPunct/>
        <w:topLinePunct w:val="0"/>
        <w:autoSpaceDE/>
        <w:autoSpaceDN/>
        <w:bidi w:val="0"/>
        <w:adjustRightInd/>
        <w:snapToGrid/>
        <w:spacing w:before="100" w:beforeAutospacing="1" w:after="100" w:afterAutospacing="1"/>
        <w:textAlignment w:val="auto"/>
        <w:rPr>
          <w:rFonts w:hint="eastAsia" w:ascii="微软雅黑" w:hAnsi="微软雅黑" w:eastAsia="微软雅黑"/>
          <w:b w:val="0"/>
          <w:bCs/>
          <w:sz w:val="21"/>
          <w:szCs w:val="21"/>
        </w:rPr>
      </w:pPr>
      <w:r>
        <w:rPr>
          <w:rFonts w:hint="eastAsia" w:ascii="微软雅黑" w:hAnsi="微软雅黑" w:eastAsia="微软雅黑"/>
          <w:b w:val="0"/>
          <w:bCs/>
          <w:sz w:val="21"/>
          <w:szCs w:val="21"/>
        </w:rPr>
        <w:t>当大家都开始直播了以后，我们</w:t>
      </w:r>
      <w:bookmarkStart w:id="0" w:name="_GoBack"/>
      <w:r>
        <w:rPr>
          <w:rFonts w:hint="eastAsia" w:ascii="微软雅黑" w:hAnsi="微软雅黑" w:eastAsia="微软雅黑"/>
          <w:b/>
          <w:bCs w:val="0"/>
          <w:sz w:val="21"/>
          <w:szCs w:val="21"/>
        </w:rPr>
        <w:t>又推出了与分销商合作的联合直播模式</w:t>
      </w:r>
      <w:bookmarkEnd w:id="0"/>
      <w:r>
        <w:rPr>
          <w:rFonts w:hint="eastAsia" w:ascii="微软雅黑" w:hAnsi="微软雅黑" w:eastAsia="微软雅黑"/>
          <w:b w:val="0"/>
          <w:bCs/>
          <w:sz w:val="21"/>
          <w:szCs w:val="21"/>
        </w:rPr>
        <w:t>，内容上从针对产品本身转移到对行业的洞察和技术的交流，提高性价比，并扩大了在第三方专业媒体平台的投放和内容再利用。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textAlignment w:val="auto"/>
        <w:rPr>
          <w:rFonts w:hint="eastAsia" w:ascii="微软雅黑" w:hAnsi="微软雅黑" w:eastAsia="微软雅黑"/>
          <w:b w:val="0"/>
          <w:bCs/>
          <w:sz w:val="21"/>
          <w:szCs w:val="21"/>
        </w:rPr>
      </w:pPr>
      <w:r>
        <w:rPr>
          <w:rFonts w:hint="eastAsia" w:ascii="微软雅黑" w:hAnsi="微软雅黑" w:eastAsia="微软雅黑"/>
          <w:b w:val="0"/>
          <w:bCs/>
          <w:sz w:val="21"/>
          <w:szCs w:val="21"/>
        </w:rPr>
        <w:t>除了自有平台的公众号海报，我们在宣传形式上也经历了文字、海报、视频的进化，并且在后期提高了闭环的内容管理，将问答收集后重新整理成文字发布在自有及第三方平台上，进一步提高销售线索的转化率。</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hint="eastAsia" w:ascii="微软雅黑" w:hAnsi="微软雅黑" w:eastAsia="微软雅黑"/>
          <w:b/>
          <w:color w:val="0000FF"/>
          <w:sz w:val="28"/>
        </w:rPr>
      </w:pPr>
    </w:p>
    <w:p>
      <w:pPr>
        <w:keepNext w:val="0"/>
        <w:keepLines w:val="0"/>
        <w:pageBreakBefore w:val="0"/>
        <w:kinsoku/>
        <w:wordWrap/>
        <w:overflowPunct/>
        <w:topLinePunct w:val="0"/>
        <w:autoSpaceDE/>
        <w:autoSpaceDN/>
        <w:bidi w:val="0"/>
        <w:adjustRightInd/>
        <w:snapToGrid/>
        <w:spacing w:before="100" w:beforeAutospacing="1" w:after="100" w:afterAutospacing="1"/>
        <w:jc w:val="center"/>
        <w:textAlignment w:val="baseline"/>
        <w:rPr>
          <w:rFonts w:hint="eastAsia" w:ascii="微软雅黑" w:hAnsi="微软雅黑" w:eastAsia="微软雅黑"/>
          <w:b/>
          <w:color w:val="0000FF"/>
          <w:sz w:val="28"/>
        </w:rPr>
      </w:pPr>
      <w:r>
        <w:drawing>
          <wp:inline distT="0" distB="0" distL="114300" distR="114300">
            <wp:extent cx="5538470" cy="4733925"/>
            <wp:effectExtent l="0" t="0" r="508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5538470" cy="473392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b/>
          <w:color w:val="0000FF"/>
          <w:sz w:val="28"/>
        </w:rPr>
      </w:pPr>
      <w:r>
        <w:rPr>
          <w:rFonts w:hint="eastAsia" w:ascii="微软雅黑" w:hAnsi="微软雅黑" w:eastAsia="微软雅黑"/>
          <w:b/>
          <w:color w:val="0000FF"/>
          <w:sz w:val="28"/>
        </w:rPr>
        <w:t>执行过程/媒体表现</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ascii="Microsoft YaHei UI" w:hAnsi="Microsoft YaHei UI" w:eastAsia="Microsoft YaHei UI" w:cs="Times New Roman"/>
          <w:color w:val="auto"/>
          <w:spacing w:val="8"/>
          <w:sz w:val="21"/>
          <w:szCs w:val="21"/>
        </w:rPr>
      </w:pPr>
      <w:r>
        <w:rPr>
          <w:rFonts w:hint="eastAsia" w:ascii="Arial" w:hAnsi="Arial" w:eastAsia="Microsoft YaHei UI" w:cs="Arial"/>
          <w:b/>
          <w:bCs/>
          <w:color w:val="auto"/>
          <w:spacing w:val="8"/>
          <w:sz w:val="21"/>
          <w:szCs w:val="21"/>
          <w:lang w:val="en-US" w:eastAsia="zh-CN"/>
        </w:rPr>
        <w:t>1、</w:t>
      </w:r>
      <w:r>
        <w:rPr>
          <w:rFonts w:ascii="Arial" w:hAnsi="Arial" w:eastAsia="Microsoft YaHei UI" w:cs="Arial"/>
          <w:b/>
          <w:bCs/>
          <w:color w:val="auto"/>
          <w:spacing w:val="8"/>
          <w:sz w:val="21"/>
          <w:szCs w:val="21"/>
        </w:rPr>
        <w:t>通过提问，找出真正吸引用户的内容主题和目标</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ascii="微软雅黑" w:hAnsi="微软雅黑" w:eastAsia="微软雅黑" w:cs="黑体"/>
          <w:sz w:val="21"/>
          <w:szCs w:val="21"/>
        </w:rPr>
      </w:pPr>
      <w:r>
        <w:rPr>
          <w:rFonts w:hint="eastAsia" w:ascii="微软雅黑" w:hAnsi="微软雅黑" w:eastAsia="微软雅黑" w:cs="黑体"/>
          <w:sz w:val="21"/>
          <w:szCs w:val="21"/>
        </w:rPr>
        <w:t>B2B的直播内容主题，很容易陷入一种误区：自说自话，讲自己的产品为主。一项调查显示，只有23%的B2B营销人员认为内容要以客户为中心，剩下大多都表示内容还是要以产品为中心。</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ascii="微软雅黑" w:hAnsi="微软雅黑" w:eastAsia="微软雅黑" w:cs="黑体"/>
          <w:sz w:val="21"/>
          <w:szCs w:val="21"/>
        </w:rPr>
      </w:pPr>
      <w:r>
        <w:rPr>
          <w:rFonts w:hint="eastAsia" w:ascii="微软雅黑" w:hAnsi="微软雅黑" w:eastAsia="微软雅黑" w:cs="黑体"/>
          <w:sz w:val="21"/>
          <w:szCs w:val="21"/>
        </w:rPr>
        <w:t>而用户更喜欢的却是——对他们自己有指导性、帮助性，可以提供价值的内容。所以要想生产出可以吸引用户的直播内容，就要自己先练习提出更多问题——</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ind w:left="0" w:leftChars="0" w:right="0" w:firstLine="0" w:firstLineChars="0"/>
        <w:jc w:val="both"/>
        <w:textAlignment w:val="auto"/>
        <w:rPr>
          <w:rFonts w:ascii="微软雅黑" w:hAnsi="微软雅黑" w:eastAsia="微软雅黑" w:cs="黑体"/>
          <w:sz w:val="21"/>
          <w:szCs w:val="21"/>
        </w:rPr>
      </w:pPr>
      <w:r>
        <w:rPr>
          <w:rFonts w:hint="eastAsia" w:ascii="微软雅黑" w:hAnsi="微软雅黑" w:eastAsia="微软雅黑" w:cs="黑体"/>
          <w:sz w:val="21"/>
          <w:szCs w:val="21"/>
        </w:rPr>
        <w:t>这场直播主要围绕什么产品或解决方案？</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ind w:left="0" w:leftChars="0" w:right="0" w:firstLine="0" w:firstLineChars="0"/>
        <w:jc w:val="both"/>
        <w:textAlignment w:val="auto"/>
        <w:rPr>
          <w:rFonts w:ascii="微软雅黑" w:hAnsi="微软雅黑" w:eastAsia="微软雅黑" w:cs="黑体"/>
          <w:sz w:val="21"/>
          <w:szCs w:val="21"/>
        </w:rPr>
      </w:pPr>
      <w:r>
        <w:rPr>
          <w:rFonts w:hint="eastAsia" w:ascii="微软雅黑" w:hAnsi="微软雅黑" w:eastAsia="微软雅黑" w:cs="黑体"/>
          <w:sz w:val="21"/>
          <w:szCs w:val="21"/>
        </w:rPr>
        <w:t>这个产品/解决方案是否是业务的重点？</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420" w:lineRule="atLeast"/>
        <w:ind w:left="0" w:leftChars="0" w:right="0" w:firstLine="0" w:firstLineChars="0"/>
        <w:jc w:val="both"/>
        <w:textAlignment w:val="auto"/>
        <w:rPr>
          <w:rFonts w:ascii="微软雅黑" w:hAnsi="微软雅黑" w:eastAsia="微软雅黑" w:cs="黑体"/>
          <w:sz w:val="21"/>
          <w:szCs w:val="21"/>
        </w:rPr>
      </w:pPr>
      <w:r>
        <w:rPr>
          <w:rFonts w:hint="eastAsia" w:ascii="微软雅黑" w:hAnsi="微软雅黑" w:eastAsia="微软雅黑" w:cs="黑体"/>
          <w:sz w:val="21"/>
          <w:szCs w:val="21"/>
        </w:rPr>
        <w:t>直播最终要达成什么目标？</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420" w:lineRule="atLeast"/>
        <w:ind w:left="0" w:leftChars="0" w:right="0" w:firstLine="0" w:firstLineChars="0"/>
        <w:jc w:val="both"/>
        <w:textAlignment w:val="auto"/>
        <w:rPr>
          <w:rFonts w:ascii="微软雅黑" w:hAnsi="微软雅黑" w:eastAsia="微软雅黑" w:cs="黑体"/>
          <w:sz w:val="21"/>
          <w:szCs w:val="21"/>
        </w:rPr>
      </w:pPr>
      <w:r>
        <w:rPr>
          <w:rFonts w:hint="eastAsia" w:ascii="微软雅黑" w:hAnsi="微软雅黑" w:eastAsia="微软雅黑" w:cs="黑体"/>
          <w:sz w:val="21"/>
          <w:szCs w:val="21"/>
        </w:rPr>
        <w:t>此次直播中需要强调和突出的核心价值是什么？</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420" w:lineRule="atLeast"/>
        <w:ind w:left="0" w:leftChars="0" w:right="0" w:firstLine="0" w:firstLineChars="0"/>
        <w:jc w:val="both"/>
        <w:textAlignment w:val="auto"/>
        <w:rPr>
          <w:rFonts w:ascii="微软雅黑" w:hAnsi="微软雅黑" w:eastAsia="微软雅黑" w:cs="黑体"/>
          <w:sz w:val="21"/>
          <w:szCs w:val="21"/>
        </w:rPr>
      </w:pPr>
      <w:r>
        <w:rPr>
          <w:rFonts w:hint="eastAsia" w:ascii="微软雅黑" w:hAnsi="微软雅黑" w:eastAsia="微软雅黑" w:cs="黑体"/>
          <w:sz w:val="21"/>
          <w:szCs w:val="21"/>
        </w:rPr>
        <w:t>你将如何衡量直播是否成功？KPI？</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hint="eastAsia" w:ascii="Arial" w:hAnsi="Arial" w:eastAsia="Microsoft YaHei UI" w:cs="Arial"/>
          <w:b/>
          <w:bCs/>
          <w:color w:val="auto"/>
          <w:spacing w:val="8"/>
          <w:sz w:val="21"/>
          <w:szCs w:val="21"/>
          <w:lang w:val="en-US" w:eastAsia="zh-CN"/>
        </w:rPr>
      </w:pPr>
      <w:r>
        <w:rPr>
          <w:rFonts w:hint="eastAsia" w:ascii="Arial" w:hAnsi="Arial" w:eastAsia="Microsoft YaHei UI" w:cs="Arial"/>
          <w:b/>
          <w:bCs/>
          <w:color w:val="auto"/>
          <w:spacing w:val="8"/>
          <w:sz w:val="21"/>
          <w:szCs w:val="21"/>
          <w:lang w:val="en-US" w:eastAsia="zh-CN"/>
        </w:rPr>
        <w:t>2、发动内部KOL，成为第一批专业的直播嘉宾团队</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ascii="微软雅黑" w:hAnsi="微软雅黑" w:eastAsia="微软雅黑" w:cs="黑体"/>
          <w:sz w:val="21"/>
          <w:szCs w:val="21"/>
        </w:rPr>
      </w:pPr>
      <w:r>
        <w:rPr>
          <w:rFonts w:hint="eastAsia" w:ascii="微软雅黑" w:hAnsi="微软雅黑" w:eastAsia="微软雅黑" w:cs="黑体"/>
          <w:sz w:val="21"/>
          <w:szCs w:val="21"/>
        </w:rPr>
        <w:t>直播需要面临的第一个问题就是，请谁来做直播？直播讲什么？</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ascii="微软雅黑" w:hAnsi="微软雅黑" w:eastAsia="微软雅黑" w:cs="黑体"/>
          <w:sz w:val="21"/>
          <w:szCs w:val="21"/>
        </w:rPr>
      </w:pPr>
      <w:r>
        <w:rPr>
          <w:rFonts w:hint="eastAsia" w:ascii="微软雅黑" w:hAnsi="微软雅黑" w:eastAsia="微软雅黑" w:cs="黑体"/>
          <w:sz w:val="21"/>
          <w:szCs w:val="21"/>
        </w:rPr>
        <w:t>对于B2B这种业务难度壁垒高的行业来说，内部的专家、大客户销售等是最先可以想到的直播嘉宾。</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ascii="微软雅黑" w:hAnsi="微软雅黑" w:eastAsia="微软雅黑" w:cs="黑体"/>
          <w:sz w:val="21"/>
          <w:szCs w:val="21"/>
        </w:rPr>
      </w:pPr>
      <w:r>
        <w:rPr>
          <w:rFonts w:hint="eastAsia" w:ascii="微软雅黑" w:hAnsi="微软雅黑" w:eastAsia="微软雅黑" w:cs="黑体"/>
          <w:sz w:val="21"/>
          <w:szCs w:val="21"/>
        </w:rPr>
        <w:t>但是最开始大家都是非常犹豫的。真的有效吗？花时间做了直播以后对我有什么好处？可是当大家看到第一场直播的数据以后，非常兴奋。又向销售讲了疫情环境下面临的限制，销售们都开始愿意加入到直播中。包括最开始霍尼韦尔的日本销售也对直播这种形式比较排斥，但花了4个月时间说服他们尝试了第一次直播后，因为效果非常好，所以后来日本的销售自己开始主动要求做直播。</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ascii="微软雅黑" w:hAnsi="微软雅黑" w:eastAsia="微软雅黑" w:cs="黑体"/>
          <w:sz w:val="21"/>
          <w:szCs w:val="21"/>
        </w:rPr>
      </w:pPr>
      <w:r>
        <w:rPr>
          <w:rFonts w:hint="eastAsia" w:ascii="微软雅黑" w:hAnsi="微软雅黑" w:eastAsia="微软雅黑" w:cs="黑体"/>
          <w:sz w:val="21"/>
          <w:szCs w:val="21"/>
        </w:rPr>
        <w:t>通常来说，B2B的销售话语权更高，让销售来配合市场的活动是难度很高的。而且销售更喜欢线下活动，擅长面对面与客户交流。所以，这次疫情就成为了一个很好的契机，让霍尼韦尔的市场部获得了内部资源支持与认同，这种营销协同对B2B来说非常重要。</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ascii="微软雅黑" w:hAnsi="微软雅黑" w:eastAsia="微软雅黑" w:cs="黑体"/>
          <w:sz w:val="21"/>
          <w:szCs w:val="21"/>
        </w:rPr>
      </w:pPr>
      <w:r>
        <w:rPr>
          <w:rFonts w:hint="eastAsia" w:ascii="微软雅黑" w:hAnsi="微软雅黑" w:eastAsia="微软雅黑" w:cs="黑体"/>
          <w:sz w:val="21"/>
          <w:szCs w:val="21"/>
        </w:rPr>
        <w:t>随着两会的召开，国内风险降低，销售出门拜访客户的限制降低，这意味着能够成为直播嘉宾来录制内容的销售越来越少。所以从6月份开始，霍尼韦尔开始联合渠道商、经销商、客户、设备供应商等，一起联合做直播，并在内容上进行很大调整——不再单纯针对某一技术做课题探讨，而是针对整个行业、工业制造业分享了更多的洞察与感受。</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hint="eastAsia" w:ascii="Arial" w:hAnsi="Arial" w:eastAsia="Microsoft YaHei UI" w:cs="Arial"/>
          <w:b/>
          <w:bCs/>
          <w:color w:val="auto"/>
          <w:spacing w:val="8"/>
          <w:sz w:val="21"/>
          <w:szCs w:val="21"/>
          <w:lang w:val="en-US" w:eastAsia="zh-CN"/>
        </w:rPr>
      </w:pPr>
      <w:r>
        <w:rPr>
          <w:rFonts w:hint="eastAsia" w:ascii="Arial" w:hAnsi="Arial" w:eastAsia="Microsoft YaHei UI" w:cs="Arial"/>
          <w:b/>
          <w:bCs/>
          <w:color w:val="auto"/>
          <w:spacing w:val="8"/>
          <w:sz w:val="21"/>
          <w:szCs w:val="21"/>
          <w:lang w:val="en-US" w:eastAsia="zh-CN"/>
        </w:rPr>
        <w:t>3、直播效果出现疲软，重新调整直播类型，利用「系列直播周」强化品牌识</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ascii="微软雅黑" w:hAnsi="微软雅黑" w:eastAsia="微软雅黑" w:cs="黑体"/>
          <w:sz w:val="21"/>
          <w:szCs w:val="21"/>
        </w:rPr>
      </w:pPr>
      <w:r>
        <w:rPr>
          <w:rFonts w:hint="eastAsia" w:ascii="微软雅黑" w:hAnsi="微软雅黑" w:eastAsia="微软雅黑" w:cs="黑体"/>
          <w:sz w:val="21"/>
          <w:szCs w:val="21"/>
        </w:rPr>
        <w:t>3月19日，中国病例首次清零。所以从3月份开始，大家可以在一定范围内进行流动了。尽管直播是一个低成本的获客手段，但用户也需要一定的投入。比如用户需要在一个时间段内，至少专注十几分钟去听这场直播。而随着各种线下商业活动开始恢复后，用户开始复工上班，对直播的时间投入占比也开始降低，直播的效果也在慢慢下滑。</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ascii="微软雅黑" w:hAnsi="微软雅黑" w:eastAsia="微软雅黑" w:cs="黑体"/>
          <w:sz w:val="21"/>
          <w:szCs w:val="21"/>
        </w:rPr>
      </w:pPr>
      <w:r>
        <w:rPr>
          <w:rFonts w:hint="eastAsia" w:ascii="微软雅黑" w:hAnsi="微软雅黑" w:eastAsia="微软雅黑" w:cs="黑体"/>
          <w:sz w:val="21"/>
          <w:szCs w:val="21"/>
        </w:rPr>
        <w:t>所以，霍尼韦尔在4月开始尝试一些新的直播类型，也利用了疫情下的热点，做了一个系列直播——制药直播周。在其他企业的参会率都开始大幅下滑的时候，霍尼韦尔新推出的这个直播周参与率还可以达到72%。</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ascii="微软雅黑" w:hAnsi="微软雅黑" w:eastAsia="微软雅黑" w:cs="黑体"/>
          <w:sz w:val="21"/>
          <w:szCs w:val="21"/>
        </w:rPr>
      </w:pPr>
      <w:r>
        <w:rPr>
          <w:rFonts w:hint="eastAsia" w:ascii="微软雅黑" w:hAnsi="微软雅黑" w:eastAsia="微软雅黑" w:cs="黑体"/>
          <w:sz w:val="21"/>
          <w:szCs w:val="21"/>
        </w:rPr>
        <w:t>直播的目标一般是获取线索，但是这个系列直播周的主要目标放到了品牌。B2B产品难理解，霍尼韦尔在制药行业其实已经有了很多解决方案，但很多制药公司并不了解霍尼韦尔在制药方面的解决方案</w:t>
      </w:r>
      <w:r>
        <w:rPr>
          <w:rFonts w:hint="eastAsia" w:ascii="Microsoft YaHei UI" w:hAnsi="Microsoft YaHei UI" w:eastAsia="Microsoft YaHei UI" w:cs="Times New Roman"/>
          <w:color w:val="000000"/>
          <w:spacing w:val="8"/>
          <w:sz w:val="21"/>
          <w:szCs w:val="21"/>
        </w:rPr>
        <w:t>。</w:t>
      </w:r>
      <w:r>
        <w:rPr>
          <w:rFonts w:hint="eastAsia" w:ascii="微软雅黑" w:hAnsi="微软雅黑" w:eastAsia="微软雅黑" w:cs="黑体"/>
          <w:sz w:val="21"/>
          <w:szCs w:val="21"/>
        </w:rPr>
        <w:t>所以疫情期间，霍尼韦尔聚焦于制药这个主题，安排了8场直播宣传制药直播周，主要目标是树立霍尼韦尔在制药领域的品牌影响力。直播主题涵盖制药技术的方方面面，植入了新产品的制药广告，也提供很多解决方案。最终效果是600多人注册，216人参加了整个制药周的直播。</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hint="eastAsia" w:ascii="Arial" w:hAnsi="Arial" w:eastAsia="Microsoft YaHei UI" w:cs="Arial"/>
          <w:b/>
          <w:bCs/>
          <w:color w:val="auto"/>
          <w:spacing w:val="8"/>
          <w:sz w:val="21"/>
          <w:szCs w:val="21"/>
          <w:lang w:val="en-US" w:eastAsia="zh-CN"/>
        </w:rPr>
      </w:pPr>
      <w:r>
        <w:rPr>
          <w:rFonts w:hint="eastAsia" w:ascii="Arial" w:hAnsi="Arial" w:eastAsia="Microsoft YaHei UI" w:cs="Arial"/>
          <w:b/>
          <w:bCs/>
          <w:color w:val="auto"/>
          <w:spacing w:val="8"/>
          <w:sz w:val="21"/>
          <w:szCs w:val="21"/>
          <w:lang w:val="en-US" w:eastAsia="zh-CN"/>
        </w:rPr>
        <w:t>4、综合利用自有平台和第三方平台，扩大流量开口</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ascii="微软雅黑" w:hAnsi="微软雅黑" w:eastAsia="微软雅黑" w:cs="黑体"/>
          <w:sz w:val="21"/>
          <w:szCs w:val="21"/>
        </w:rPr>
      </w:pPr>
      <w:r>
        <w:rPr>
          <w:rFonts w:hint="eastAsia" w:ascii="微软雅黑" w:hAnsi="微软雅黑" w:eastAsia="微软雅黑" w:cs="黑体"/>
          <w:sz w:val="21"/>
          <w:szCs w:val="21"/>
        </w:rPr>
        <w:t>从今年4月份开始，很多第三方机构都开始做直播了，迎来了全民直播的阶段。当直播成为了拥挤的赛道，原本高效的流量入口逐渐变得不再有效。</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ascii="微软雅黑" w:hAnsi="微软雅黑" w:eastAsia="微软雅黑" w:cs="黑体"/>
          <w:sz w:val="21"/>
          <w:szCs w:val="21"/>
        </w:rPr>
      </w:pPr>
      <w:r>
        <w:rPr>
          <w:rFonts w:hint="eastAsia" w:ascii="微软雅黑" w:hAnsi="微软雅黑" w:eastAsia="微软雅黑" w:cs="黑体"/>
          <w:sz w:val="21"/>
          <w:szCs w:val="21"/>
        </w:rPr>
        <w:t>所以，霍尼韦尔将目光放到了第三方平台上。将之前2-3月的直播内容进行一些调整和修改，重新放到第三方平台上，实现一鱼两吃的效果，为企业带来新的流量。4月9日，霍尼韦尔首次在第三方平台上推出了直播，报名人数高达400多。</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hint="eastAsia" w:ascii="Arial" w:hAnsi="Arial" w:eastAsia="Microsoft YaHei UI" w:cs="Arial"/>
          <w:b/>
          <w:bCs/>
          <w:color w:val="auto"/>
          <w:spacing w:val="8"/>
          <w:sz w:val="21"/>
          <w:szCs w:val="21"/>
          <w:lang w:val="en-US" w:eastAsia="zh-CN"/>
        </w:rPr>
      </w:pPr>
      <w:r>
        <w:rPr>
          <w:rFonts w:hint="eastAsia" w:ascii="Arial" w:hAnsi="Arial" w:eastAsia="Microsoft YaHei UI" w:cs="Arial"/>
          <w:b/>
          <w:bCs/>
          <w:color w:val="auto"/>
          <w:spacing w:val="8"/>
          <w:sz w:val="21"/>
          <w:szCs w:val="21"/>
          <w:lang w:val="en-US" w:eastAsia="zh-CN"/>
        </w:rPr>
        <w:t>5、营销自动化平台赋能，实现全流程数据追踪与跟进</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ascii="微软雅黑" w:hAnsi="微软雅黑" w:eastAsia="微软雅黑" w:cs="黑体"/>
          <w:sz w:val="21"/>
          <w:szCs w:val="21"/>
        </w:rPr>
      </w:pPr>
      <w:r>
        <w:rPr>
          <w:rFonts w:hint="eastAsia" w:ascii="微软雅黑" w:hAnsi="微软雅黑" w:eastAsia="微软雅黑" w:cs="黑体"/>
          <w:sz w:val="21"/>
          <w:szCs w:val="21"/>
        </w:rPr>
        <w:t>B2B企业直播，不同于一般意义上的直播，目的不是 大众的狂欢，而在于获取线索，起到线索转出的加速孵化作用。</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ascii="微软雅黑" w:hAnsi="微软雅黑" w:eastAsia="微软雅黑" w:cs="黑体"/>
          <w:sz w:val="21"/>
          <w:szCs w:val="21"/>
        </w:rPr>
      </w:pPr>
      <w:r>
        <w:rPr>
          <w:rFonts w:hint="eastAsia" w:ascii="微软雅黑" w:hAnsi="微软雅黑" w:eastAsia="微软雅黑" w:cs="黑体"/>
          <w:sz w:val="21"/>
          <w:szCs w:val="21"/>
        </w:rPr>
        <w:t>目前，很多的公司都开始利用营销自动化手段，而霍尼韦尔选择营销自动化平台的首要原则就是——必须得能追踪效果数据。</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ascii="微软雅黑" w:hAnsi="微软雅黑" w:eastAsia="微软雅黑" w:cs="黑体"/>
          <w:sz w:val="21"/>
          <w:szCs w:val="21"/>
        </w:rPr>
      </w:pPr>
      <w:r>
        <w:rPr>
          <w:rFonts w:hint="eastAsia" w:ascii="微软雅黑" w:hAnsi="微软雅黑" w:eastAsia="微软雅黑" w:cs="黑体"/>
          <w:sz w:val="21"/>
          <w:szCs w:val="21"/>
        </w:rPr>
        <w:t>所以，霍尼韦尔选择了使用致趣百川一站式营销云，从直播前、直播中到直播后可以一站式完成报名、触达、统计、优化。通过将直播与微信公众号数据打通， 用户在公众号可以一键报名参加直播。直播结束后，自动化推送资料到会员邮箱，让用户在SCRM营销自动化系统里面更好的沉淀。营销自动化助力后续线索跟进，提高线索转化。</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hint="eastAsia" w:ascii="微软雅黑" w:hAnsi="微软雅黑" w:eastAsia="微软雅黑" w:cs="黑体"/>
          <w:b/>
          <w:bCs/>
          <w:sz w:val="21"/>
          <w:szCs w:val="21"/>
        </w:rPr>
      </w:pPr>
      <w:r>
        <w:rPr>
          <w:rFonts w:hint="eastAsia" w:ascii="微软雅黑" w:hAnsi="微软雅黑" w:eastAsia="微软雅黑" w:cs="黑体"/>
          <w:b/>
          <w:bCs/>
          <w:sz w:val="21"/>
          <w:szCs w:val="21"/>
        </w:rPr>
        <w:t>1）突破微信触达限制，多次提醒，提高报名/参会率</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ascii="微软雅黑" w:hAnsi="微软雅黑" w:eastAsia="微软雅黑" w:cs="黑体"/>
          <w:sz w:val="21"/>
          <w:szCs w:val="21"/>
        </w:rPr>
      </w:pPr>
      <w:r>
        <w:rPr>
          <w:rFonts w:hint="eastAsia" w:ascii="微软雅黑" w:hAnsi="微软雅黑" w:eastAsia="微软雅黑" w:cs="黑体"/>
          <w:sz w:val="21"/>
          <w:szCs w:val="21"/>
        </w:rPr>
        <w:t>用户直接通过公众号的文章超链接或者扫描海报二维码，微信端一键报名活动。如果用户没有关注公众号/注册会员，则会要求先关注并填写注册信息后才可以报名。</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ascii="微软雅黑" w:hAnsi="微软雅黑" w:eastAsia="微软雅黑" w:cs="黑体"/>
          <w:sz w:val="21"/>
          <w:szCs w:val="21"/>
        </w:rPr>
      </w:pPr>
      <w:r>
        <w:rPr>
          <w:rFonts w:hint="eastAsia" w:ascii="微软雅黑" w:hAnsi="微软雅黑" w:eastAsia="微软雅黑" w:cs="黑体"/>
          <w:sz w:val="21"/>
          <w:szCs w:val="21"/>
        </w:rPr>
        <w:t>每个报名活动的用户都会被打上相应的报名标签，在会议开始前通过微信自动推送会议提醒，从而实现对用户的个性化和精准触达。</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hint="eastAsia" w:ascii="微软雅黑" w:hAnsi="微软雅黑" w:eastAsia="微软雅黑" w:cs="黑体"/>
          <w:b/>
          <w:bCs/>
          <w:sz w:val="21"/>
          <w:szCs w:val="21"/>
        </w:rPr>
      </w:pPr>
      <w:r>
        <w:rPr>
          <w:rFonts w:hint="eastAsia" w:ascii="微软雅黑" w:hAnsi="微软雅黑" w:eastAsia="微软雅黑" w:cs="黑体"/>
          <w:b/>
          <w:bCs/>
          <w:sz w:val="21"/>
          <w:szCs w:val="21"/>
        </w:rPr>
        <w:t>2）问卷反馈优化直播效果，快速找出高质量用户，缩短转化周期</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ascii="Microsoft YaHei UI" w:hAnsi="Microsoft YaHei UI" w:eastAsia="Microsoft YaHei UI" w:cs="Times New Roman"/>
          <w:b/>
          <w:bCs/>
          <w:color w:val="333333"/>
          <w:spacing w:val="8"/>
          <w:sz w:val="21"/>
          <w:szCs w:val="21"/>
        </w:rPr>
      </w:pPr>
      <w:r>
        <w:rPr>
          <w:rFonts w:hint="eastAsia" w:ascii="微软雅黑" w:hAnsi="微软雅黑" w:eastAsia="微软雅黑" w:cs="黑体"/>
          <w:sz w:val="21"/>
          <w:szCs w:val="21"/>
        </w:rPr>
        <w:t>通过在问卷中设置特定的问题，比如是否有在建项目、是否希望销售联系等，筛选出哪些用户是对产品真正感兴趣的，这部分用户才是真正有价值的高质量客户，通过问卷筛选出来以后可以直接转给销售跟进对接，极大地缩短了用户从注册到最后转出的周期。</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hint="eastAsia" w:ascii="微软雅黑" w:hAnsi="微软雅黑" w:eastAsia="微软雅黑" w:cs="黑体"/>
          <w:b/>
          <w:bCs/>
          <w:sz w:val="21"/>
          <w:szCs w:val="21"/>
        </w:rPr>
      </w:pPr>
      <w:r>
        <w:rPr>
          <w:rFonts w:hint="eastAsia" w:ascii="微软雅黑" w:hAnsi="微软雅黑" w:eastAsia="微软雅黑" w:cs="黑体"/>
          <w:b/>
          <w:bCs/>
          <w:sz w:val="21"/>
          <w:szCs w:val="21"/>
        </w:rPr>
        <w:t>3）通过打分甄别有价值线索，缩减销售周期</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ascii="Microsoft YaHei UI" w:hAnsi="Microsoft YaHei UI" w:eastAsia="Microsoft YaHei UI" w:cs="Times New Roman"/>
          <w:color w:val="333333"/>
          <w:spacing w:val="8"/>
          <w:sz w:val="21"/>
          <w:szCs w:val="21"/>
        </w:rPr>
      </w:pPr>
      <w:r>
        <w:rPr>
          <w:rFonts w:hint="eastAsia" w:ascii="微软雅黑" w:hAnsi="微软雅黑" w:eastAsia="微软雅黑" w:cs="黑体"/>
          <w:sz w:val="21"/>
          <w:szCs w:val="21"/>
        </w:rPr>
        <w:t>评判哪些线索是高质量的维度包括很多，而且不同业务线的判断标准也不同。霍尼韦尔目前一共有100多个产品线，针对每个产品线的诉求，都会制定一个注册表单，表单中的每个问题选项就可以作为之后评判线索打分的维度。同时，针对不同的Campaign，会设置相应的表单问题，最后的线索分数就是根据这些设置的必答问题而制定的。通过精细的打分规则，快速筛选出高质量线索。</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hint="eastAsia" w:ascii="Arial" w:hAnsi="Arial" w:eastAsia="Microsoft YaHei UI" w:cs="Arial"/>
          <w:b/>
          <w:bCs/>
          <w:color w:val="auto"/>
          <w:spacing w:val="8"/>
          <w:sz w:val="21"/>
          <w:szCs w:val="21"/>
          <w:lang w:val="en-US" w:eastAsia="zh-CN"/>
        </w:rPr>
      </w:pPr>
      <w:r>
        <w:rPr>
          <w:rFonts w:hint="eastAsia" w:ascii="Arial" w:hAnsi="Arial" w:eastAsia="Microsoft YaHei UI" w:cs="Arial"/>
          <w:b/>
          <w:bCs/>
          <w:color w:val="auto"/>
          <w:spacing w:val="8"/>
          <w:sz w:val="21"/>
          <w:szCs w:val="21"/>
          <w:lang w:val="en-US" w:eastAsia="zh-CN"/>
        </w:rPr>
        <w:t>6、高效、低成本触达目标人群的方式——让每个员工自愿成为传播渠道</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ascii="微软雅黑" w:hAnsi="微软雅黑" w:eastAsia="微软雅黑" w:cs="黑体"/>
          <w:sz w:val="21"/>
          <w:szCs w:val="21"/>
        </w:rPr>
      </w:pPr>
      <w:r>
        <w:rPr>
          <w:rFonts w:hint="eastAsia" w:ascii="微软雅黑" w:hAnsi="微软雅黑" w:eastAsia="微软雅黑" w:cs="黑体"/>
          <w:sz w:val="21"/>
          <w:szCs w:val="21"/>
        </w:rPr>
        <w:t>疫情期间，可以用的市场预算很少，而霍尼韦尔这类工业品行业，可以用于宣传的渠道本身较少。又由于客户群较小，所以这也意味着大量的目标客户群存在于公司销售或市场部员工的手里。</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ascii="微软雅黑" w:hAnsi="微软雅黑" w:eastAsia="微软雅黑"/>
          <w:b/>
          <w:sz w:val="21"/>
          <w:szCs w:val="21"/>
        </w:rPr>
      </w:pPr>
      <w:r>
        <w:rPr>
          <w:rFonts w:hint="eastAsia" w:ascii="微软雅黑" w:hAnsi="微软雅黑" w:eastAsia="微软雅黑" w:cs="黑体"/>
          <w:sz w:val="21"/>
          <w:szCs w:val="21"/>
        </w:rPr>
        <w:t>我们通过溯源海报的效果追溯机制，实现从员工、粉丝、会员自愿进行传播的「全员营销」。每个人都可以生成自己的专属海报，用户通过扫描海报上的专属二维码进入以后，就可以追踪到这个人带来了多少报名量。</w:t>
      </w:r>
    </w:p>
    <w:p>
      <w:pPr>
        <w:keepNext w:val="0"/>
        <w:keepLines w:val="0"/>
        <w:pageBreakBefore w:val="0"/>
        <w:kinsoku/>
        <w:wordWrap/>
        <w:overflowPunct/>
        <w:topLinePunct w:val="0"/>
        <w:autoSpaceDE/>
        <w:autoSpaceDN/>
        <w:bidi w:val="0"/>
        <w:adjustRightInd/>
        <w:snapToGrid/>
        <w:spacing w:before="100" w:beforeAutospacing="1" w:after="100" w:afterAutospacing="1"/>
        <w:textAlignment w:val="baseline"/>
        <w:rPr>
          <w:rFonts w:hint="eastAsia" w:ascii="微软雅黑" w:hAnsi="微软雅黑" w:eastAsia="微软雅黑" w:cs="黑体"/>
          <w:szCs w:val="21"/>
          <w:lang w:val="en-US" w:eastAsia="zh-CN"/>
        </w:rPr>
      </w:pPr>
      <w:r>
        <w:rPr>
          <w:rFonts w:hint="eastAsia" w:ascii="微软雅黑" w:hAnsi="微软雅黑" w:eastAsia="微软雅黑"/>
          <w:b/>
          <w:color w:val="0000FF"/>
          <w:sz w:val="28"/>
        </w:rPr>
        <w:t>营销效果与市场反馈</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hint="eastAsia" w:ascii="微软雅黑" w:hAnsi="微软雅黑" w:eastAsia="微软雅黑" w:cs="黑体"/>
          <w:sz w:val="21"/>
          <w:szCs w:val="21"/>
        </w:rPr>
      </w:pPr>
      <w:r>
        <w:rPr>
          <w:rFonts w:hint="eastAsia" w:ascii="微软雅黑" w:hAnsi="微软雅黑" w:eastAsia="微软雅黑" w:cs="黑体"/>
          <w:sz w:val="21"/>
          <w:szCs w:val="21"/>
          <w:lang w:val="en-US" w:eastAsia="zh-CN"/>
        </w:rPr>
        <w:t>部分直播回放：</w:t>
      </w:r>
      <w:r>
        <w:rPr>
          <w:rFonts w:hint="eastAsia" w:ascii="微软雅黑" w:hAnsi="微软雅黑" w:eastAsia="微软雅黑" w:cs="黑体"/>
          <w:color w:val="auto"/>
          <w:sz w:val="21"/>
          <w:szCs w:val="21"/>
          <w:u w:val="none"/>
        </w:rPr>
        <w:fldChar w:fldCharType="begin"/>
      </w:r>
      <w:r>
        <w:rPr>
          <w:rFonts w:hint="eastAsia" w:ascii="微软雅黑" w:hAnsi="微软雅黑" w:eastAsia="微软雅黑" w:cs="黑体"/>
          <w:color w:val="auto"/>
          <w:sz w:val="21"/>
          <w:szCs w:val="21"/>
          <w:u w:val="none"/>
        </w:rPr>
        <w:instrText xml:space="preserve"> HYPERLINK "https://mp.weixin.qq.com/s/MrdcSPO5tgD1bnyaTXKVxg" </w:instrText>
      </w:r>
      <w:r>
        <w:rPr>
          <w:rFonts w:hint="eastAsia" w:ascii="微软雅黑" w:hAnsi="微软雅黑" w:eastAsia="微软雅黑" w:cs="黑体"/>
          <w:color w:val="auto"/>
          <w:sz w:val="21"/>
          <w:szCs w:val="21"/>
          <w:u w:val="none"/>
        </w:rPr>
        <w:fldChar w:fldCharType="separate"/>
      </w:r>
      <w:r>
        <w:rPr>
          <w:rStyle w:val="17"/>
          <w:rFonts w:hint="eastAsia" w:ascii="微软雅黑" w:hAnsi="微软雅黑" w:eastAsia="微软雅黑" w:cs="黑体"/>
          <w:sz w:val="21"/>
          <w:szCs w:val="21"/>
        </w:rPr>
        <w:t>网上学习不耽误，线上课程邀请函—炼油石化系列</w:t>
      </w:r>
      <w:r>
        <w:rPr>
          <w:rFonts w:hint="eastAsia" w:ascii="微软雅黑" w:hAnsi="微软雅黑" w:eastAsia="微软雅黑" w:cs="黑体"/>
          <w:color w:val="auto"/>
          <w:sz w:val="21"/>
          <w:szCs w:val="21"/>
          <w:u w:val="none"/>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hint="eastAsia" w:ascii="微软雅黑" w:hAnsi="微软雅黑" w:eastAsia="微软雅黑" w:cs="黑体"/>
          <w:sz w:val="21"/>
          <w:szCs w:val="21"/>
        </w:rPr>
      </w:pPr>
      <w:r>
        <w:rPr>
          <w:rFonts w:hint="eastAsia" w:ascii="微软雅黑" w:hAnsi="微软雅黑" w:eastAsia="微软雅黑" w:cs="黑体"/>
          <w:sz w:val="21"/>
          <w:szCs w:val="21"/>
        </w:rPr>
        <w:t>从2020年1月到12月，我们总共进行了76场直播，其中82%在自有微信平台播放。总共参与人数</w:t>
      </w:r>
      <w:r>
        <w:rPr>
          <w:rFonts w:hint="eastAsia" w:ascii="微软雅黑" w:hAnsi="微软雅黑" w:eastAsia="微软雅黑" w:cs="黑体"/>
          <w:b/>
          <w:bCs/>
          <w:sz w:val="21"/>
          <w:szCs w:val="21"/>
        </w:rPr>
        <w:t>超过13000人</w:t>
      </w:r>
      <w:r>
        <w:rPr>
          <w:rFonts w:hint="eastAsia" w:ascii="微软雅黑" w:hAnsi="微软雅黑" w:eastAsia="微软雅黑" w:cs="黑体"/>
          <w:sz w:val="21"/>
          <w:szCs w:val="21"/>
        </w:rPr>
        <w:t>，平均观看时长</w:t>
      </w:r>
      <w:r>
        <w:rPr>
          <w:rFonts w:hint="eastAsia" w:ascii="微软雅黑" w:hAnsi="微软雅黑" w:eastAsia="微软雅黑" w:cs="黑体"/>
          <w:b/>
          <w:bCs/>
          <w:sz w:val="21"/>
          <w:szCs w:val="21"/>
        </w:rPr>
        <w:t>20分钟</w:t>
      </w:r>
      <w:r>
        <w:rPr>
          <w:rFonts w:hint="eastAsia" w:ascii="微软雅黑" w:hAnsi="微软雅黑" w:eastAsia="微软雅黑" w:cs="黑体"/>
          <w:sz w:val="21"/>
          <w:szCs w:val="21"/>
        </w:rPr>
        <w:t>，共收集到</w:t>
      </w:r>
      <w:r>
        <w:rPr>
          <w:rFonts w:hint="eastAsia" w:ascii="微软雅黑" w:hAnsi="微软雅黑" w:eastAsia="微软雅黑" w:cs="黑体"/>
          <w:b/>
          <w:bCs/>
          <w:sz w:val="21"/>
          <w:szCs w:val="21"/>
        </w:rPr>
        <w:t>1524个有效销售线索</w:t>
      </w:r>
      <w:r>
        <w:rPr>
          <w:rFonts w:hint="eastAsia" w:ascii="微软雅黑" w:hAnsi="微软雅黑" w:eastAsia="微软雅黑" w:cs="黑体"/>
          <w:sz w:val="21"/>
          <w:szCs w:val="21"/>
        </w:rPr>
        <w:t>，创建了8400多万美金的销售机会，</w:t>
      </w:r>
      <w:r>
        <w:rPr>
          <w:rFonts w:hint="eastAsia" w:ascii="微软雅黑" w:hAnsi="微软雅黑" w:eastAsia="微软雅黑" w:cs="黑体"/>
          <w:b/>
          <w:bCs/>
          <w:sz w:val="21"/>
          <w:szCs w:val="21"/>
        </w:rPr>
        <w:t>投资回报率达到350:1</w:t>
      </w:r>
      <w:r>
        <w:rPr>
          <w:rFonts w:hint="eastAsia" w:ascii="微软雅黑" w:hAnsi="微软雅黑" w:eastAsia="微软雅黑" w:cs="黑体"/>
          <w:sz w:val="21"/>
          <w:szCs w:val="21"/>
          <w:lang w:eastAsia="zh-CN"/>
        </w:rPr>
        <w:t>，</w:t>
      </w:r>
      <w:r>
        <w:rPr>
          <w:rFonts w:hint="eastAsia" w:ascii="微软雅黑" w:hAnsi="微软雅黑" w:eastAsia="微软雅黑" w:cs="黑体"/>
          <w:sz w:val="21"/>
          <w:szCs w:val="21"/>
        </w:rPr>
        <w:t>内部员工及外部客户反响都非常好。</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hint="eastAsia" w:ascii="微软雅黑" w:hAnsi="微软雅黑" w:eastAsia="微软雅黑" w:cs="黑体"/>
          <w:sz w:val="21"/>
          <w:szCs w:val="21"/>
        </w:rPr>
      </w:pPr>
      <w:r>
        <w:rPr>
          <w:rFonts w:hint="eastAsia" w:ascii="微软雅黑" w:hAnsi="微软雅黑" w:eastAsia="微软雅黑" w:cs="黑体"/>
          <w:sz w:val="21"/>
          <w:szCs w:val="21"/>
        </w:rPr>
        <w:t>在最近我们对所有微信客户的年终微信调查问卷中，收到的1345份有效问卷中，高达90%的粉丝回复对我们的直播“很满意”或“非常满意”。</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atLeast"/>
        <w:ind w:left="0" w:right="0" w:firstLine="0"/>
        <w:jc w:val="both"/>
        <w:textAlignment w:val="auto"/>
        <w:rPr>
          <w:rFonts w:hint="eastAsia" w:ascii="微软雅黑" w:hAnsi="微软雅黑" w:eastAsia="微软雅黑" w:cs="黑体"/>
          <w:sz w:val="21"/>
          <w:szCs w:val="21"/>
        </w:rPr>
      </w:pPr>
      <w:r>
        <w:rPr>
          <w:rFonts w:hint="eastAsia" w:ascii="微软雅黑" w:hAnsi="微软雅黑" w:eastAsia="微软雅黑" w:cs="黑体"/>
          <w:sz w:val="21"/>
          <w:szCs w:val="21"/>
        </w:rPr>
        <w:t>此外我们的直播营销还荣获了2020年金旗奖“最佳营销实效”金奖。</w:t>
      </w:r>
    </w:p>
    <w:sectPr>
      <w:headerReference r:id="rId5" w:type="first"/>
      <w:footerReference r:id="rId8" w:type="first"/>
      <w:headerReference r:id="rId3" w:type="default"/>
      <w:footerReference r:id="rId6" w:type="default"/>
      <w:headerReference r:id="rId4" w:type="even"/>
      <w:footerReference r:id="rId7" w:type="even"/>
      <w:pgSz w:w="11906" w:h="16838"/>
      <w:pgMar w:top="720" w:right="1196" w:bottom="624" w:left="1701" w:header="468"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5"/>
      </w:rPr>
    </w:pP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5"/>
      </w:rPr>
    </w:pPr>
    <w:r>
      <w:fldChar w:fldCharType="begin"/>
    </w:r>
    <w:r>
      <w:rPr>
        <w:rStyle w:val="15"/>
      </w:rPr>
      <w:instrText xml:space="preserve">PAGE  </w:instrText>
    </w:r>
    <w:r>
      <w:fldChar w:fldCharType="separate"/>
    </w:r>
    <w:r>
      <w:rPr>
        <w:rStyle w:val="15"/>
      </w:rPr>
      <w:t>1</w: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微软雅黑" w:hAnsi="微软雅黑" w:eastAsia="微软雅黑"/>
        <w:color w:val="333333"/>
        <w:sz w:val="21"/>
      </w:rPr>
    </w:pPr>
    <w:r>
      <w:rPr>
        <w:b/>
        <w:color w:val="333333"/>
        <w:sz w:val="21"/>
      </w:rPr>
      <w:drawing>
        <wp:inline distT="0" distB="0" distL="0" distR="0">
          <wp:extent cx="776605" cy="377825"/>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
                  <a:stretch>
                    <a:fillRect/>
                  </a:stretch>
                </pic:blipFill>
                <pic:spPr>
                  <a:xfrm>
                    <a:off x="0" y="0"/>
                    <a:ext cx="799290" cy="389259"/>
                  </a:xfrm>
                  <a:prstGeom prst="rect">
                    <a:avLst/>
                  </a:prstGeom>
                </pic:spPr>
              </pic:pic>
            </a:graphicData>
          </a:graphic>
        </wp:inline>
      </w:drawing>
    </w:r>
    <w:r>
      <w:rPr>
        <w:rFonts w:hint="eastAsia"/>
        <w:b/>
        <w:color w:val="333333"/>
        <w:sz w:val="21"/>
      </w:rPr>
      <w:t xml:space="preserve">                                   </w:t>
    </w:r>
    <w:r>
      <w:rPr>
        <w:b/>
        <w:color w:val="333333"/>
        <w:sz w:val="21"/>
      </w:rPr>
      <w:t xml:space="preserve">          </w:t>
    </w:r>
    <w:r>
      <w:rPr>
        <w:rFonts w:hint="eastAsia" w:ascii="微软雅黑" w:hAnsi="微软雅黑" w:eastAsia="微软雅黑"/>
        <w:color w:val="333333"/>
        <w:sz w:val="21"/>
      </w:rPr>
      <w:t>第</w:t>
    </w:r>
    <w:r>
      <w:rPr>
        <w:rFonts w:ascii="微软雅黑" w:hAnsi="微软雅黑" w:eastAsia="微软雅黑"/>
        <w:color w:val="333333"/>
        <w:sz w:val="21"/>
      </w:rPr>
      <w:t>12</w:t>
    </w:r>
    <w:r>
      <w:rPr>
        <w:rFonts w:hint="eastAsia" w:ascii="微软雅黑" w:hAnsi="微软雅黑" w:eastAsia="微软雅黑"/>
        <w:color w:val="333333"/>
        <w:sz w:val="21"/>
      </w:rPr>
      <w:t>届金鼠标数字营销大赛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7B8098"/>
    <w:multiLevelType w:val="singleLevel"/>
    <w:tmpl w:val="BC7B8098"/>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FCE"/>
    <w:rsid w:val="00020E7A"/>
    <w:rsid w:val="00024497"/>
    <w:rsid w:val="00046CF7"/>
    <w:rsid w:val="000532E1"/>
    <w:rsid w:val="00056E4C"/>
    <w:rsid w:val="0006079A"/>
    <w:rsid w:val="000631F9"/>
    <w:rsid w:val="00071CE5"/>
    <w:rsid w:val="000724F0"/>
    <w:rsid w:val="0007509B"/>
    <w:rsid w:val="00077EC5"/>
    <w:rsid w:val="000915E6"/>
    <w:rsid w:val="00097129"/>
    <w:rsid w:val="000979A5"/>
    <w:rsid w:val="000A3EB7"/>
    <w:rsid w:val="000B2399"/>
    <w:rsid w:val="000D05FE"/>
    <w:rsid w:val="000D6DC9"/>
    <w:rsid w:val="000E10C0"/>
    <w:rsid w:val="000E18A5"/>
    <w:rsid w:val="000E2A45"/>
    <w:rsid w:val="000F07ED"/>
    <w:rsid w:val="000F4F10"/>
    <w:rsid w:val="000F5168"/>
    <w:rsid w:val="000F63B2"/>
    <w:rsid w:val="00106EA3"/>
    <w:rsid w:val="0010732C"/>
    <w:rsid w:val="00114DD5"/>
    <w:rsid w:val="001265C9"/>
    <w:rsid w:val="00131A61"/>
    <w:rsid w:val="00136B4D"/>
    <w:rsid w:val="00142184"/>
    <w:rsid w:val="001458CE"/>
    <w:rsid w:val="00146A94"/>
    <w:rsid w:val="001540DA"/>
    <w:rsid w:val="00172A27"/>
    <w:rsid w:val="001731D8"/>
    <w:rsid w:val="00173E91"/>
    <w:rsid w:val="00176817"/>
    <w:rsid w:val="00181C7B"/>
    <w:rsid w:val="00184006"/>
    <w:rsid w:val="00192A5B"/>
    <w:rsid w:val="00194762"/>
    <w:rsid w:val="00195220"/>
    <w:rsid w:val="001954B4"/>
    <w:rsid w:val="0019737F"/>
    <w:rsid w:val="001A500D"/>
    <w:rsid w:val="001C4334"/>
    <w:rsid w:val="001D11F3"/>
    <w:rsid w:val="001D2E2D"/>
    <w:rsid w:val="001E12DA"/>
    <w:rsid w:val="001E38F1"/>
    <w:rsid w:val="001E6133"/>
    <w:rsid w:val="001F17F1"/>
    <w:rsid w:val="001F36FC"/>
    <w:rsid w:val="001F4270"/>
    <w:rsid w:val="0020719F"/>
    <w:rsid w:val="002208F6"/>
    <w:rsid w:val="0022117C"/>
    <w:rsid w:val="0023746F"/>
    <w:rsid w:val="002405B6"/>
    <w:rsid w:val="00250580"/>
    <w:rsid w:val="00252186"/>
    <w:rsid w:val="00255B1F"/>
    <w:rsid w:val="00262A77"/>
    <w:rsid w:val="002707E7"/>
    <w:rsid w:val="00270EF0"/>
    <w:rsid w:val="002712AF"/>
    <w:rsid w:val="00274F8A"/>
    <w:rsid w:val="002826E2"/>
    <w:rsid w:val="00290500"/>
    <w:rsid w:val="002A004E"/>
    <w:rsid w:val="002A44B4"/>
    <w:rsid w:val="002B0CDA"/>
    <w:rsid w:val="002B1FC2"/>
    <w:rsid w:val="002E7E41"/>
    <w:rsid w:val="002F2AF3"/>
    <w:rsid w:val="002F3766"/>
    <w:rsid w:val="002F3A4B"/>
    <w:rsid w:val="002F7E7A"/>
    <w:rsid w:val="00303000"/>
    <w:rsid w:val="003056B8"/>
    <w:rsid w:val="00311DCD"/>
    <w:rsid w:val="00317BD4"/>
    <w:rsid w:val="00320B24"/>
    <w:rsid w:val="003219F7"/>
    <w:rsid w:val="00334623"/>
    <w:rsid w:val="003548BE"/>
    <w:rsid w:val="00361FEC"/>
    <w:rsid w:val="00362043"/>
    <w:rsid w:val="00365FAB"/>
    <w:rsid w:val="00371D9E"/>
    <w:rsid w:val="00371F8B"/>
    <w:rsid w:val="00386E93"/>
    <w:rsid w:val="0038758A"/>
    <w:rsid w:val="003A2FD7"/>
    <w:rsid w:val="003A3097"/>
    <w:rsid w:val="003A3802"/>
    <w:rsid w:val="003B69CD"/>
    <w:rsid w:val="003C78A2"/>
    <w:rsid w:val="003E2E89"/>
    <w:rsid w:val="003E42EA"/>
    <w:rsid w:val="003E5177"/>
    <w:rsid w:val="003F1321"/>
    <w:rsid w:val="003F1D64"/>
    <w:rsid w:val="003F3BB6"/>
    <w:rsid w:val="003F3F93"/>
    <w:rsid w:val="003F410F"/>
    <w:rsid w:val="003F4BD3"/>
    <w:rsid w:val="00404490"/>
    <w:rsid w:val="00407F5C"/>
    <w:rsid w:val="00407FAE"/>
    <w:rsid w:val="004109EA"/>
    <w:rsid w:val="00423117"/>
    <w:rsid w:val="00426569"/>
    <w:rsid w:val="00426D8C"/>
    <w:rsid w:val="00443C7A"/>
    <w:rsid w:val="004452BA"/>
    <w:rsid w:val="00451221"/>
    <w:rsid w:val="00453929"/>
    <w:rsid w:val="004555F7"/>
    <w:rsid w:val="00462CFD"/>
    <w:rsid w:val="00464EA7"/>
    <w:rsid w:val="004651A5"/>
    <w:rsid w:val="004767D7"/>
    <w:rsid w:val="0048060F"/>
    <w:rsid w:val="0048122B"/>
    <w:rsid w:val="00484916"/>
    <w:rsid w:val="004861A7"/>
    <w:rsid w:val="0048758B"/>
    <w:rsid w:val="00491A67"/>
    <w:rsid w:val="00492C50"/>
    <w:rsid w:val="004A4904"/>
    <w:rsid w:val="004C539E"/>
    <w:rsid w:val="004D3EF9"/>
    <w:rsid w:val="004D53A9"/>
    <w:rsid w:val="004E459E"/>
    <w:rsid w:val="004E704D"/>
    <w:rsid w:val="004F1399"/>
    <w:rsid w:val="004F7523"/>
    <w:rsid w:val="005002D8"/>
    <w:rsid w:val="00506B17"/>
    <w:rsid w:val="00507EB8"/>
    <w:rsid w:val="0052080E"/>
    <w:rsid w:val="005344CB"/>
    <w:rsid w:val="00535A1F"/>
    <w:rsid w:val="005479C8"/>
    <w:rsid w:val="00547E1C"/>
    <w:rsid w:val="005504E6"/>
    <w:rsid w:val="0055479D"/>
    <w:rsid w:val="00567477"/>
    <w:rsid w:val="0057565D"/>
    <w:rsid w:val="005764AD"/>
    <w:rsid w:val="0058033D"/>
    <w:rsid w:val="00582F7D"/>
    <w:rsid w:val="005A539D"/>
    <w:rsid w:val="005A56AE"/>
    <w:rsid w:val="005A697D"/>
    <w:rsid w:val="005B2564"/>
    <w:rsid w:val="005B6389"/>
    <w:rsid w:val="005C011B"/>
    <w:rsid w:val="005C16B2"/>
    <w:rsid w:val="005D5D19"/>
    <w:rsid w:val="005D614B"/>
    <w:rsid w:val="005D77D7"/>
    <w:rsid w:val="005E3D19"/>
    <w:rsid w:val="005E4E84"/>
    <w:rsid w:val="006126FE"/>
    <w:rsid w:val="00613CE9"/>
    <w:rsid w:val="00642F29"/>
    <w:rsid w:val="00644994"/>
    <w:rsid w:val="00650F34"/>
    <w:rsid w:val="0065606B"/>
    <w:rsid w:val="0065759C"/>
    <w:rsid w:val="00661A8D"/>
    <w:rsid w:val="006707FE"/>
    <w:rsid w:val="0067611E"/>
    <w:rsid w:val="006853C8"/>
    <w:rsid w:val="00693C3F"/>
    <w:rsid w:val="006955F5"/>
    <w:rsid w:val="006A24F1"/>
    <w:rsid w:val="006B5BB6"/>
    <w:rsid w:val="006C16A7"/>
    <w:rsid w:val="006C1733"/>
    <w:rsid w:val="006D2064"/>
    <w:rsid w:val="006D4934"/>
    <w:rsid w:val="006D5766"/>
    <w:rsid w:val="006F421E"/>
    <w:rsid w:val="006F511C"/>
    <w:rsid w:val="006F662D"/>
    <w:rsid w:val="007040B0"/>
    <w:rsid w:val="00710B89"/>
    <w:rsid w:val="00715AD3"/>
    <w:rsid w:val="00716B53"/>
    <w:rsid w:val="0072102A"/>
    <w:rsid w:val="0072725D"/>
    <w:rsid w:val="0073004D"/>
    <w:rsid w:val="0073428A"/>
    <w:rsid w:val="007365E4"/>
    <w:rsid w:val="00753753"/>
    <w:rsid w:val="007538EE"/>
    <w:rsid w:val="00764220"/>
    <w:rsid w:val="0079238C"/>
    <w:rsid w:val="00793F18"/>
    <w:rsid w:val="00795109"/>
    <w:rsid w:val="007A0451"/>
    <w:rsid w:val="007B2D27"/>
    <w:rsid w:val="007C0828"/>
    <w:rsid w:val="007C3F70"/>
    <w:rsid w:val="007C4C7A"/>
    <w:rsid w:val="007D5451"/>
    <w:rsid w:val="007D76B6"/>
    <w:rsid w:val="007E2B9D"/>
    <w:rsid w:val="007F6422"/>
    <w:rsid w:val="0080439E"/>
    <w:rsid w:val="00812085"/>
    <w:rsid w:val="00812A8A"/>
    <w:rsid w:val="00813515"/>
    <w:rsid w:val="008159A4"/>
    <w:rsid w:val="00820C09"/>
    <w:rsid w:val="00823822"/>
    <w:rsid w:val="00825032"/>
    <w:rsid w:val="00832432"/>
    <w:rsid w:val="008326D5"/>
    <w:rsid w:val="00833986"/>
    <w:rsid w:val="0085738D"/>
    <w:rsid w:val="008612D4"/>
    <w:rsid w:val="008674D7"/>
    <w:rsid w:val="00880022"/>
    <w:rsid w:val="008875A4"/>
    <w:rsid w:val="008B2200"/>
    <w:rsid w:val="008B689B"/>
    <w:rsid w:val="008C2693"/>
    <w:rsid w:val="008F2CAF"/>
    <w:rsid w:val="00902EA3"/>
    <w:rsid w:val="0090431A"/>
    <w:rsid w:val="009076EA"/>
    <w:rsid w:val="00910C5D"/>
    <w:rsid w:val="00911F7D"/>
    <w:rsid w:val="00913B2E"/>
    <w:rsid w:val="00915DD8"/>
    <w:rsid w:val="009205FC"/>
    <w:rsid w:val="00932225"/>
    <w:rsid w:val="00932353"/>
    <w:rsid w:val="00946CB6"/>
    <w:rsid w:val="009573AC"/>
    <w:rsid w:val="00970C56"/>
    <w:rsid w:val="0097433A"/>
    <w:rsid w:val="00976708"/>
    <w:rsid w:val="0098226A"/>
    <w:rsid w:val="009823A9"/>
    <w:rsid w:val="00983853"/>
    <w:rsid w:val="009849FB"/>
    <w:rsid w:val="00993AA4"/>
    <w:rsid w:val="009B0E2C"/>
    <w:rsid w:val="009B796F"/>
    <w:rsid w:val="009C6E37"/>
    <w:rsid w:val="009E0D6A"/>
    <w:rsid w:val="009E68E3"/>
    <w:rsid w:val="009E6D94"/>
    <w:rsid w:val="009F7D3B"/>
    <w:rsid w:val="00A03263"/>
    <w:rsid w:val="00A0550C"/>
    <w:rsid w:val="00A05BD7"/>
    <w:rsid w:val="00A11FF6"/>
    <w:rsid w:val="00A13235"/>
    <w:rsid w:val="00A15A3E"/>
    <w:rsid w:val="00A15DCA"/>
    <w:rsid w:val="00A17315"/>
    <w:rsid w:val="00A24029"/>
    <w:rsid w:val="00A260D7"/>
    <w:rsid w:val="00A26AE6"/>
    <w:rsid w:val="00A27228"/>
    <w:rsid w:val="00A35C7F"/>
    <w:rsid w:val="00A3778A"/>
    <w:rsid w:val="00A37970"/>
    <w:rsid w:val="00A44A15"/>
    <w:rsid w:val="00A51A67"/>
    <w:rsid w:val="00A52343"/>
    <w:rsid w:val="00A54EAE"/>
    <w:rsid w:val="00A56181"/>
    <w:rsid w:val="00A57B51"/>
    <w:rsid w:val="00A631B1"/>
    <w:rsid w:val="00A71293"/>
    <w:rsid w:val="00A71CB7"/>
    <w:rsid w:val="00A72FFF"/>
    <w:rsid w:val="00A73B4E"/>
    <w:rsid w:val="00A74660"/>
    <w:rsid w:val="00A801EB"/>
    <w:rsid w:val="00A829A2"/>
    <w:rsid w:val="00A83F45"/>
    <w:rsid w:val="00A849B8"/>
    <w:rsid w:val="00A86FCA"/>
    <w:rsid w:val="00AB367B"/>
    <w:rsid w:val="00AB41BF"/>
    <w:rsid w:val="00AB5A65"/>
    <w:rsid w:val="00AB7EE6"/>
    <w:rsid w:val="00AC6E5A"/>
    <w:rsid w:val="00AD1334"/>
    <w:rsid w:val="00AD1E2C"/>
    <w:rsid w:val="00AD58E1"/>
    <w:rsid w:val="00AE7F81"/>
    <w:rsid w:val="00AF0F77"/>
    <w:rsid w:val="00AF1D91"/>
    <w:rsid w:val="00B03FD0"/>
    <w:rsid w:val="00B05B17"/>
    <w:rsid w:val="00B24DCC"/>
    <w:rsid w:val="00B25274"/>
    <w:rsid w:val="00B27391"/>
    <w:rsid w:val="00B35B50"/>
    <w:rsid w:val="00B36BD0"/>
    <w:rsid w:val="00B40529"/>
    <w:rsid w:val="00B413D5"/>
    <w:rsid w:val="00B5241D"/>
    <w:rsid w:val="00B54EBC"/>
    <w:rsid w:val="00B71E01"/>
    <w:rsid w:val="00B93BD6"/>
    <w:rsid w:val="00B93E3B"/>
    <w:rsid w:val="00BA0329"/>
    <w:rsid w:val="00BA7554"/>
    <w:rsid w:val="00BB0E07"/>
    <w:rsid w:val="00BB1A99"/>
    <w:rsid w:val="00BC1804"/>
    <w:rsid w:val="00BC7577"/>
    <w:rsid w:val="00BD5747"/>
    <w:rsid w:val="00BD741B"/>
    <w:rsid w:val="00BD7FD3"/>
    <w:rsid w:val="00BE28C0"/>
    <w:rsid w:val="00BF2065"/>
    <w:rsid w:val="00BF6726"/>
    <w:rsid w:val="00C00168"/>
    <w:rsid w:val="00C04E7B"/>
    <w:rsid w:val="00C078EC"/>
    <w:rsid w:val="00C171FB"/>
    <w:rsid w:val="00C272F9"/>
    <w:rsid w:val="00C40E03"/>
    <w:rsid w:val="00C5015C"/>
    <w:rsid w:val="00C516C8"/>
    <w:rsid w:val="00C657FA"/>
    <w:rsid w:val="00C73B42"/>
    <w:rsid w:val="00C93159"/>
    <w:rsid w:val="00C96025"/>
    <w:rsid w:val="00CA397B"/>
    <w:rsid w:val="00CA426C"/>
    <w:rsid w:val="00CB2251"/>
    <w:rsid w:val="00CB2938"/>
    <w:rsid w:val="00CB29C6"/>
    <w:rsid w:val="00CB462E"/>
    <w:rsid w:val="00CB4A74"/>
    <w:rsid w:val="00CC24FE"/>
    <w:rsid w:val="00CC70FB"/>
    <w:rsid w:val="00CE55AC"/>
    <w:rsid w:val="00D13BC3"/>
    <w:rsid w:val="00D14F03"/>
    <w:rsid w:val="00D409BB"/>
    <w:rsid w:val="00D5007A"/>
    <w:rsid w:val="00D5598B"/>
    <w:rsid w:val="00D56BD0"/>
    <w:rsid w:val="00D63679"/>
    <w:rsid w:val="00D6725D"/>
    <w:rsid w:val="00D71A2E"/>
    <w:rsid w:val="00D731FC"/>
    <w:rsid w:val="00D80973"/>
    <w:rsid w:val="00DB3708"/>
    <w:rsid w:val="00DB4C4A"/>
    <w:rsid w:val="00DC32E7"/>
    <w:rsid w:val="00DC397E"/>
    <w:rsid w:val="00DD56E4"/>
    <w:rsid w:val="00DE76F1"/>
    <w:rsid w:val="00E004F9"/>
    <w:rsid w:val="00E21168"/>
    <w:rsid w:val="00E23547"/>
    <w:rsid w:val="00E26E63"/>
    <w:rsid w:val="00E336C0"/>
    <w:rsid w:val="00E40EE7"/>
    <w:rsid w:val="00E457D7"/>
    <w:rsid w:val="00E46527"/>
    <w:rsid w:val="00E52687"/>
    <w:rsid w:val="00E569E4"/>
    <w:rsid w:val="00E5768D"/>
    <w:rsid w:val="00E60CF7"/>
    <w:rsid w:val="00E60DF3"/>
    <w:rsid w:val="00E6205B"/>
    <w:rsid w:val="00E745ED"/>
    <w:rsid w:val="00E77E2B"/>
    <w:rsid w:val="00E8120B"/>
    <w:rsid w:val="00E81E0A"/>
    <w:rsid w:val="00E846BA"/>
    <w:rsid w:val="00E852C5"/>
    <w:rsid w:val="00E85951"/>
    <w:rsid w:val="00E86C47"/>
    <w:rsid w:val="00E92CC7"/>
    <w:rsid w:val="00E93D45"/>
    <w:rsid w:val="00EA4712"/>
    <w:rsid w:val="00EA652C"/>
    <w:rsid w:val="00EB0731"/>
    <w:rsid w:val="00EC320D"/>
    <w:rsid w:val="00EC4DA4"/>
    <w:rsid w:val="00EC6379"/>
    <w:rsid w:val="00ED507C"/>
    <w:rsid w:val="00EE38CD"/>
    <w:rsid w:val="00EE6D2C"/>
    <w:rsid w:val="00EE72D7"/>
    <w:rsid w:val="00F0134F"/>
    <w:rsid w:val="00F22C99"/>
    <w:rsid w:val="00F35569"/>
    <w:rsid w:val="00F3618F"/>
    <w:rsid w:val="00F4008B"/>
    <w:rsid w:val="00F41E61"/>
    <w:rsid w:val="00F503C8"/>
    <w:rsid w:val="00F56689"/>
    <w:rsid w:val="00F821BF"/>
    <w:rsid w:val="00F853FB"/>
    <w:rsid w:val="00FA4FF9"/>
    <w:rsid w:val="00FB3C62"/>
    <w:rsid w:val="00FB6FEC"/>
    <w:rsid w:val="00FC3853"/>
    <w:rsid w:val="00FC53DE"/>
    <w:rsid w:val="00FC629F"/>
    <w:rsid w:val="00FC74F1"/>
    <w:rsid w:val="00FC7652"/>
    <w:rsid w:val="00FD2192"/>
    <w:rsid w:val="00FD7838"/>
    <w:rsid w:val="00FD7E55"/>
    <w:rsid w:val="00FE1360"/>
    <w:rsid w:val="00FE497C"/>
    <w:rsid w:val="00FE70B2"/>
    <w:rsid w:val="00FE7398"/>
    <w:rsid w:val="1E9A46E1"/>
    <w:rsid w:val="309A085A"/>
    <w:rsid w:val="51E414D1"/>
    <w:rsid w:val="668B6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100" w:beforeAutospacing="1" w:after="100" w:afterAutospacing="1"/>
      <w:outlineLvl w:val="0"/>
    </w:pPr>
    <w:rPr>
      <w:rFonts w:cs="Times New Roman"/>
      <w:b/>
      <w:kern w:val="36"/>
      <w:sz w:val="48"/>
      <w:szCs w:val="20"/>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Body Text Indent"/>
    <w:basedOn w:val="1"/>
    <w:uiPriority w:val="0"/>
    <w:pPr>
      <w:autoSpaceDE w:val="0"/>
      <w:autoSpaceDN w:val="0"/>
      <w:adjustRightInd w:val="0"/>
      <w:spacing w:line="240" w:lineRule="atLeast"/>
      <w:ind w:left="2160"/>
    </w:pPr>
    <w:rPr>
      <w:rFonts w:ascii="Arial" w:hAnsi="Arial" w:cs="Times New Roman"/>
      <w:color w:val="000000"/>
      <w:szCs w:val="20"/>
      <w:lang w:eastAsia="en-US"/>
    </w:rPr>
  </w:style>
  <w:style w:type="paragraph" w:styleId="5">
    <w:name w:val="Plain Text"/>
    <w:basedOn w:val="1"/>
    <w:uiPriority w:val="0"/>
    <w:rPr>
      <w:rFonts w:ascii="Arial" w:hAnsi="Arial" w:cs="Times New Roman"/>
      <w:sz w:val="18"/>
      <w:szCs w:val="20"/>
    </w:rPr>
  </w:style>
  <w:style w:type="paragraph" w:styleId="6">
    <w:name w:val="Balloon Text"/>
    <w:basedOn w:val="1"/>
    <w:link w:val="26"/>
    <w:semiHidden/>
    <w:unhideWhenUsed/>
    <w:uiPriority w:val="99"/>
    <w:rPr>
      <w:sz w:val="18"/>
      <w:szCs w:val="18"/>
    </w:rPr>
  </w:style>
  <w:style w:type="paragraph" w:styleId="7">
    <w:name w:val="footer"/>
    <w:basedOn w:val="1"/>
    <w:uiPriority w:val="0"/>
    <w:pPr>
      <w:widowControl w:val="0"/>
      <w:tabs>
        <w:tab w:val="center" w:pos="4153"/>
        <w:tab w:val="right" w:pos="8306"/>
      </w:tabs>
      <w:snapToGrid w:val="0"/>
    </w:pPr>
    <w:rPr>
      <w:rFonts w:ascii="Times New Roman" w:hAnsi="Times New Roman" w:cs="Times New Roman"/>
      <w:kern w:val="2"/>
      <w:sz w:val="18"/>
      <w:szCs w:val="20"/>
    </w:rPr>
  </w:style>
  <w:style w:type="paragraph" w:styleId="8">
    <w:name w:val="header"/>
    <w:basedOn w:val="1"/>
    <w:uiPriority w:val="0"/>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20"/>
    </w:rPr>
  </w:style>
  <w:style w:type="paragraph" w:styleId="9">
    <w:name w:val="Normal (Web)"/>
    <w:basedOn w:val="1"/>
    <w:uiPriority w:val="0"/>
    <w:pPr>
      <w:spacing w:before="100" w:beforeAutospacing="1" w:after="100" w:afterAutospacing="1"/>
    </w:pPr>
    <w:rPr>
      <w:rFonts w:cs="Times New Roman"/>
      <w:szCs w:val="20"/>
    </w:rPr>
  </w:style>
  <w:style w:type="paragraph" w:styleId="10">
    <w:name w:val="Title"/>
    <w:basedOn w:val="1"/>
    <w:link w:val="18"/>
    <w:qFormat/>
    <w:uiPriority w:val="0"/>
    <w:pPr>
      <w:jc w:val="center"/>
    </w:pPr>
    <w:rPr>
      <w:rFonts w:ascii="Times New Roman" w:hAnsi="Times New Roman" w:cs="Times New Roman"/>
      <w:b/>
      <w:kern w:val="2"/>
      <w:sz w:val="28"/>
      <w:szCs w:val="20"/>
      <w:lang w:eastAsia="en-US"/>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Strong"/>
    <w:basedOn w:val="13"/>
    <w:qFormat/>
    <w:uiPriority w:val="0"/>
    <w:rPr>
      <w:b/>
    </w:rPr>
  </w:style>
  <w:style w:type="character" w:styleId="15">
    <w:name w:val="page number"/>
    <w:basedOn w:val="13"/>
    <w:uiPriority w:val="0"/>
  </w:style>
  <w:style w:type="character" w:styleId="16">
    <w:name w:val="Emphasis"/>
    <w:basedOn w:val="13"/>
    <w:qFormat/>
    <w:uiPriority w:val="0"/>
    <w:rPr>
      <w:i/>
    </w:rPr>
  </w:style>
  <w:style w:type="character" w:styleId="17">
    <w:name w:val="Hyperlink"/>
    <w:basedOn w:val="13"/>
    <w:uiPriority w:val="0"/>
    <w:rPr>
      <w:color w:val="0000FF"/>
      <w:u w:val="single"/>
    </w:rPr>
  </w:style>
  <w:style w:type="character" w:customStyle="1" w:styleId="18">
    <w:name w:val="Title Char"/>
    <w:basedOn w:val="13"/>
    <w:link w:val="10"/>
    <w:uiPriority w:val="0"/>
    <w:rPr>
      <w:b/>
      <w:sz w:val="28"/>
      <w:lang w:eastAsia="en-US"/>
    </w:rPr>
  </w:style>
  <w:style w:type="character" w:customStyle="1" w:styleId="19">
    <w:name w:val="bottom1"/>
    <w:basedOn w:val="13"/>
    <w:uiPriority w:val="0"/>
    <w:rPr>
      <w:color w:val="6E6E6E"/>
    </w:rPr>
  </w:style>
  <w:style w:type="character" w:customStyle="1" w:styleId="20">
    <w:name w:val="apple-converted-space"/>
    <w:basedOn w:val="13"/>
    <w:uiPriority w:val="0"/>
  </w:style>
  <w:style w:type="character" w:customStyle="1" w:styleId="21">
    <w:name w:val="apple-style-span"/>
    <w:basedOn w:val="13"/>
    <w:uiPriority w:val="0"/>
  </w:style>
  <w:style w:type="paragraph" w:styleId="22">
    <w:name w:val="List Paragraph"/>
    <w:basedOn w:val="1"/>
    <w:qFormat/>
    <w:uiPriority w:val="34"/>
    <w:pPr>
      <w:widowControl w:val="0"/>
      <w:ind w:firstLine="420" w:firstLineChars="200"/>
      <w:jc w:val="both"/>
    </w:pPr>
    <w:rPr>
      <w:rFonts w:ascii="Calibri" w:hAnsi="Calibri" w:cs="Times New Roman"/>
      <w:kern w:val="2"/>
      <w:sz w:val="21"/>
      <w:szCs w:val="20"/>
    </w:rPr>
  </w:style>
  <w:style w:type="paragraph" w:customStyle="1" w:styleId="23">
    <w:name w:val="p0"/>
    <w:basedOn w:val="1"/>
    <w:qFormat/>
    <w:uiPriority w:val="0"/>
    <w:pPr>
      <w:jc w:val="both"/>
    </w:pPr>
    <w:rPr>
      <w:rFonts w:ascii="Times New Roman" w:hAnsi="Times New Roman" w:cs="Times New Roman"/>
      <w:sz w:val="21"/>
      <w:szCs w:val="20"/>
    </w:rPr>
  </w:style>
  <w:style w:type="paragraph" w:customStyle="1" w:styleId="24">
    <w:name w:val="css"/>
    <w:basedOn w:val="1"/>
    <w:qFormat/>
    <w:uiPriority w:val="0"/>
    <w:pPr>
      <w:spacing w:before="100" w:beforeAutospacing="1" w:after="100" w:afterAutospacing="1"/>
    </w:pPr>
    <w:rPr>
      <w:rFonts w:cs="Times New Roman"/>
      <w:color w:val="0F0000"/>
      <w:sz w:val="18"/>
      <w:szCs w:val="20"/>
    </w:rPr>
  </w:style>
  <w:style w:type="paragraph" w:customStyle="1" w:styleId="25">
    <w:name w:val="清單段落"/>
    <w:basedOn w:val="1"/>
    <w:qFormat/>
    <w:uiPriority w:val="0"/>
    <w:pPr>
      <w:widowControl w:val="0"/>
      <w:ind w:left="720"/>
      <w:jc w:val="both"/>
    </w:pPr>
    <w:rPr>
      <w:rFonts w:ascii="Times New Roman" w:hAnsi="Times New Roman" w:cs="Times New Roman"/>
      <w:kern w:val="2"/>
      <w:sz w:val="21"/>
      <w:szCs w:val="20"/>
    </w:rPr>
  </w:style>
  <w:style w:type="character" w:customStyle="1" w:styleId="26">
    <w:name w:val="Balloon Text Char"/>
    <w:basedOn w:val="13"/>
    <w:link w:val="6"/>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DBD345-E17C-4E0C-946C-F479800C9FB3}">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5</Pages>
  <Words>609</Words>
  <Characters>3472</Characters>
  <Lines>28</Lines>
  <Paragraphs>8</Paragraphs>
  <TotalTime>11</TotalTime>
  <ScaleCrop>false</ScaleCrop>
  <LinksUpToDate>false</LinksUpToDate>
  <CharactersWithSpaces>4073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2021-01-04T09:14:00Z</dcterms:created>
  <dc:creator>雨林木风</dc:creator>
  <cp:lastModifiedBy>韩旭</cp:lastModifiedBy>
  <cp:lastPrinted>2012-10-11T08:46:00Z</cp:lastPrinted>
  <dcterms:modified xsi:type="dcterms:W3CDTF">2021-03-01T08:11:25Z</dcterms:modified>
  <dc:title>No</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MSIP_Label_d546e5e1-5d42-4630-bacd-c69bfdcbd5e8_Enabled">
    <vt:lpwstr>true</vt:lpwstr>
  </property>
  <property fmtid="{D5CDD505-2E9C-101B-9397-08002B2CF9AE}" pid="4" name="MSIP_Label_d546e5e1-5d42-4630-bacd-c69bfdcbd5e8_SetDate">
    <vt:lpwstr>2021-01-11T04:34:11Z</vt:lpwstr>
  </property>
  <property fmtid="{D5CDD505-2E9C-101B-9397-08002B2CF9AE}" pid="5" name="MSIP_Label_d546e5e1-5d42-4630-bacd-c69bfdcbd5e8_Method">
    <vt:lpwstr>Standard</vt:lpwstr>
  </property>
  <property fmtid="{D5CDD505-2E9C-101B-9397-08002B2CF9AE}" pid="6" name="MSIP_Label_d546e5e1-5d42-4630-bacd-c69bfdcbd5e8_Name">
    <vt:lpwstr>d546e5e1-5d42-4630-bacd-c69bfdcbd5e8</vt:lpwstr>
  </property>
  <property fmtid="{D5CDD505-2E9C-101B-9397-08002B2CF9AE}" pid="7" name="MSIP_Label_d546e5e1-5d42-4630-bacd-c69bfdcbd5e8_SiteId">
    <vt:lpwstr>96ece526-9c7d-48b0-8daf-8b93c90a5d18</vt:lpwstr>
  </property>
  <property fmtid="{D5CDD505-2E9C-101B-9397-08002B2CF9AE}" pid="8" name="MSIP_Label_d546e5e1-5d42-4630-bacd-c69bfdcbd5e8_ActionId">
    <vt:lpwstr>e52cb2ea-390d-41db-8094-d0033a15109a</vt:lpwstr>
  </property>
  <property fmtid="{D5CDD505-2E9C-101B-9397-08002B2CF9AE}" pid="9" name="MSIP_Label_d546e5e1-5d42-4630-bacd-c69bfdcbd5e8_ContentBits">
    <vt:lpwstr>0</vt:lpwstr>
  </property>
  <property fmtid="{D5CDD505-2E9C-101B-9397-08002B2CF9AE}" pid="10" name="SmartTag">
    <vt:lpwstr>4</vt:lpwstr>
  </property>
</Properties>
</file>