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融创文旅</w:t>
      </w:r>
    </w:p>
    <w:p>
      <w:pPr>
        <w:rPr>
          <w:rFonts w:hint="eastAsia" w:ascii="微软雅黑" w:hAnsi="微软雅黑" w:eastAsia="微软雅黑"/>
          <w:b/>
          <w:color w:val="EAB300"/>
          <w:kern w:val="0"/>
          <w:sz w:val="32"/>
          <w:lang w:eastAsia="zh-CN"/>
        </w:rPr>
      </w:pPr>
      <w:r>
        <w:rPr>
          <w:rFonts w:hint="eastAsia" w:ascii="微软雅黑" w:hAnsi="微软雅黑" w:eastAsia="微软雅黑"/>
          <w:b/>
        </w:rPr>
        <w:t>所属行业：</w:t>
      </w:r>
      <w:r>
        <w:rPr>
          <w:rFonts w:hint="eastAsia" w:ascii="微软雅黑" w:hAnsi="微软雅黑" w:eastAsia="微软雅黑"/>
          <w:lang w:val="en-US" w:eastAsia="zh-CN"/>
        </w:rPr>
        <w:t>房地产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参选类别：</w:t>
      </w:r>
      <w:r>
        <w:rPr>
          <w:rFonts w:hint="eastAsia" w:ascii="微软雅黑" w:hAnsi="微软雅黑" w:eastAsia="微软雅黑"/>
        </w:rPr>
        <w:t>数字营销最具影响力品牌</w:t>
      </w:r>
    </w:p>
    <w:p>
      <w:pPr>
        <w:rPr>
          <w:rFonts w:ascii="微软雅黑" w:hAnsi="微软雅黑" w:eastAsia="微软雅黑"/>
        </w:rPr>
      </w:pPr>
    </w:p>
    <w:p>
      <w:pPr>
        <w:tabs>
          <w:tab w:val="center" w:pos="4153"/>
          <w:tab w:val="right" w:pos="8306"/>
        </w:tabs>
        <w:snapToGrid w:val="0"/>
        <w:jc w:val="left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品牌简介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作为“中国家庭欢乐供应商”，融创文旅高起点布局文旅产业，为满足中国家庭对旅游度假的多元需求，提供了不同的欢乐场景，主要包括融创文化旅游城、融创旅游度假区等业务板块，具备设计、建设、运营完整的体系能力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</w:rPr>
        <w:t>截至2019年底，融创文旅已布局10座文旅城、4个旅游度假区、26个文旅小镇，其中涵盖41个主题乐园、46个商业及近100家高端酒店。</w:t>
      </w:r>
    </w:p>
    <w:p>
      <w:pPr>
        <w:tabs>
          <w:tab w:val="center" w:pos="4153"/>
          <w:tab w:val="right" w:pos="8306"/>
        </w:tabs>
        <w:snapToGrid w:val="0"/>
        <w:jc w:val="left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20</w:t>
      </w:r>
      <w:r>
        <w:rPr>
          <w:rFonts w:ascii="微软雅黑" w:hAnsi="微软雅黑" w:eastAsia="微软雅黑"/>
          <w:b/>
          <w:color w:val="0000FF"/>
          <w:sz w:val="28"/>
          <w:szCs w:val="24"/>
        </w:rPr>
        <w:t>20</w:t>
      </w: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年数字营销影响力表现</w:t>
      </w:r>
    </w:p>
    <w:p>
      <w:pPr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融创文旅作为融创中国的重要的战略版图，布局文旅产业的同时，面临同行业不同类型的文旅品牌的竞争和挑战。融创文旅凭借其设计、建设、运营完整的体系能力创造了更具竞争力的，依附于地区和城市，覆盖全国的文旅产业矩阵。</w:t>
      </w:r>
    </w:p>
    <w:p>
      <w:pPr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为了加速扩张和吸引消费，占据行业领先地位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融创文旅急需与更多城市合作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吸引更多消费者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此时，</w:t>
      </w:r>
      <w:r>
        <w:rPr>
          <w:rFonts w:hint="eastAsia" w:ascii="微软雅黑" w:hAnsi="微软雅黑" w:eastAsia="微软雅黑"/>
          <w:sz w:val="21"/>
          <w:szCs w:val="21"/>
        </w:rPr>
        <w:t>融创文旅急需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一支品牌形象TCV</w:t>
      </w:r>
      <w:r>
        <w:rPr>
          <w:rFonts w:hint="eastAsia" w:ascii="微软雅黑" w:hAnsi="微软雅黑" w:eastAsia="微软雅黑"/>
          <w:sz w:val="21"/>
          <w:szCs w:val="21"/>
        </w:rPr>
        <w:t>配合营销手段打动城市决策者并吸引城市地区的人群消费！</w:t>
      </w:r>
    </w:p>
    <w:p>
      <w:pPr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这支品牌形象TVC将作为面对政府，面对消费者的重要的传播工具，引导和说服决策者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。</w:t>
      </w:r>
    </w:p>
    <w:p>
      <w:pPr>
        <w:tabs>
          <w:tab w:val="center" w:pos="4153"/>
          <w:tab w:val="right" w:pos="8306"/>
        </w:tabs>
        <w:snapToGrid w:val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lang w:val="en-US" w:eastAsia="zh-CN" w:bidi="ar-SA"/>
        </w:rPr>
      </w:pP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代表案例</w:t>
      </w:r>
    </w:p>
    <w:p>
      <w:pPr>
        <w:pStyle w:val="22"/>
        <w:shd w:val="clear" w:color="auto" w:fill="FFFFFF"/>
        <w:autoSpaceDN w:val="0"/>
        <w:spacing w:before="240" w:beforeLines="100" w:after="240" w:afterLines="100"/>
        <w:jc w:val="left"/>
        <w:textAlignment w:val="baseline"/>
        <w:rPr>
          <w:rFonts w:hint="eastAsia"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2</w:t>
      </w:r>
      <w:r>
        <w:rPr>
          <w:rFonts w:ascii="微软雅黑" w:hAnsi="微软雅黑" w:eastAsia="微软雅黑"/>
          <w:b/>
          <w:sz w:val="21"/>
          <w:szCs w:val="21"/>
        </w:rPr>
        <w:t>020</w:t>
      </w:r>
      <w:r>
        <w:rPr>
          <w:rFonts w:hint="eastAsia" w:ascii="微软雅黑" w:hAnsi="微软雅黑" w:eastAsia="微软雅黑"/>
          <w:b/>
          <w:sz w:val="21"/>
          <w:szCs w:val="21"/>
        </w:rPr>
        <w:t>年融创文旅品牌宣传片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20" w:lineRule="atLeast"/>
        <w:ind w:left="0" w:right="0" w:firstLine="0"/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t>小朋友来说，游乐园的一切，酒店和购物中心，融创文旅就像一个魔法世界。一切都那么神奇，带给小朋友无限的乐趣，魔法同样带给父母另一处购物休闲的魔法之地。魔法是整个创意的核心，本片运用大量CG动画合成，与现实场景结合，达成真正的魔法世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20" w:lineRule="atLeast"/>
        <w:ind w:left="0" w:right="0" w:firstLine="0"/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t>作为打开魔法世界最重要的物品，从设计，制作充满了想象力，当小朋友打开魔法书，融创文旅魔法世界走进了小朋友的身边。魔法的世界里，更多欢乐，融创文旅的每一个组成部分。水世界、雪世界、游乐园、酒店和购物中心，无处不充满了魔法欢乐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20" w:lineRule="atLeast"/>
        <w:ind w:left="0" w:right="0" w:firstLine="0"/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t>小朋友在魔法世界的冒险结束，困意让她合上魔法书，而融创魔法将继续环绕每一个家庭。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20" w:lineRule="atLeast"/>
        <w:ind w:left="0" w:right="0" w:firstLine="0"/>
        <w:jc w:val="center"/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t>案例视频：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instrText xml:space="preserve"> HYPERLINK "https://v.qq.com/x/page/n3205ffjewq.html?start=1" </w:instrTex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Style w:val="16"/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t>https://v.qq.com/x/page/n3205ffjewq.html?start=1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-SA"/>
        </w:rPr>
        <w:fldChar w:fldCharType="end"/>
      </w:r>
    </w:p>
    <w:bookmarkEnd w:id="0"/>
    <w:p>
      <w:pPr>
        <w:pStyle w:val="22"/>
        <w:shd w:val="clear" w:color="auto" w:fill="FFFFFF"/>
        <w:autoSpaceDN w:val="0"/>
        <w:spacing w:before="240" w:beforeLines="100" w:after="240" w:afterLines="100"/>
        <w:jc w:val="left"/>
        <w:textAlignment w:val="baseline"/>
        <w:rPr>
          <w:rFonts w:hint="eastAsia" w:ascii="微软雅黑" w:hAnsi="微软雅黑" w:eastAsia="微软雅黑"/>
          <w:b/>
          <w:sz w:val="21"/>
          <w:szCs w:val="21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9D"/>
    <w:rsid w:val="0001090B"/>
    <w:rsid w:val="000134E5"/>
    <w:rsid w:val="000415DF"/>
    <w:rsid w:val="00044F04"/>
    <w:rsid w:val="000532E1"/>
    <w:rsid w:val="00056791"/>
    <w:rsid w:val="0006079A"/>
    <w:rsid w:val="000631F9"/>
    <w:rsid w:val="00071CE5"/>
    <w:rsid w:val="00077EC5"/>
    <w:rsid w:val="000832F5"/>
    <w:rsid w:val="0008523E"/>
    <w:rsid w:val="000915E6"/>
    <w:rsid w:val="00097129"/>
    <w:rsid w:val="000979A5"/>
    <w:rsid w:val="000B0AC3"/>
    <w:rsid w:val="000D05FE"/>
    <w:rsid w:val="000E18A5"/>
    <w:rsid w:val="000E2A45"/>
    <w:rsid w:val="000F5168"/>
    <w:rsid w:val="000F63B2"/>
    <w:rsid w:val="00114DD5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27F4"/>
    <w:rsid w:val="00183D4F"/>
    <w:rsid w:val="00184006"/>
    <w:rsid w:val="0018632F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5543"/>
    <w:rsid w:val="00215F48"/>
    <w:rsid w:val="00217BD9"/>
    <w:rsid w:val="00220884"/>
    <w:rsid w:val="0022117C"/>
    <w:rsid w:val="0023082E"/>
    <w:rsid w:val="00232662"/>
    <w:rsid w:val="00242F41"/>
    <w:rsid w:val="00250580"/>
    <w:rsid w:val="00252186"/>
    <w:rsid w:val="00253125"/>
    <w:rsid w:val="00255B1F"/>
    <w:rsid w:val="002707E7"/>
    <w:rsid w:val="00270EF0"/>
    <w:rsid w:val="002712AF"/>
    <w:rsid w:val="00274F8A"/>
    <w:rsid w:val="00290073"/>
    <w:rsid w:val="00290500"/>
    <w:rsid w:val="0029434E"/>
    <w:rsid w:val="002A004E"/>
    <w:rsid w:val="002B0CDA"/>
    <w:rsid w:val="002E436F"/>
    <w:rsid w:val="002E5914"/>
    <w:rsid w:val="002F2AF3"/>
    <w:rsid w:val="002F3574"/>
    <w:rsid w:val="002F7E7A"/>
    <w:rsid w:val="00300052"/>
    <w:rsid w:val="003056B8"/>
    <w:rsid w:val="00311DCD"/>
    <w:rsid w:val="003121E8"/>
    <w:rsid w:val="00317BD4"/>
    <w:rsid w:val="00320B24"/>
    <w:rsid w:val="00334623"/>
    <w:rsid w:val="00361FEC"/>
    <w:rsid w:val="00362043"/>
    <w:rsid w:val="00365EA3"/>
    <w:rsid w:val="00371D9E"/>
    <w:rsid w:val="00371F8B"/>
    <w:rsid w:val="00372083"/>
    <w:rsid w:val="00386E93"/>
    <w:rsid w:val="0039538D"/>
    <w:rsid w:val="003A2FD7"/>
    <w:rsid w:val="003A3097"/>
    <w:rsid w:val="003A3802"/>
    <w:rsid w:val="003C3B26"/>
    <w:rsid w:val="003C78A2"/>
    <w:rsid w:val="003E1D93"/>
    <w:rsid w:val="003E2E89"/>
    <w:rsid w:val="003E42EA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35325"/>
    <w:rsid w:val="00443C7A"/>
    <w:rsid w:val="004452BA"/>
    <w:rsid w:val="00451221"/>
    <w:rsid w:val="004555F7"/>
    <w:rsid w:val="00462CFD"/>
    <w:rsid w:val="00465CC4"/>
    <w:rsid w:val="00470C6C"/>
    <w:rsid w:val="0048122B"/>
    <w:rsid w:val="00484916"/>
    <w:rsid w:val="004861A7"/>
    <w:rsid w:val="0048758B"/>
    <w:rsid w:val="004A4904"/>
    <w:rsid w:val="004C539E"/>
    <w:rsid w:val="004D3EF9"/>
    <w:rsid w:val="004D53A9"/>
    <w:rsid w:val="004E459E"/>
    <w:rsid w:val="004E704D"/>
    <w:rsid w:val="004F1399"/>
    <w:rsid w:val="004F63B1"/>
    <w:rsid w:val="004F7523"/>
    <w:rsid w:val="005002D8"/>
    <w:rsid w:val="0052080E"/>
    <w:rsid w:val="005344CB"/>
    <w:rsid w:val="00535A1F"/>
    <w:rsid w:val="005479C8"/>
    <w:rsid w:val="005504E6"/>
    <w:rsid w:val="0055479D"/>
    <w:rsid w:val="0056203F"/>
    <w:rsid w:val="005652CE"/>
    <w:rsid w:val="00567477"/>
    <w:rsid w:val="0057565D"/>
    <w:rsid w:val="0058033D"/>
    <w:rsid w:val="00581F7F"/>
    <w:rsid w:val="00582F7D"/>
    <w:rsid w:val="005A539D"/>
    <w:rsid w:val="005A56AE"/>
    <w:rsid w:val="005A697D"/>
    <w:rsid w:val="005B0959"/>
    <w:rsid w:val="005B2564"/>
    <w:rsid w:val="005B6389"/>
    <w:rsid w:val="005C011B"/>
    <w:rsid w:val="005C6F4D"/>
    <w:rsid w:val="005D5D19"/>
    <w:rsid w:val="005D614B"/>
    <w:rsid w:val="005D77D7"/>
    <w:rsid w:val="005E4E84"/>
    <w:rsid w:val="005F2787"/>
    <w:rsid w:val="006126FE"/>
    <w:rsid w:val="00613CE9"/>
    <w:rsid w:val="00632502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53753"/>
    <w:rsid w:val="007538EE"/>
    <w:rsid w:val="00787A78"/>
    <w:rsid w:val="00795109"/>
    <w:rsid w:val="007A0451"/>
    <w:rsid w:val="007B2D27"/>
    <w:rsid w:val="007B5A52"/>
    <w:rsid w:val="007B61C2"/>
    <w:rsid w:val="007C0828"/>
    <w:rsid w:val="007C3F70"/>
    <w:rsid w:val="007C4C7A"/>
    <w:rsid w:val="007D5451"/>
    <w:rsid w:val="007D76B6"/>
    <w:rsid w:val="007F6422"/>
    <w:rsid w:val="00813515"/>
    <w:rsid w:val="008159A4"/>
    <w:rsid w:val="00820C09"/>
    <w:rsid w:val="00822325"/>
    <w:rsid w:val="0082426A"/>
    <w:rsid w:val="00825032"/>
    <w:rsid w:val="0085738D"/>
    <w:rsid w:val="008612D4"/>
    <w:rsid w:val="008674D7"/>
    <w:rsid w:val="00880022"/>
    <w:rsid w:val="00891CAC"/>
    <w:rsid w:val="008A1E2D"/>
    <w:rsid w:val="008C2693"/>
    <w:rsid w:val="008F2CAF"/>
    <w:rsid w:val="00902EA3"/>
    <w:rsid w:val="0090431A"/>
    <w:rsid w:val="009076EA"/>
    <w:rsid w:val="00911F7D"/>
    <w:rsid w:val="00913B2E"/>
    <w:rsid w:val="00915DD8"/>
    <w:rsid w:val="009205FC"/>
    <w:rsid w:val="00921E57"/>
    <w:rsid w:val="00932225"/>
    <w:rsid w:val="00932353"/>
    <w:rsid w:val="00941499"/>
    <w:rsid w:val="00962DEF"/>
    <w:rsid w:val="0097433A"/>
    <w:rsid w:val="0098226A"/>
    <w:rsid w:val="009823A9"/>
    <w:rsid w:val="00983853"/>
    <w:rsid w:val="009849FB"/>
    <w:rsid w:val="009A7E78"/>
    <w:rsid w:val="009B0289"/>
    <w:rsid w:val="009B0E2C"/>
    <w:rsid w:val="009B1B5B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6E5A"/>
    <w:rsid w:val="00AD1E2C"/>
    <w:rsid w:val="00AE7F81"/>
    <w:rsid w:val="00B03587"/>
    <w:rsid w:val="00B05B17"/>
    <w:rsid w:val="00B06504"/>
    <w:rsid w:val="00B33BB2"/>
    <w:rsid w:val="00B35B50"/>
    <w:rsid w:val="00B36BD0"/>
    <w:rsid w:val="00B413D5"/>
    <w:rsid w:val="00B54EBC"/>
    <w:rsid w:val="00B65F3F"/>
    <w:rsid w:val="00B71E01"/>
    <w:rsid w:val="00B81738"/>
    <w:rsid w:val="00B925C8"/>
    <w:rsid w:val="00B93BD6"/>
    <w:rsid w:val="00B93E3B"/>
    <w:rsid w:val="00BA0329"/>
    <w:rsid w:val="00BB0E07"/>
    <w:rsid w:val="00BB1A99"/>
    <w:rsid w:val="00BC0390"/>
    <w:rsid w:val="00BC1804"/>
    <w:rsid w:val="00BD3543"/>
    <w:rsid w:val="00BD741B"/>
    <w:rsid w:val="00BD7FD3"/>
    <w:rsid w:val="00BF6726"/>
    <w:rsid w:val="00C00168"/>
    <w:rsid w:val="00C04E7B"/>
    <w:rsid w:val="00C078EC"/>
    <w:rsid w:val="00C11650"/>
    <w:rsid w:val="00C171FB"/>
    <w:rsid w:val="00C27CF2"/>
    <w:rsid w:val="00C40E03"/>
    <w:rsid w:val="00C4793D"/>
    <w:rsid w:val="00C5015C"/>
    <w:rsid w:val="00C516C8"/>
    <w:rsid w:val="00C64FC2"/>
    <w:rsid w:val="00C653FB"/>
    <w:rsid w:val="00C657FA"/>
    <w:rsid w:val="00C73B42"/>
    <w:rsid w:val="00C84C6B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55AC"/>
    <w:rsid w:val="00D131B0"/>
    <w:rsid w:val="00D13BC3"/>
    <w:rsid w:val="00D14F03"/>
    <w:rsid w:val="00D409BB"/>
    <w:rsid w:val="00D448B5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C397E"/>
    <w:rsid w:val="00DC3EBF"/>
    <w:rsid w:val="00DC3FCF"/>
    <w:rsid w:val="00DE55A8"/>
    <w:rsid w:val="00E004F9"/>
    <w:rsid w:val="00E10DBE"/>
    <w:rsid w:val="00E14A7D"/>
    <w:rsid w:val="00E23547"/>
    <w:rsid w:val="00E336C0"/>
    <w:rsid w:val="00E3510B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D45"/>
    <w:rsid w:val="00EB404E"/>
    <w:rsid w:val="00EC14B1"/>
    <w:rsid w:val="00EC6379"/>
    <w:rsid w:val="00ED507C"/>
    <w:rsid w:val="00EE38CD"/>
    <w:rsid w:val="00EE6D2C"/>
    <w:rsid w:val="00F02271"/>
    <w:rsid w:val="00F12133"/>
    <w:rsid w:val="00F22C99"/>
    <w:rsid w:val="00F35569"/>
    <w:rsid w:val="00F3618F"/>
    <w:rsid w:val="00F503C8"/>
    <w:rsid w:val="00F56689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579B"/>
    <w:rsid w:val="00FD7838"/>
    <w:rsid w:val="00FE1360"/>
    <w:rsid w:val="00FE70B2"/>
    <w:rsid w:val="00FF5039"/>
    <w:rsid w:val="328C60C3"/>
    <w:rsid w:val="512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4">
    <w:name w:val="Plain Text"/>
    <w:basedOn w:val="1"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5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Title"/>
    <w:basedOn w:val="1"/>
    <w:link w:val="17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character" w:customStyle="1" w:styleId="17">
    <w:name w:val="标题 字符"/>
    <w:basedOn w:val="12"/>
    <w:link w:val="10"/>
    <w:uiPriority w:val="0"/>
    <w:rPr>
      <w:b/>
      <w:sz w:val="28"/>
      <w:lang w:eastAsia="en-US"/>
    </w:rPr>
  </w:style>
  <w:style w:type="character" w:customStyle="1" w:styleId="18">
    <w:name w:val="bottom1"/>
    <w:basedOn w:val="12"/>
    <w:uiPriority w:val="0"/>
    <w:rPr>
      <w:color w:val="6E6E6E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2">
    <w:name w:val="p0"/>
    <w:basedOn w:val="1"/>
    <w:uiPriority w:val="0"/>
    <w:pPr>
      <w:widowControl/>
    </w:pPr>
    <w:rPr>
      <w:kern w:val="0"/>
    </w:rPr>
  </w:style>
  <w:style w:type="paragraph" w:customStyle="1" w:styleId="23">
    <w:name w:val="c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4">
    <w:name w:val="清單段落"/>
    <w:basedOn w:val="1"/>
    <w:uiPriority w:val="0"/>
    <w:pPr>
      <w:ind w:left="720"/>
    </w:pPr>
  </w:style>
  <w:style w:type="character" w:customStyle="1" w:styleId="25">
    <w:name w:val="批注框文本 字符"/>
    <w:basedOn w:val="12"/>
    <w:link w:val="6"/>
    <w:semiHidden/>
    <w:uiPriority w:val="99"/>
    <w:rPr>
      <w:kern w:val="2"/>
      <w:sz w:val="18"/>
      <w:szCs w:val="18"/>
    </w:rPr>
  </w:style>
  <w:style w:type="character" w:customStyle="1" w:styleId="26">
    <w:name w:val="日期 字符"/>
    <w:basedOn w:val="12"/>
    <w:link w:val="5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4D9A4-11F5-1D47-A64F-7FE4E5025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2015-11-23T07:52:00Z</dcterms:created>
  <dc:creator>雨林木风</dc:creator>
  <cp:lastModifiedBy>ylb</cp:lastModifiedBy>
  <cp:lastPrinted>2013-11-12T01:54:00Z</cp:lastPrinted>
  <dcterms:modified xsi:type="dcterms:W3CDTF">2021-03-01T09:50:28Z</dcterms:modified>
  <dc:title>No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