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蔻驰 × 抖音Basquiat贴纸挑战赛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蔻驰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奢侈品/时尚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bCs/>
          <w:sz w:val="21"/>
          <w:szCs w:val="21"/>
        </w:rPr>
        <w:t>2</w:t>
      </w:r>
      <w:r>
        <w:rPr>
          <w:rFonts w:ascii="微软雅黑" w:hAnsi="微软雅黑" w:eastAsia="微软雅黑"/>
          <w:bCs/>
          <w:sz w:val="21"/>
          <w:szCs w:val="21"/>
        </w:rPr>
        <w:t>020.</w:t>
      </w:r>
      <w:r>
        <w:rPr>
          <w:rFonts w:hint="eastAsia" w:ascii="微软雅黑" w:hAnsi="微软雅黑" w:eastAsia="微软雅黑"/>
          <w:bCs/>
          <w:sz w:val="21"/>
          <w:szCs w:val="21"/>
        </w:rPr>
        <w:t>0</w:t>
      </w:r>
      <w:r>
        <w:rPr>
          <w:rFonts w:ascii="微软雅黑" w:hAnsi="微软雅黑" w:eastAsia="微软雅黑"/>
          <w:bCs/>
          <w:sz w:val="21"/>
          <w:szCs w:val="21"/>
        </w:rPr>
        <w:t>9.22</w:t>
      </w:r>
      <w:r>
        <w:rPr>
          <w:rFonts w:hint="eastAsia" w:ascii="微软雅黑" w:hAnsi="微软雅黑" w:eastAsia="微软雅黑"/>
          <w:bCs/>
          <w:sz w:val="21"/>
          <w:szCs w:val="21"/>
        </w:rPr>
        <w:t>-0</w:t>
      </w:r>
      <w:r>
        <w:rPr>
          <w:rFonts w:ascii="微软雅黑" w:hAnsi="微软雅黑" w:eastAsia="微软雅黑"/>
          <w:bCs/>
          <w:sz w:val="21"/>
          <w:szCs w:val="21"/>
        </w:rPr>
        <w:t>9.24</w:t>
      </w:r>
    </w:p>
    <w:p>
      <w:pPr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Cs/>
          <w:sz w:val="21"/>
          <w:szCs w:val="21"/>
        </w:rPr>
        <w:t>短视频营销类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美国时尚品牌蔻驰在产品中融入</w:t>
      </w:r>
      <w:r>
        <w:rPr>
          <w:rFonts w:ascii="微软雅黑" w:hAnsi="微软雅黑" w:eastAsia="微软雅黑"/>
          <w:sz w:val="21"/>
          <w:szCs w:val="21"/>
        </w:rPr>
        <w:t>Basquiat街头涂鸦艺术元素，旨在利用新产品做“破圈”沟通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drawing>
          <wp:inline distT="0" distB="0" distL="114300" distR="114300">
            <wp:extent cx="5716270" cy="3161030"/>
            <wp:effectExtent l="0" t="0" r="17780" b="127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蔻驰需要为</w:t>
      </w:r>
      <w:r>
        <w:rPr>
          <w:rFonts w:ascii="微软雅黑" w:hAnsi="微软雅黑" w:eastAsia="微软雅黑"/>
          <w:sz w:val="21"/>
          <w:szCs w:val="21"/>
        </w:rPr>
        <w:t>Basquiat产品打造知名度，同时利用深度互动的方式让“Z世代”消费群体了解并喜爱上这款联名产品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drawing>
          <wp:inline distT="0" distB="0" distL="114300" distR="114300">
            <wp:extent cx="5718810" cy="1617980"/>
            <wp:effectExtent l="0" t="0" r="15240" b="127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蔻驰选择国内头部的短视频媒体抖音进行贴纸挑战赛合作，在确保覆盖的情况下，与消费者产生深度互动。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</w:t>
      </w:r>
      <w:r>
        <w:rPr>
          <w:rFonts w:ascii="微软雅黑" w:hAnsi="微软雅黑" w:eastAsia="微软雅黑"/>
          <w:sz w:val="21"/>
          <w:szCs w:val="21"/>
        </w:rPr>
        <w:t>Basquiat涂鸦中具有代表性的小恐龙为核心，制作小游戏。以人脸控制小恐龙，使其穿梭在迷幻的都市中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视频观看链接：</w:t>
      </w:r>
      <w:r>
        <w:fldChar w:fldCharType="begin"/>
      </w:r>
      <w:r>
        <w:instrText xml:space="preserve"> HYPERLINK "https://www.bilibili.com/video/BV1c54y1W7WA" </w:instrText>
      </w:r>
      <w: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</w:rPr>
        <w:t>https://www.bilibili.com/video/BV1c54y1W7WA</w:t>
      </w:r>
      <w:r>
        <w:rPr>
          <w:rStyle w:val="16"/>
          <w:rFonts w:hint="eastAsia" w:ascii="微软雅黑" w:hAnsi="微软雅黑" w:eastAsia="微软雅黑"/>
          <w:sz w:val="21"/>
          <w:szCs w:val="21"/>
        </w:rPr>
        <w:fldChar w:fldCharType="end"/>
      </w:r>
      <w:r>
        <w:rPr>
          <w:rFonts w:hint="eastAsia" w:ascii="微软雅黑" w:hAnsi="微软雅黑" w:eastAsia="微软雅黑"/>
          <w:sz w:val="21"/>
          <w:szCs w:val="21"/>
        </w:rPr>
        <w:t xml:space="preserve"> 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bookmarkStart w:id="0" w:name="_GoBack"/>
      <w:r>
        <w:drawing>
          <wp:inline distT="0" distB="0" distL="114300" distR="114300">
            <wp:extent cx="5718810" cy="1287145"/>
            <wp:effectExtent l="0" t="0" r="15240" b="825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蔻驰在抖音建立话题页成为整个挑战在阵地，沉淀消费者上传的作品。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同时，使用优质硬广为话题页导流，呼吁更多消费者参与，蔻驰也利用自身品牌代言人资源以及抖音达人资源为挑战赛造势。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720080" cy="3049270"/>
            <wp:effectExtent l="0" t="0" r="139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sz w:val="21"/>
          <w:szCs w:val="21"/>
        </w:rPr>
        <w:t>抖音挑战赛视频播放数达到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1</w:t>
      </w:r>
      <w:r>
        <w:rPr>
          <w:rFonts w:ascii="微软雅黑" w:hAnsi="微软雅黑" w:eastAsia="微软雅黑"/>
          <w:b/>
          <w:bCs/>
          <w:sz w:val="21"/>
          <w:szCs w:val="21"/>
        </w:rPr>
        <w:t>.1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亿次</w:t>
      </w:r>
      <w:r>
        <w:rPr>
          <w:rFonts w:hint="eastAsia" w:ascii="微软雅黑" w:hAnsi="微软雅黑" w:eastAsia="微软雅黑"/>
          <w:sz w:val="21"/>
          <w:szCs w:val="21"/>
        </w:rPr>
        <w:t>；贴纸使用次数达到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6</w:t>
      </w:r>
      <w:r>
        <w:rPr>
          <w:rFonts w:ascii="微软雅黑" w:hAnsi="微软雅黑" w:eastAsia="微软雅黑"/>
          <w:b/>
          <w:bCs/>
          <w:sz w:val="21"/>
          <w:szCs w:val="21"/>
        </w:rPr>
        <w:t>.8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万次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无论是曝光还是互动，此次项目均收获佳绩，对品牌、产品的知名度和喜好度产生了积极影响。</w:t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drawing>
          <wp:inline distT="0" distB="0" distL="114300" distR="114300">
            <wp:extent cx="5715635" cy="2625725"/>
            <wp:effectExtent l="0" t="0" r="184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0322C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1BBE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446F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7E1D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3657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37648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3B38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3EF1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5F9D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3E60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C7A"/>
    <w:rsid w:val="00B93E3B"/>
    <w:rsid w:val="00BA0329"/>
    <w:rsid w:val="00BA7554"/>
    <w:rsid w:val="00BB0E07"/>
    <w:rsid w:val="00BB1A99"/>
    <w:rsid w:val="00BC0373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18A8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A3954"/>
    <w:rsid w:val="00DB3708"/>
    <w:rsid w:val="00DB4C4A"/>
    <w:rsid w:val="00DC32E7"/>
    <w:rsid w:val="00DC397E"/>
    <w:rsid w:val="00DD56E4"/>
    <w:rsid w:val="00DE76F1"/>
    <w:rsid w:val="00DF528E"/>
    <w:rsid w:val="00E0036A"/>
    <w:rsid w:val="00E004F9"/>
    <w:rsid w:val="00E21168"/>
    <w:rsid w:val="00E23547"/>
    <w:rsid w:val="00E26B6E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5DD1AC6"/>
    <w:rsid w:val="0E1719D7"/>
    <w:rsid w:val="3D86145B"/>
    <w:rsid w:val="66C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92</Words>
  <Characters>525</Characters>
  <Lines>4</Lines>
  <Paragraphs>1</Paragraphs>
  <TotalTime>5</TotalTime>
  <ScaleCrop>false</ScaleCrop>
  <LinksUpToDate>false</LinksUpToDate>
  <CharactersWithSpaces>616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2021-03-02T03:11:00Z</dcterms:created>
  <dc:creator>雨林木风</dc:creator>
  <cp:lastModifiedBy>韩旭</cp:lastModifiedBy>
  <cp:lastPrinted>2012-10-11T08:46:00Z</cp:lastPrinted>
  <dcterms:modified xsi:type="dcterms:W3CDTF">2021-03-02T06:22:06Z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