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46256C7" w14:textId="1F50FE1B" w:rsidR="000631F9" w:rsidRPr="00C27CF2" w:rsidRDefault="00531D34" w:rsidP="004E7646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531D34">
        <w:rPr>
          <w:rFonts w:ascii="微软雅黑" w:eastAsia="微软雅黑" w:hAnsi="微软雅黑" w:hint="eastAsia"/>
          <w:b/>
          <w:sz w:val="32"/>
          <w:szCs w:val="32"/>
        </w:rPr>
        <w:t>互动派</w:t>
      </w:r>
    </w:p>
    <w:p w14:paraId="42E325D6" w14:textId="0B4C1C72" w:rsidR="00EB404E" w:rsidRDefault="00EB404E" w:rsidP="002B6C43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官方</w:t>
      </w:r>
      <w:r w:rsidRPr="00FE70B2">
        <w:rPr>
          <w:rFonts w:ascii="微软雅黑" w:eastAsia="微软雅黑" w:hAnsi="微软雅黑" w:hint="eastAsia"/>
          <w:b/>
        </w:rPr>
        <w:t>网址：</w:t>
      </w:r>
      <w:hyperlink r:id="rId8" w:history="1">
        <w:r w:rsidR="004B625E" w:rsidRPr="00531D34">
          <w:rPr>
            <w:rStyle w:val="a5"/>
            <w:rFonts w:ascii="微软雅黑" w:eastAsia="微软雅黑" w:hAnsi="微软雅黑" w:hint="eastAsia"/>
            <w:bCs/>
          </w:rPr>
          <w:t>w</w:t>
        </w:r>
        <w:r w:rsidR="004B625E" w:rsidRPr="00531D34">
          <w:rPr>
            <w:rStyle w:val="a5"/>
            <w:rFonts w:ascii="微软雅黑" w:eastAsia="微软雅黑" w:hAnsi="微软雅黑"/>
            <w:bCs/>
          </w:rPr>
          <w:t>ww.hudongpai.com</w:t>
        </w:r>
      </w:hyperlink>
    </w:p>
    <w:p w14:paraId="1F2F69B2" w14:textId="531F5D56" w:rsidR="00EB404E" w:rsidRDefault="00EB404E" w:rsidP="002B6C43">
      <w:pPr>
        <w:rPr>
          <w:rFonts w:ascii="微软雅黑" w:eastAsia="微软雅黑" w:hAnsi="微软雅黑"/>
          <w:color w:val="FF0000"/>
          <w:kern w:val="0"/>
        </w:rPr>
      </w:pPr>
      <w:r w:rsidRPr="00FE70B2">
        <w:rPr>
          <w:rFonts w:ascii="微软雅黑" w:eastAsia="微软雅黑" w:hAnsi="微软雅黑" w:hint="eastAsia"/>
          <w:b/>
        </w:rPr>
        <w:t>参选类别：</w:t>
      </w:r>
      <w:r w:rsidR="00531D34" w:rsidRPr="00531D34">
        <w:rPr>
          <w:rFonts w:ascii="微软雅黑" w:eastAsia="微软雅黑" w:hAnsi="微软雅黑" w:hint="eastAsia"/>
        </w:rPr>
        <w:t>年度数字营销影响力代理公司</w:t>
      </w:r>
    </w:p>
    <w:p w14:paraId="445FD3B9" w14:textId="77777777" w:rsidR="003E2159" w:rsidRPr="00531D34" w:rsidRDefault="003E2159" w:rsidP="002B6C43">
      <w:pPr>
        <w:rPr>
          <w:rFonts w:ascii="微软雅黑" w:eastAsia="微软雅黑" w:hAnsi="微软雅黑"/>
        </w:rPr>
      </w:pPr>
    </w:p>
    <w:p w14:paraId="2B4A3D92" w14:textId="77777777" w:rsidR="00215F48" w:rsidRPr="003D543A" w:rsidRDefault="00EB404E" w:rsidP="002B6C43">
      <w:pPr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公司简介</w:t>
      </w:r>
      <w:r w:rsid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及</w:t>
      </w:r>
      <w:r w:rsidRP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核心优势</w:t>
      </w:r>
    </w:p>
    <w:p w14:paraId="0285B84C" w14:textId="754C7CCA" w:rsidR="004B625E" w:rsidRPr="004B625E" w:rsidRDefault="004B625E" w:rsidP="004B625E">
      <w:pPr>
        <w:rPr>
          <w:rFonts w:ascii="微软雅黑" w:eastAsia="微软雅黑" w:hAnsi="微软雅黑"/>
          <w:bCs/>
        </w:rPr>
      </w:pPr>
      <w:r w:rsidRPr="004B625E">
        <w:rPr>
          <w:rFonts w:ascii="微软雅黑" w:eastAsia="微软雅黑" w:hAnsi="微软雅黑" w:hint="eastAsia"/>
          <w:bCs/>
        </w:rPr>
        <w:t>互动派自2013年</w:t>
      </w:r>
      <w:r w:rsidR="00A8166E">
        <w:rPr>
          <w:rFonts w:ascii="微软雅黑" w:eastAsia="微软雅黑" w:hAnsi="微软雅黑" w:hint="eastAsia"/>
          <w:bCs/>
        </w:rPr>
        <w:t>3月开始运营</w:t>
      </w:r>
      <w:r w:rsidRPr="004B625E">
        <w:rPr>
          <w:rFonts w:ascii="微软雅黑" w:eastAsia="微软雅黑" w:hAnsi="微软雅黑" w:hint="eastAsia"/>
          <w:bCs/>
        </w:rPr>
        <w:t>，</w:t>
      </w:r>
      <w:r w:rsidR="00A8166E">
        <w:rPr>
          <w:rFonts w:ascii="微软雅黑" w:eastAsia="微软雅黑" w:hAnsi="微软雅黑" w:hint="eastAsia"/>
          <w:bCs/>
        </w:rPr>
        <w:t>于2</w:t>
      </w:r>
      <w:r w:rsidR="00A8166E">
        <w:rPr>
          <w:rFonts w:ascii="微软雅黑" w:eastAsia="微软雅黑" w:hAnsi="微软雅黑"/>
          <w:bCs/>
        </w:rPr>
        <w:t>016</w:t>
      </w:r>
      <w:r w:rsidR="00A8166E">
        <w:rPr>
          <w:rFonts w:ascii="微软雅黑" w:eastAsia="微软雅黑" w:hAnsi="微软雅黑" w:hint="eastAsia"/>
          <w:bCs/>
        </w:rPr>
        <w:t>年4月正式挂牌新三板。创立之初，</w:t>
      </w:r>
      <w:r w:rsidRPr="004B625E">
        <w:rPr>
          <w:rFonts w:ascii="微软雅黑" w:eastAsia="微软雅黑" w:hAnsi="微软雅黑" w:hint="eastAsia"/>
          <w:bCs/>
        </w:rPr>
        <w:t>从数字化媒体运营出发，致力于大数据行业的深耕细作，经过这几年的实践发展，构建了基于大数据应用为主的商业模式，在数字营销上不断迭代，同时也更加多元化地发展，逐渐通过运营、孵化、投资及合作，形成了以数字为核心的产业集群，成为领先的数字产业资源整合者。</w:t>
      </w:r>
      <w:r w:rsidR="00A8166E" w:rsidRPr="004B625E">
        <w:rPr>
          <w:rFonts w:ascii="微软雅黑" w:eastAsia="微软雅黑" w:hAnsi="微软雅黑"/>
          <w:bCs/>
        </w:rPr>
        <w:t xml:space="preserve"> </w:t>
      </w:r>
    </w:p>
    <w:p w14:paraId="5EFBE724" w14:textId="77777777" w:rsidR="004B625E" w:rsidRPr="004B625E" w:rsidRDefault="004B625E" w:rsidP="004B625E">
      <w:pPr>
        <w:rPr>
          <w:rFonts w:ascii="微软雅黑" w:eastAsia="微软雅黑" w:hAnsi="微软雅黑"/>
          <w:bCs/>
        </w:rPr>
      </w:pPr>
    </w:p>
    <w:p w14:paraId="00DF3E61" w14:textId="77777777" w:rsidR="004B625E" w:rsidRPr="004B625E" w:rsidRDefault="004B625E" w:rsidP="004B625E">
      <w:pPr>
        <w:rPr>
          <w:rFonts w:ascii="微软雅黑" w:eastAsia="微软雅黑" w:hAnsi="微软雅黑"/>
          <w:bCs/>
        </w:rPr>
      </w:pPr>
      <w:r w:rsidRPr="004B625E">
        <w:rPr>
          <w:rFonts w:ascii="微软雅黑" w:eastAsia="微软雅黑" w:hAnsi="微软雅黑" w:hint="eastAsia"/>
          <w:bCs/>
        </w:rPr>
        <w:t>善于创新、勇于尝试、真诚合作是我们的核心优势。互动派是较早就提出“数据驱动营销”理念，无论微博、微信，还是现在以短视频为主导的移动互联网新时代，互动派始终坚守大数据驱动营销的逻辑，在不同的媒体平台搭建起大数据营销体系，为客户提供了优质的服务。尽管这过程充满挑战，成功与失败的案例并存，但我们始终坚守数据驱动商业发展的初心，继续前行耕耘于数字领域，把过去对运营、数据、流量、工具及技术的理解和实践都融入到今日的数字营销模式迭代中。</w:t>
      </w:r>
    </w:p>
    <w:p w14:paraId="0F68C1BE" w14:textId="77777777" w:rsidR="004B625E" w:rsidRPr="004B625E" w:rsidRDefault="004B625E" w:rsidP="004B625E">
      <w:pPr>
        <w:rPr>
          <w:rFonts w:ascii="微软雅黑" w:eastAsia="微软雅黑" w:hAnsi="微软雅黑"/>
          <w:bCs/>
        </w:rPr>
      </w:pPr>
    </w:p>
    <w:p w14:paraId="0B0EFEC6" w14:textId="125C3557" w:rsidR="00A8166E" w:rsidRDefault="004B625E" w:rsidP="004B625E">
      <w:pPr>
        <w:rPr>
          <w:rFonts w:ascii="微软雅黑" w:eastAsia="微软雅黑" w:hAnsi="微软雅黑"/>
          <w:bCs/>
        </w:rPr>
      </w:pPr>
      <w:r w:rsidRPr="004B625E">
        <w:rPr>
          <w:rFonts w:ascii="微软雅黑" w:eastAsia="微软雅黑" w:hAnsi="微软雅黑" w:hint="eastAsia"/>
          <w:bCs/>
        </w:rPr>
        <w:t>这些年来基于今日头条系、腾讯系等不同的媒体平台，我们既服务了不少品牌客户如：广州银行、泰康人寿、万达、兴业银行、农业银行、</w:t>
      </w:r>
      <w:r w:rsidR="00CA7768">
        <w:rPr>
          <w:rFonts w:ascii="微软雅黑" w:eastAsia="微软雅黑" w:hAnsi="微软雅黑" w:hint="eastAsia"/>
          <w:bCs/>
        </w:rPr>
        <w:t>建设银行、保利、</w:t>
      </w:r>
      <w:r w:rsidRPr="004B625E">
        <w:rPr>
          <w:rFonts w:ascii="微软雅黑" w:eastAsia="微软雅黑" w:hAnsi="微软雅黑" w:hint="eastAsia"/>
          <w:bCs/>
        </w:rPr>
        <w:t>中国移动、中国联通等，也服务了不少当地的政府部门；如：东莞文化馆、惠州公安、</w:t>
      </w:r>
      <w:r w:rsidR="00CA7768">
        <w:rPr>
          <w:rFonts w:ascii="微软雅黑" w:eastAsia="微软雅黑" w:hAnsi="微软雅黑" w:hint="eastAsia"/>
          <w:bCs/>
        </w:rPr>
        <w:t>东莞市委宣传部、惠州市委宣传部、茂名网信办、</w:t>
      </w:r>
      <w:r w:rsidRPr="004B625E">
        <w:rPr>
          <w:rFonts w:ascii="微软雅黑" w:eastAsia="微软雅黑" w:hAnsi="微软雅黑" w:hint="eastAsia"/>
          <w:bCs/>
        </w:rPr>
        <w:t>番禺区政府、荔湾区政府、园林局、文旅局等。</w:t>
      </w:r>
    </w:p>
    <w:p w14:paraId="08C0779C" w14:textId="77777777" w:rsidR="00A8166E" w:rsidRDefault="00A8166E" w:rsidP="004B625E">
      <w:pPr>
        <w:rPr>
          <w:rFonts w:ascii="微软雅黑" w:eastAsia="微软雅黑" w:hAnsi="微软雅黑"/>
          <w:bCs/>
        </w:rPr>
      </w:pPr>
    </w:p>
    <w:p w14:paraId="40DD59D6" w14:textId="094F83B0" w:rsidR="004B625E" w:rsidRDefault="00A8166E" w:rsidP="004B625E">
      <w:pPr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2</w:t>
      </w:r>
      <w:r>
        <w:rPr>
          <w:rFonts w:ascii="微软雅黑" w:eastAsia="微软雅黑" w:hAnsi="微软雅黑"/>
          <w:bCs/>
        </w:rPr>
        <w:t>020</w:t>
      </w:r>
      <w:r>
        <w:rPr>
          <w:rFonts w:ascii="微软雅黑" w:eastAsia="微软雅黑" w:hAnsi="微软雅黑" w:hint="eastAsia"/>
          <w:bCs/>
        </w:rPr>
        <w:t>年，受疫情的影响，营收较之前略有下降，但仍保持着近1亿的收入。</w:t>
      </w:r>
    </w:p>
    <w:p w14:paraId="4A7BA9F7" w14:textId="053436F6" w:rsidR="00435ED3" w:rsidRDefault="00435ED3" w:rsidP="004B625E">
      <w:pPr>
        <w:rPr>
          <w:rFonts w:ascii="微软雅黑" w:eastAsia="微软雅黑" w:hAnsi="微软雅黑"/>
          <w:bCs/>
        </w:rPr>
      </w:pPr>
    </w:p>
    <w:p w14:paraId="660FAC33" w14:textId="76C1B226" w:rsidR="00531D34" w:rsidRDefault="00435ED3" w:rsidP="00813E14">
      <w:pPr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部分作品的照片：</w:t>
      </w:r>
    </w:p>
    <w:p w14:paraId="405ACD14" w14:textId="7A17CE5E" w:rsidR="00813E14" w:rsidRDefault="00813E14" w:rsidP="00531D34">
      <w:pPr>
        <w:jc w:val="center"/>
        <w:rPr>
          <w:rFonts w:ascii="微软雅黑" w:eastAsia="微软雅黑" w:hAnsi="微软雅黑"/>
          <w:bCs/>
        </w:rPr>
      </w:pPr>
      <w:r w:rsidRPr="00813E14">
        <w:rPr>
          <w:rFonts w:ascii="微软雅黑" w:eastAsia="微软雅黑" w:hAnsi="微软雅黑"/>
          <w:bCs/>
          <w:noProof/>
        </w:rPr>
        <w:lastRenderedPageBreak/>
        <w:drawing>
          <wp:inline distT="0" distB="0" distL="0" distR="0" wp14:anchorId="7E54EAB3" wp14:editId="1ABCCD4A">
            <wp:extent cx="5003800" cy="53975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DA9B1" w14:textId="77777777" w:rsidR="00531D34" w:rsidRDefault="00531D34" w:rsidP="00531D34">
      <w:pPr>
        <w:jc w:val="center"/>
        <w:rPr>
          <w:rFonts w:ascii="微软雅黑" w:eastAsia="微软雅黑" w:hAnsi="微软雅黑"/>
          <w:bCs/>
        </w:rPr>
      </w:pPr>
    </w:p>
    <w:p w14:paraId="39537036" w14:textId="1157AA1C" w:rsidR="00531D34" w:rsidRDefault="00B91E52" w:rsidP="00813E14">
      <w:pPr>
        <w:jc w:val="center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东莞</w:t>
      </w:r>
      <w:r w:rsidR="00EB1626">
        <w:rPr>
          <w:rFonts w:ascii="微软雅黑" w:eastAsia="微软雅黑" w:hAnsi="微软雅黑" w:hint="eastAsia"/>
          <w:bCs/>
        </w:rPr>
        <w:t xml:space="preserve">文化馆案例 </w:t>
      </w:r>
      <w:r w:rsidR="00EB1626">
        <w:rPr>
          <w:rFonts w:ascii="微软雅黑" w:eastAsia="微软雅黑" w:hAnsi="微软雅黑"/>
          <w:bCs/>
        </w:rPr>
        <w:t xml:space="preserve">                   </w:t>
      </w:r>
      <w:r w:rsidR="00EB1626">
        <w:rPr>
          <w:rFonts w:ascii="微软雅黑" w:eastAsia="微软雅黑" w:hAnsi="微软雅黑" w:hint="eastAsia"/>
          <w:bCs/>
        </w:rPr>
        <w:t xml:space="preserve"> </w:t>
      </w:r>
      <w:r w:rsidR="00EB1626">
        <w:rPr>
          <w:rFonts w:ascii="微软雅黑" w:eastAsia="微软雅黑" w:hAnsi="微软雅黑"/>
          <w:bCs/>
        </w:rPr>
        <w:t xml:space="preserve">   </w:t>
      </w:r>
      <w:r>
        <w:rPr>
          <w:rFonts w:ascii="微软雅黑" w:eastAsia="微软雅黑" w:hAnsi="微软雅黑" w:hint="eastAsia"/>
          <w:bCs/>
        </w:rPr>
        <w:t>茂名网信办案例</w:t>
      </w:r>
    </w:p>
    <w:p w14:paraId="4027D410" w14:textId="081EBEE1" w:rsidR="00813E14" w:rsidRDefault="00813E14" w:rsidP="00531D34">
      <w:pPr>
        <w:jc w:val="center"/>
        <w:rPr>
          <w:rFonts w:ascii="微软雅黑" w:eastAsia="微软雅黑" w:hAnsi="微软雅黑"/>
          <w:bCs/>
        </w:rPr>
      </w:pPr>
      <w:r w:rsidRPr="00813E14">
        <w:rPr>
          <w:rFonts w:ascii="微软雅黑" w:eastAsia="微软雅黑" w:hAnsi="微软雅黑"/>
          <w:bCs/>
          <w:noProof/>
        </w:rPr>
        <w:lastRenderedPageBreak/>
        <w:drawing>
          <wp:inline distT="0" distB="0" distL="0" distR="0" wp14:anchorId="1E8D8200" wp14:editId="35C0FFAF">
            <wp:extent cx="5372100" cy="4445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AB243" w14:textId="1F25FCC2" w:rsidR="00531D34" w:rsidRDefault="00435ED3" w:rsidP="00813E14">
      <w:pPr>
        <w:jc w:val="center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潮州万达案例</w:t>
      </w:r>
    </w:p>
    <w:p w14:paraId="52ED72BA" w14:textId="11549995" w:rsidR="00813E14" w:rsidRDefault="00813E14" w:rsidP="004B625E">
      <w:pPr>
        <w:rPr>
          <w:rFonts w:ascii="微软雅黑" w:eastAsia="微软雅黑" w:hAnsi="微软雅黑"/>
          <w:bCs/>
        </w:rPr>
      </w:pPr>
      <w:r w:rsidRPr="00813E14">
        <w:rPr>
          <w:rFonts w:ascii="微软雅黑" w:eastAsia="微软雅黑" w:hAnsi="微软雅黑"/>
          <w:bCs/>
          <w:noProof/>
        </w:rPr>
        <w:drawing>
          <wp:inline distT="0" distB="0" distL="0" distR="0" wp14:anchorId="75949EB3" wp14:editId="68AEE85A">
            <wp:extent cx="5720715" cy="31623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6B201" w14:textId="77777777" w:rsidR="00531D34" w:rsidRDefault="00531D34" w:rsidP="004B625E">
      <w:pPr>
        <w:rPr>
          <w:rFonts w:ascii="微软雅黑" w:eastAsia="微软雅黑" w:hAnsi="微软雅黑"/>
          <w:bCs/>
        </w:rPr>
      </w:pPr>
    </w:p>
    <w:p w14:paraId="7AD83514" w14:textId="0F5E62E4" w:rsidR="00435ED3" w:rsidRPr="004B625E" w:rsidRDefault="00435ED3" w:rsidP="00813E14">
      <w:pPr>
        <w:jc w:val="center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建设银行案例</w:t>
      </w:r>
    </w:p>
    <w:p w14:paraId="16F5C0A4" w14:textId="77777777" w:rsidR="00EB404E" w:rsidRPr="003D543A" w:rsidRDefault="008B6085" w:rsidP="002B6C43">
      <w:pPr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数字营销领域</w:t>
      </w:r>
      <w:r w:rsidR="00872C8B">
        <w:rPr>
          <w:rFonts w:ascii="微软雅黑" w:eastAsia="微软雅黑" w:hAnsi="微软雅黑" w:hint="eastAsia"/>
          <w:b/>
          <w:color w:val="0000FF"/>
          <w:sz w:val="28"/>
          <w:szCs w:val="24"/>
        </w:rPr>
        <w:t>突出</w:t>
      </w:r>
      <w:r w:rsidR="00EB404E" w:rsidRP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成绩</w:t>
      </w:r>
    </w:p>
    <w:p w14:paraId="6AA96B59" w14:textId="7B9C503A" w:rsidR="00A8166E" w:rsidRDefault="00A8166E" w:rsidP="00335092">
      <w:pPr>
        <w:jc w:val="left"/>
        <w:rPr>
          <w:rFonts w:ascii="微软雅黑" w:eastAsia="微软雅黑" w:hAnsi="微软雅黑"/>
        </w:rPr>
      </w:pPr>
    </w:p>
    <w:p w14:paraId="6C15E90A" w14:textId="77777777" w:rsidR="00531D34" w:rsidRDefault="009A42B6" w:rsidP="00415F9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Cs/>
        </w:rPr>
        <w:t>“</w:t>
      </w:r>
      <w:r w:rsidR="00A8166E" w:rsidRPr="004B625E">
        <w:rPr>
          <w:rFonts w:ascii="微软雅黑" w:eastAsia="微软雅黑" w:hAnsi="微软雅黑" w:hint="eastAsia"/>
          <w:bCs/>
        </w:rPr>
        <w:t>让每一分的投放都有价值”</w:t>
      </w:r>
      <w:r w:rsidR="00415F90">
        <w:rPr>
          <w:rFonts w:ascii="微软雅黑" w:eastAsia="微软雅黑" w:hAnsi="微软雅黑" w:hint="eastAsia"/>
          <w:bCs/>
        </w:rPr>
        <w:t>，是</w:t>
      </w:r>
      <w:r w:rsidR="00415F90" w:rsidRPr="004B625E">
        <w:rPr>
          <w:rFonts w:ascii="微软雅黑" w:eastAsia="微软雅黑" w:hAnsi="微软雅黑" w:hint="eastAsia"/>
          <w:bCs/>
        </w:rPr>
        <w:t>互动派做数字营销坚持的核心价值</w:t>
      </w:r>
      <w:r w:rsidR="00415F90">
        <w:rPr>
          <w:rFonts w:ascii="微软雅黑" w:eastAsia="微软雅黑" w:hAnsi="微软雅黑" w:hint="eastAsia"/>
          <w:bCs/>
        </w:rPr>
        <w:t>。</w:t>
      </w:r>
      <w:r w:rsidR="00EA3CD4">
        <w:rPr>
          <w:rFonts w:ascii="微软雅黑" w:eastAsia="微软雅黑" w:hAnsi="微软雅黑" w:hint="eastAsia"/>
        </w:rPr>
        <w:t>互动派2</w:t>
      </w:r>
      <w:r w:rsidR="00EA3CD4">
        <w:rPr>
          <w:rFonts w:ascii="微软雅黑" w:eastAsia="微软雅黑" w:hAnsi="微软雅黑"/>
        </w:rPr>
        <w:t>020</w:t>
      </w:r>
      <w:r w:rsidR="00EA3CD4">
        <w:rPr>
          <w:rFonts w:ascii="微软雅黑" w:eastAsia="微软雅黑" w:hAnsi="微软雅黑" w:hint="eastAsia"/>
        </w:rPr>
        <w:t>年近1亿的收</w:t>
      </w:r>
      <w:r w:rsidR="00EA3CD4">
        <w:rPr>
          <w:rFonts w:ascii="微软雅黑" w:eastAsia="微软雅黑" w:hAnsi="微软雅黑" w:hint="eastAsia"/>
        </w:rPr>
        <w:lastRenderedPageBreak/>
        <w:t>入</w:t>
      </w:r>
      <w:r w:rsidR="00A8166E">
        <w:rPr>
          <w:rFonts w:ascii="微软雅黑" w:eastAsia="微软雅黑" w:hAnsi="微软雅黑" w:hint="eastAsia"/>
        </w:rPr>
        <w:t>总，其中一半来自数字流量的收入，这块业务也是经过</w:t>
      </w:r>
      <w:r w:rsidR="00A8166E">
        <w:rPr>
          <w:rFonts w:ascii="微软雅黑" w:eastAsia="微软雅黑" w:hAnsi="微软雅黑"/>
        </w:rPr>
        <w:t>1</w:t>
      </w:r>
      <w:r w:rsidR="00A8166E">
        <w:rPr>
          <w:rFonts w:ascii="微软雅黑" w:eastAsia="微软雅黑" w:hAnsi="微软雅黑" w:hint="eastAsia"/>
        </w:rPr>
        <w:t>年</w:t>
      </w:r>
      <w:r>
        <w:rPr>
          <w:rFonts w:ascii="微软雅黑" w:eastAsia="微软雅黑" w:hAnsi="微软雅黑" w:hint="eastAsia"/>
        </w:rPr>
        <w:t>多</w:t>
      </w:r>
      <w:r w:rsidR="00A8166E">
        <w:rPr>
          <w:rFonts w:ascii="微软雅黑" w:eastAsia="微软雅黑" w:hAnsi="微软雅黑" w:hint="eastAsia"/>
        </w:rPr>
        <w:t>的打磨，慢慢触及，并最终获得了</w:t>
      </w:r>
      <w:r w:rsidR="00810D5C">
        <w:rPr>
          <w:rFonts w:ascii="微软雅黑" w:eastAsia="微软雅黑" w:hAnsi="微软雅黑" w:hint="eastAsia"/>
        </w:rPr>
        <w:t>各大媒体平台的认可。</w:t>
      </w:r>
    </w:p>
    <w:p w14:paraId="34C3822D" w14:textId="13BC93B5" w:rsidR="00EB404E" w:rsidRDefault="00810D5C" w:rsidP="00415F9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020</w:t>
      </w:r>
      <w:r>
        <w:rPr>
          <w:rFonts w:ascii="微软雅黑" w:eastAsia="微软雅黑" w:hAnsi="微软雅黑" w:hint="eastAsia"/>
        </w:rPr>
        <w:t>年，利用如今日头条系的各媒体平台，我们重点</w:t>
      </w:r>
      <w:r w:rsidR="002747C6">
        <w:rPr>
          <w:rFonts w:ascii="微软雅黑" w:eastAsia="微软雅黑" w:hAnsi="微软雅黑" w:hint="eastAsia"/>
        </w:rPr>
        <w:t>为</w:t>
      </w:r>
      <w:r>
        <w:rPr>
          <w:rFonts w:ascii="微软雅黑" w:eastAsia="微软雅黑" w:hAnsi="微软雅黑" w:hint="eastAsia"/>
        </w:rPr>
        <w:t>政府部门提供了大数据驱动的宣传推广，</w:t>
      </w:r>
      <w:r w:rsidR="002747C6">
        <w:rPr>
          <w:rFonts w:ascii="微软雅黑" w:eastAsia="微软雅黑" w:hAnsi="微软雅黑" w:hint="eastAsia"/>
        </w:rPr>
        <w:t>如“宜居博罗”、“高州荔枝文化节”、</w:t>
      </w:r>
      <w:r w:rsidR="00415F90">
        <w:rPr>
          <w:rFonts w:ascii="微软雅黑" w:eastAsia="微软雅黑" w:hAnsi="微软雅黑" w:hint="eastAsia"/>
        </w:rPr>
        <w:t>“东莞文采会“、</w:t>
      </w:r>
      <w:r w:rsidR="002747C6">
        <w:rPr>
          <w:rFonts w:ascii="微软雅黑" w:eastAsia="微软雅黑" w:hAnsi="微软雅黑" w:hint="eastAsia"/>
        </w:rPr>
        <w:t>博贺港的“开渔节“</w:t>
      </w:r>
      <w:r w:rsidR="00EB1626">
        <w:rPr>
          <w:rFonts w:ascii="微软雅黑" w:eastAsia="微软雅黑" w:hAnsi="微软雅黑" w:hint="eastAsia"/>
        </w:rPr>
        <w:t>、</w:t>
      </w:r>
      <w:r w:rsidR="002747C6">
        <w:rPr>
          <w:rFonts w:ascii="微软雅黑" w:eastAsia="微软雅黑" w:hAnsi="微软雅黑" w:hint="eastAsia"/>
        </w:rPr>
        <w:t>“广州市政府的民生热线</w:t>
      </w:r>
      <w:r w:rsidR="00EB1626">
        <w:rPr>
          <w:rFonts w:ascii="微软雅黑" w:eastAsia="微软雅黑" w:hAnsi="微软雅黑" w:hint="eastAsia"/>
        </w:rPr>
        <w:t>“</w:t>
      </w:r>
      <w:r w:rsidR="00415F90">
        <w:rPr>
          <w:rFonts w:ascii="微软雅黑" w:eastAsia="微软雅黑" w:hAnsi="微软雅黑" w:hint="eastAsia"/>
        </w:rPr>
        <w:t>等，借助这些有别于政府传统的宣传阵地的新媒体，做出结合大数据刷选后的短视频等内容，</w:t>
      </w:r>
      <w:r w:rsidR="00B91E52">
        <w:rPr>
          <w:rFonts w:ascii="微软雅黑" w:eastAsia="微软雅黑" w:hAnsi="微软雅黑" w:hint="eastAsia"/>
        </w:rPr>
        <w:t>在疫情期间</w:t>
      </w:r>
      <w:r w:rsidR="00415F90">
        <w:rPr>
          <w:rFonts w:ascii="微软雅黑" w:eastAsia="微软雅黑" w:hAnsi="微软雅黑" w:hint="eastAsia"/>
        </w:rPr>
        <w:t>为政府部门提供了接地气的，可效果化的宣传方式，</w:t>
      </w:r>
      <w:r w:rsidR="00B91E52">
        <w:rPr>
          <w:rFonts w:ascii="微软雅黑" w:eastAsia="微软雅黑" w:hAnsi="微软雅黑" w:hint="eastAsia"/>
        </w:rPr>
        <w:t>同时也促进了政府宣传方式的创新及改变。</w:t>
      </w:r>
      <w:r w:rsidR="00415F90">
        <w:rPr>
          <w:rFonts w:ascii="微软雅黑" w:eastAsia="微软雅黑" w:hAnsi="微软雅黑" w:hint="eastAsia"/>
        </w:rPr>
        <w:t xml:space="preserve"> </w:t>
      </w:r>
    </w:p>
    <w:p w14:paraId="4B65B783" w14:textId="77777777" w:rsidR="00AB326E" w:rsidRPr="00783763" w:rsidRDefault="00AB326E" w:rsidP="002B6C43">
      <w:pPr>
        <w:rPr>
          <w:rFonts w:ascii="微软雅黑" w:eastAsia="微软雅黑" w:hAnsi="微软雅黑"/>
          <w:b/>
        </w:rPr>
      </w:pPr>
    </w:p>
    <w:p w14:paraId="183DFB27" w14:textId="77777777" w:rsidR="00EB404E" w:rsidRPr="003D543A" w:rsidRDefault="00EB404E" w:rsidP="002B6C43">
      <w:pPr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服务的主要客户</w:t>
      </w:r>
    </w:p>
    <w:p w14:paraId="4258AC0A" w14:textId="62B5A0ED" w:rsidR="00810DC6" w:rsidRPr="00531D34" w:rsidRDefault="009A42B6" w:rsidP="00531D34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中国移动</w:t>
      </w:r>
      <w:r w:rsidR="00531D34"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中国联通</w:t>
      </w:r>
      <w:r w:rsidR="00531D34"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南方航空</w:t>
      </w:r>
      <w:r w:rsidR="00531D34"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厦门航空</w:t>
      </w:r>
      <w:r w:rsidR="00531D34"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潮州万达</w:t>
      </w:r>
      <w:r w:rsidR="00531D34"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保利华南</w:t>
      </w:r>
      <w:r w:rsidR="00531D34">
        <w:rPr>
          <w:rFonts w:ascii="微软雅黑" w:eastAsia="微软雅黑" w:hAnsi="微软雅黑" w:hint="eastAsia"/>
        </w:rPr>
        <w:t>、</w:t>
      </w:r>
      <w:r w:rsidR="008925C5">
        <w:rPr>
          <w:rFonts w:ascii="微软雅黑" w:eastAsia="微软雅黑" w:hAnsi="微软雅黑" w:hint="eastAsia"/>
        </w:rPr>
        <w:t>创维</w:t>
      </w:r>
      <w:r w:rsidR="00531D34">
        <w:rPr>
          <w:rFonts w:ascii="微软雅黑" w:eastAsia="微软雅黑" w:hAnsi="微软雅黑" w:hint="eastAsia"/>
        </w:rPr>
        <w:t>、</w:t>
      </w:r>
      <w:r w:rsidR="008925C5">
        <w:rPr>
          <w:rFonts w:ascii="微软雅黑" w:eastAsia="微软雅黑" w:hAnsi="微软雅黑" w:hint="eastAsia"/>
        </w:rPr>
        <w:t>娇兰佳人</w:t>
      </w:r>
      <w:r w:rsidR="00531D34"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广州市委宣传部</w:t>
      </w:r>
      <w:r w:rsidR="00531D34">
        <w:rPr>
          <w:rFonts w:ascii="微软雅黑" w:eastAsia="微软雅黑" w:hAnsi="微软雅黑" w:hint="eastAsia"/>
        </w:rPr>
        <w:t>、</w:t>
      </w:r>
      <w:r w:rsidR="00EB1626" w:rsidRPr="00EB1626">
        <w:rPr>
          <w:rFonts w:ascii="微软雅黑" w:eastAsia="微软雅黑" w:hAnsi="微软雅黑" w:hint="eastAsia"/>
        </w:rPr>
        <w:t>番禺区委宣传部、荔湾区委宣传部</w:t>
      </w:r>
      <w:r w:rsidR="00EB1626"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惠州市委宣传部</w:t>
      </w:r>
      <w:r w:rsidR="00531D34"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东莞市委宣传部</w:t>
      </w:r>
      <w:r w:rsidR="00531D34"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东莞文化馆</w:t>
      </w:r>
      <w:r w:rsidR="00531D34">
        <w:rPr>
          <w:rFonts w:ascii="微软雅黑" w:eastAsia="微软雅黑" w:hAnsi="微软雅黑" w:hint="eastAsia"/>
        </w:rPr>
        <w:t>。</w:t>
      </w:r>
    </w:p>
    <w:sectPr w:rsidR="00810DC6" w:rsidRPr="00531D34" w:rsidSect="0010510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5A8390" w14:textId="77777777" w:rsidR="003641D4" w:rsidRDefault="003641D4">
      <w:r>
        <w:separator/>
      </w:r>
    </w:p>
  </w:endnote>
  <w:endnote w:type="continuationSeparator" w:id="0">
    <w:p w14:paraId="290BF42C" w14:textId="77777777" w:rsidR="003641D4" w:rsidRDefault="00364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B896C6" w14:textId="77777777" w:rsidR="000631F9" w:rsidRDefault="00EA5F73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347CE74C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3AC519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79A82965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7A4B9" w14:textId="77777777" w:rsidR="00531D34" w:rsidRDefault="00531D3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762E0E" w14:textId="77777777" w:rsidR="003641D4" w:rsidRDefault="003641D4">
      <w:r>
        <w:separator/>
      </w:r>
    </w:p>
  </w:footnote>
  <w:footnote w:type="continuationSeparator" w:id="0">
    <w:p w14:paraId="3328B8DF" w14:textId="77777777" w:rsidR="003641D4" w:rsidRDefault="003641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560B37" w14:textId="77777777" w:rsidR="00783763" w:rsidRDefault="00783763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C560CC" w14:textId="77777777" w:rsidR="000631F9" w:rsidRPr="00E14A7D" w:rsidRDefault="00733D3D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6FBC9058" wp14:editId="2FFA7695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783763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783763">
      <w:rPr>
        <w:rFonts w:ascii="微软雅黑" w:eastAsia="微软雅黑" w:hAnsi="微软雅黑"/>
        <w:color w:val="333333"/>
        <w:sz w:val="21"/>
      </w:rPr>
      <w:t>1</w:t>
    </w:r>
    <w:r w:rsidR="001464CD">
      <w:rPr>
        <w:rFonts w:ascii="微软雅黑" w:eastAsia="微软雅黑" w:hAnsi="微软雅黑"/>
        <w:color w:val="333333"/>
        <w:sz w:val="21"/>
      </w:rPr>
      <w:t>2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F7CE02" w14:textId="77777777" w:rsidR="00783763" w:rsidRDefault="00783763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4244A5D"/>
    <w:multiLevelType w:val="hybridMultilevel"/>
    <w:tmpl w:val="4FC22A34"/>
    <w:lvl w:ilvl="0" w:tplc="FE88745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7"/>
  </w:num>
  <w:num w:numId="7">
    <w:abstractNumId w:val="8"/>
  </w:num>
  <w:num w:numId="8">
    <w:abstractNumId w:val="9"/>
  </w:num>
  <w:num w:numId="9">
    <w:abstractNumId w:val="2"/>
  </w:num>
  <w:num w:numId="10">
    <w:abstractNumId w:val="11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9D"/>
    <w:rsid w:val="00004F1D"/>
    <w:rsid w:val="00044F04"/>
    <w:rsid w:val="000532E1"/>
    <w:rsid w:val="00056791"/>
    <w:rsid w:val="0006079A"/>
    <w:rsid w:val="000631F9"/>
    <w:rsid w:val="00064A6F"/>
    <w:rsid w:val="00071CE5"/>
    <w:rsid w:val="00077EC5"/>
    <w:rsid w:val="000831C2"/>
    <w:rsid w:val="0008523E"/>
    <w:rsid w:val="000915E6"/>
    <w:rsid w:val="00097129"/>
    <w:rsid w:val="000979A5"/>
    <w:rsid w:val="000B0AC3"/>
    <w:rsid w:val="000D05FE"/>
    <w:rsid w:val="000E18A5"/>
    <w:rsid w:val="000E2A45"/>
    <w:rsid w:val="000F5168"/>
    <w:rsid w:val="000F63B2"/>
    <w:rsid w:val="00105103"/>
    <w:rsid w:val="00112736"/>
    <w:rsid w:val="00112AAF"/>
    <w:rsid w:val="00114DD5"/>
    <w:rsid w:val="001265C9"/>
    <w:rsid w:val="00131A61"/>
    <w:rsid w:val="001464CD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2E4B"/>
    <w:rsid w:val="00215F48"/>
    <w:rsid w:val="00220884"/>
    <w:rsid w:val="0022117C"/>
    <w:rsid w:val="00232662"/>
    <w:rsid w:val="00242F41"/>
    <w:rsid w:val="00250580"/>
    <w:rsid w:val="00252186"/>
    <w:rsid w:val="00255B1F"/>
    <w:rsid w:val="002707E7"/>
    <w:rsid w:val="00270EF0"/>
    <w:rsid w:val="002712AF"/>
    <w:rsid w:val="002747C6"/>
    <w:rsid w:val="00274F8A"/>
    <w:rsid w:val="00290073"/>
    <w:rsid w:val="00290500"/>
    <w:rsid w:val="002A004E"/>
    <w:rsid w:val="002A7128"/>
    <w:rsid w:val="002B0CDA"/>
    <w:rsid w:val="002B6C43"/>
    <w:rsid w:val="002E436F"/>
    <w:rsid w:val="002E5914"/>
    <w:rsid w:val="002F2AF3"/>
    <w:rsid w:val="002F7E7A"/>
    <w:rsid w:val="00303614"/>
    <w:rsid w:val="003056B8"/>
    <w:rsid w:val="00311DCD"/>
    <w:rsid w:val="00317BD4"/>
    <w:rsid w:val="00320B24"/>
    <w:rsid w:val="00320EF4"/>
    <w:rsid w:val="003270C2"/>
    <w:rsid w:val="00334623"/>
    <w:rsid w:val="00335092"/>
    <w:rsid w:val="0034514F"/>
    <w:rsid w:val="00361FEC"/>
    <w:rsid w:val="00362043"/>
    <w:rsid w:val="003641D4"/>
    <w:rsid w:val="00371D9E"/>
    <w:rsid w:val="00371F8B"/>
    <w:rsid w:val="0038504C"/>
    <w:rsid w:val="00386E93"/>
    <w:rsid w:val="003A2FD7"/>
    <w:rsid w:val="003A3097"/>
    <w:rsid w:val="003A3802"/>
    <w:rsid w:val="003A46E3"/>
    <w:rsid w:val="003A6B8C"/>
    <w:rsid w:val="003A7889"/>
    <w:rsid w:val="003C78A2"/>
    <w:rsid w:val="003D543A"/>
    <w:rsid w:val="003E1D93"/>
    <w:rsid w:val="003E2159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15F90"/>
    <w:rsid w:val="00423117"/>
    <w:rsid w:val="00426569"/>
    <w:rsid w:val="0043332F"/>
    <w:rsid w:val="00435ED3"/>
    <w:rsid w:val="00443C7A"/>
    <w:rsid w:val="004452BA"/>
    <w:rsid w:val="00451221"/>
    <w:rsid w:val="004555F7"/>
    <w:rsid w:val="00462CFD"/>
    <w:rsid w:val="00466C8B"/>
    <w:rsid w:val="00470C6C"/>
    <w:rsid w:val="0048122B"/>
    <w:rsid w:val="004847F6"/>
    <w:rsid w:val="00484916"/>
    <w:rsid w:val="004861A7"/>
    <w:rsid w:val="0048758B"/>
    <w:rsid w:val="004A4904"/>
    <w:rsid w:val="004B2F18"/>
    <w:rsid w:val="004B625E"/>
    <w:rsid w:val="004C409B"/>
    <w:rsid w:val="004C539E"/>
    <w:rsid w:val="004D259F"/>
    <w:rsid w:val="004D3EF9"/>
    <w:rsid w:val="004D53A9"/>
    <w:rsid w:val="004E459E"/>
    <w:rsid w:val="004E704D"/>
    <w:rsid w:val="004E7646"/>
    <w:rsid w:val="004F1399"/>
    <w:rsid w:val="004F63B1"/>
    <w:rsid w:val="004F7523"/>
    <w:rsid w:val="005002D8"/>
    <w:rsid w:val="0052080E"/>
    <w:rsid w:val="00531D34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090C"/>
    <w:rsid w:val="00582F7D"/>
    <w:rsid w:val="005833BC"/>
    <w:rsid w:val="005A17A2"/>
    <w:rsid w:val="005A539D"/>
    <w:rsid w:val="005A56AE"/>
    <w:rsid w:val="005A697D"/>
    <w:rsid w:val="005B2564"/>
    <w:rsid w:val="005B6389"/>
    <w:rsid w:val="005C011B"/>
    <w:rsid w:val="005C515B"/>
    <w:rsid w:val="005D5D19"/>
    <w:rsid w:val="005D614B"/>
    <w:rsid w:val="005D77D7"/>
    <w:rsid w:val="005E4E84"/>
    <w:rsid w:val="006126FE"/>
    <w:rsid w:val="00613CE9"/>
    <w:rsid w:val="00644994"/>
    <w:rsid w:val="00650F34"/>
    <w:rsid w:val="0065606B"/>
    <w:rsid w:val="0065759C"/>
    <w:rsid w:val="00661A8D"/>
    <w:rsid w:val="006621B5"/>
    <w:rsid w:val="00664649"/>
    <w:rsid w:val="00664D44"/>
    <w:rsid w:val="006707FE"/>
    <w:rsid w:val="00671B36"/>
    <w:rsid w:val="0067393A"/>
    <w:rsid w:val="00684016"/>
    <w:rsid w:val="00690593"/>
    <w:rsid w:val="006918B9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043BB"/>
    <w:rsid w:val="00710B89"/>
    <w:rsid w:val="00715AD3"/>
    <w:rsid w:val="00716B53"/>
    <w:rsid w:val="0072102A"/>
    <w:rsid w:val="0072725D"/>
    <w:rsid w:val="0073004D"/>
    <w:rsid w:val="00733D3D"/>
    <w:rsid w:val="0073428A"/>
    <w:rsid w:val="007365E4"/>
    <w:rsid w:val="00753753"/>
    <w:rsid w:val="007538EE"/>
    <w:rsid w:val="00770C5C"/>
    <w:rsid w:val="00783763"/>
    <w:rsid w:val="007847FC"/>
    <w:rsid w:val="00787A78"/>
    <w:rsid w:val="00787B69"/>
    <w:rsid w:val="00795109"/>
    <w:rsid w:val="007A0451"/>
    <w:rsid w:val="007B2D27"/>
    <w:rsid w:val="007C0828"/>
    <w:rsid w:val="007C3F70"/>
    <w:rsid w:val="007C4C7A"/>
    <w:rsid w:val="007D5451"/>
    <w:rsid w:val="007D76B6"/>
    <w:rsid w:val="007F6422"/>
    <w:rsid w:val="00810D5C"/>
    <w:rsid w:val="00810DC6"/>
    <w:rsid w:val="00813515"/>
    <w:rsid w:val="00813E14"/>
    <w:rsid w:val="0081588E"/>
    <w:rsid w:val="008159A4"/>
    <w:rsid w:val="00820C09"/>
    <w:rsid w:val="00822325"/>
    <w:rsid w:val="00825032"/>
    <w:rsid w:val="00831CFD"/>
    <w:rsid w:val="0085738D"/>
    <w:rsid w:val="008612D4"/>
    <w:rsid w:val="008674D7"/>
    <w:rsid w:val="00872C8B"/>
    <w:rsid w:val="00874946"/>
    <w:rsid w:val="00875104"/>
    <w:rsid w:val="00880022"/>
    <w:rsid w:val="00891CAC"/>
    <w:rsid w:val="008925C5"/>
    <w:rsid w:val="008A1E2D"/>
    <w:rsid w:val="008B2E54"/>
    <w:rsid w:val="008B6085"/>
    <w:rsid w:val="008C2693"/>
    <w:rsid w:val="008E508C"/>
    <w:rsid w:val="008F2CAF"/>
    <w:rsid w:val="00902EA3"/>
    <w:rsid w:val="0090431A"/>
    <w:rsid w:val="009076EA"/>
    <w:rsid w:val="00911F7D"/>
    <w:rsid w:val="00913B2E"/>
    <w:rsid w:val="00915DD8"/>
    <w:rsid w:val="009205FC"/>
    <w:rsid w:val="00932225"/>
    <w:rsid w:val="00932353"/>
    <w:rsid w:val="00962DEF"/>
    <w:rsid w:val="00964108"/>
    <w:rsid w:val="0097433A"/>
    <w:rsid w:val="0098226A"/>
    <w:rsid w:val="009823A9"/>
    <w:rsid w:val="00983853"/>
    <w:rsid w:val="009849FB"/>
    <w:rsid w:val="009A42B6"/>
    <w:rsid w:val="009A7E78"/>
    <w:rsid w:val="009B0289"/>
    <w:rsid w:val="009B0E2C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166E"/>
    <w:rsid w:val="00A8458E"/>
    <w:rsid w:val="00A849B8"/>
    <w:rsid w:val="00A86FCA"/>
    <w:rsid w:val="00AB326E"/>
    <w:rsid w:val="00AB5A65"/>
    <w:rsid w:val="00AC6E5A"/>
    <w:rsid w:val="00AD1E2C"/>
    <w:rsid w:val="00AE7F81"/>
    <w:rsid w:val="00B05B17"/>
    <w:rsid w:val="00B06504"/>
    <w:rsid w:val="00B31A03"/>
    <w:rsid w:val="00B35B50"/>
    <w:rsid w:val="00B36BD0"/>
    <w:rsid w:val="00B413D5"/>
    <w:rsid w:val="00B54EBC"/>
    <w:rsid w:val="00B55C17"/>
    <w:rsid w:val="00B71E01"/>
    <w:rsid w:val="00B8317D"/>
    <w:rsid w:val="00B91E52"/>
    <w:rsid w:val="00B92438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05E5"/>
    <w:rsid w:val="00BF3D90"/>
    <w:rsid w:val="00BF6726"/>
    <w:rsid w:val="00C00168"/>
    <w:rsid w:val="00C04E7B"/>
    <w:rsid w:val="00C078EC"/>
    <w:rsid w:val="00C11650"/>
    <w:rsid w:val="00C133FC"/>
    <w:rsid w:val="00C171FB"/>
    <w:rsid w:val="00C17A40"/>
    <w:rsid w:val="00C27CF2"/>
    <w:rsid w:val="00C40E03"/>
    <w:rsid w:val="00C428EB"/>
    <w:rsid w:val="00C42C75"/>
    <w:rsid w:val="00C5015C"/>
    <w:rsid w:val="00C516C8"/>
    <w:rsid w:val="00C51C0E"/>
    <w:rsid w:val="00C653FB"/>
    <w:rsid w:val="00C657FA"/>
    <w:rsid w:val="00C73B42"/>
    <w:rsid w:val="00C93159"/>
    <w:rsid w:val="00C9457C"/>
    <w:rsid w:val="00CA426C"/>
    <w:rsid w:val="00CA7768"/>
    <w:rsid w:val="00CA7DE6"/>
    <w:rsid w:val="00CB2251"/>
    <w:rsid w:val="00CB2938"/>
    <w:rsid w:val="00CB462E"/>
    <w:rsid w:val="00CB4A74"/>
    <w:rsid w:val="00CC70FB"/>
    <w:rsid w:val="00CE55AC"/>
    <w:rsid w:val="00D02BBC"/>
    <w:rsid w:val="00D13BC3"/>
    <w:rsid w:val="00D14F03"/>
    <w:rsid w:val="00D409BB"/>
    <w:rsid w:val="00D438D7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60D1"/>
    <w:rsid w:val="00DC397E"/>
    <w:rsid w:val="00DC3EBF"/>
    <w:rsid w:val="00DC3FCF"/>
    <w:rsid w:val="00E004F9"/>
    <w:rsid w:val="00E10DBE"/>
    <w:rsid w:val="00E14A7D"/>
    <w:rsid w:val="00E23547"/>
    <w:rsid w:val="00E336C0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A3CD4"/>
    <w:rsid w:val="00EA5F73"/>
    <w:rsid w:val="00EB1626"/>
    <w:rsid w:val="00EB404E"/>
    <w:rsid w:val="00EC14B1"/>
    <w:rsid w:val="00EC6379"/>
    <w:rsid w:val="00ED507C"/>
    <w:rsid w:val="00EE38CD"/>
    <w:rsid w:val="00EE6D2C"/>
    <w:rsid w:val="00EF7326"/>
    <w:rsid w:val="00F02271"/>
    <w:rsid w:val="00F04127"/>
    <w:rsid w:val="00F22C99"/>
    <w:rsid w:val="00F334A7"/>
    <w:rsid w:val="00F35569"/>
    <w:rsid w:val="00F3618F"/>
    <w:rsid w:val="00F503C8"/>
    <w:rsid w:val="00F56689"/>
    <w:rsid w:val="00F853FB"/>
    <w:rsid w:val="00F85977"/>
    <w:rsid w:val="00FB3A22"/>
    <w:rsid w:val="00FB3C62"/>
    <w:rsid w:val="00FB6FEC"/>
    <w:rsid w:val="00FB78E0"/>
    <w:rsid w:val="00FB7AB3"/>
    <w:rsid w:val="00FC3853"/>
    <w:rsid w:val="00FC53DE"/>
    <w:rsid w:val="00FC629F"/>
    <w:rsid w:val="00FC7652"/>
    <w:rsid w:val="00FD2192"/>
    <w:rsid w:val="00FD7838"/>
    <w:rsid w:val="00FE1360"/>
    <w:rsid w:val="00FE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BC59949"/>
  <w15:docId w15:val="{50E7211D-8382-4C7E-8C72-2B7DE1333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103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105103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105103"/>
    <w:rPr>
      <w:b/>
      <w:sz w:val="28"/>
      <w:lang w:eastAsia="en-US"/>
    </w:rPr>
  </w:style>
  <w:style w:type="character" w:customStyle="1" w:styleId="bottom1">
    <w:name w:val="bottom1"/>
    <w:basedOn w:val="a0"/>
    <w:rsid w:val="00105103"/>
    <w:rPr>
      <w:color w:val="6E6E6E"/>
    </w:rPr>
  </w:style>
  <w:style w:type="character" w:customStyle="1" w:styleId="apple-converted-space">
    <w:name w:val="apple-converted-space"/>
    <w:basedOn w:val="a0"/>
    <w:rsid w:val="00105103"/>
  </w:style>
  <w:style w:type="character" w:styleId="a5">
    <w:name w:val="Hyperlink"/>
    <w:basedOn w:val="a0"/>
    <w:rsid w:val="00105103"/>
    <w:rPr>
      <w:color w:val="0000FF"/>
      <w:u w:val="single"/>
    </w:rPr>
  </w:style>
  <w:style w:type="character" w:styleId="a6">
    <w:name w:val="Emphasis"/>
    <w:basedOn w:val="a0"/>
    <w:qFormat/>
    <w:rsid w:val="00105103"/>
    <w:rPr>
      <w:i/>
    </w:rPr>
  </w:style>
  <w:style w:type="character" w:styleId="a7">
    <w:name w:val="page number"/>
    <w:basedOn w:val="a0"/>
    <w:rsid w:val="00105103"/>
  </w:style>
  <w:style w:type="character" w:styleId="a8">
    <w:name w:val="Strong"/>
    <w:basedOn w:val="a0"/>
    <w:qFormat/>
    <w:rsid w:val="00105103"/>
    <w:rPr>
      <w:b/>
    </w:rPr>
  </w:style>
  <w:style w:type="character" w:customStyle="1" w:styleId="apple-style-span">
    <w:name w:val="apple-style-span"/>
    <w:basedOn w:val="a0"/>
    <w:rsid w:val="00105103"/>
  </w:style>
  <w:style w:type="paragraph" w:styleId="a9">
    <w:name w:val="Plain Text"/>
    <w:basedOn w:val="a"/>
    <w:rsid w:val="00105103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105103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105103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105103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105103"/>
    <w:pPr>
      <w:widowControl/>
    </w:pPr>
    <w:rPr>
      <w:kern w:val="0"/>
    </w:rPr>
  </w:style>
  <w:style w:type="paragraph" w:customStyle="1" w:styleId="css">
    <w:name w:val="css"/>
    <w:basedOn w:val="a"/>
    <w:rsid w:val="00105103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10510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105103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1051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105103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character" w:styleId="af2">
    <w:name w:val="Unresolved Mention"/>
    <w:basedOn w:val="a0"/>
    <w:uiPriority w:val="99"/>
    <w:semiHidden/>
    <w:unhideWhenUsed/>
    <w:rsid w:val="00531D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9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3382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4620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udongpai.com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518EECE-A8F3-0444-AFF6-3B2C4B9DD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167</Words>
  <Characters>956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6</cp:revision>
  <cp:lastPrinted>2013-11-12T01:54:00Z</cp:lastPrinted>
  <dcterms:created xsi:type="dcterms:W3CDTF">2021-03-01T06:41:00Z</dcterms:created>
  <dcterms:modified xsi:type="dcterms:W3CDTF">2021-03-02T10:09:00Z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